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C" w:rsidRPr="00751FA0" w:rsidRDefault="008072CC" w:rsidP="008072CC">
      <w:pPr>
        <w:pStyle w:val="Listaszerbekezds"/>
        <w:ind w:left="0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I. évfolyam nappali tagozat</w:t>
      </w:r>
    </w:p>
    <w:p w:rsidR="008072CC" w:rsidRPr="00C81B67" w:rsidRDefault="008072CC" w:rsidP="00C81B67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0" w:name="_MON_1384841825"/>
    <w:bookmarkStart w:id="1" w:name="_MON_1385285356"/>
    <w:bookmarkStart w:id="2" w:name="_MON_1382440398"/>
    <w:bookmarkStart w:id="3" w:name="_MON_1384779731"/>
    <w:bookmarkStart w:id="4" w:name="_MON_1385468749"/>
    <w:bookmarkStart w:id="5" w:name="_MON_1387806907"/>
    <w:bookmarkEnd w:id="0"/>
    <w:bookmarkEnd w:id="1"/>
    <w:bookmarkEnd w:id="2"/>
    <w:bookmarkEnd w:id="3"/>
    <w:bookmarkEnd w:id="4"/>
    <w:bookmarkEnd w:id="5"/>
    <w:bookmarkStart w:id="6" w:name="_MON_1383232026"/>
    <w:bookmarkEnd w:id="6"/>
    <w:p w:rsidR="00411112" w:rsidRDefault="00BB29C8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838" w:dyaOrig="8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443.25pt" o:ole="">
            <v:imagedata r:id="rId9" o:title=""/>
          </v:shape>
          <o:OLEObject Type="Embed" ProgID="Word.Document.12" ShapeID="_x0000_i1025" DrawAspect="Content" ObjectID="_1577015574" r:id="rId10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1"/>
          <w:footerReference w:type="default" r:id="rId12"/>
          <w:footerReference w:type="first" r:id="rId13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II. évfolyam nappali tagozat</w:t>
      </w: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7" w:name="_MON_1387095453"/>
    <w:bookmarkStart w:id="8" w:name="_MON_1388230454"/>
    <w:bookmarkStart w:id="9" w:name="_MON_1382962517"/>
    <w:bookmarkStart w:id="10" w:name="_MON_1388239146"/>
    <w:bookmarkStart w:id="11" w:name="_MON_1385280670"/>
    <w:bookmarkStart w:id="12" w:name="_MON_1388556873"/>
    <w:bookmarkStart w:id="13" w:name="_MON_1387101660"/>
    <w:bookmarkStart w:id="14" w:name="_MON_1384691024"/>
    <w:bookmarkStart w:id="15" w:name="_MON_1388571132"/>
    <w:bookmarkStart w:id="16" w:name="_MON_1385281943"/>
    <w:bookmarkStart w:id="17" w:name="_MON_1387806934"/>
    <w:bookmarkStart w:id="18" w:name="_MON_1385284214"/>
    <w:bookmarkStart w:id="19" w:name="_MON_1384841967"/>
    <w:bookmarkStart w:id="20" w:name="_MON_1385285457"/>
    <w:bookmarkStart w:id="21" w:name="_MON_1385285859"/>
    <w:bookmarkStart w:id="22" w:name="_MON_1382961364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7958607"/>
    <w:bookmarkEnd w:id="23"/>
    <w:p w:rsidR="008072CC" w:rsidRDefault="005403D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923" w:dyaOrig="8969">
          <v:shape id="_x0000_i1026" type="#_x0000_t75" style="width:747pt;height:447.75pt" o:ole="">
            <v:imagedata r:id="rId14" o:title=""/>
          </v:shape>
          <o:OLEObject Type="Embed" ProgID="Word.Document.12" ShapeID="_x0000_i1026" DrawAspect="Content" ObjectID="_1577015575" r:id="rId15"/>
        </w:object>
      </w:r>
    </w:p>
    <w:p w:rsidR="00E77DA9" w:rsidRDefault="00E77DA9" w:rsidP="008072CC">
      <w:pPr>
        <w:jc w:val="center"/>
        <w:rPr>
          <w:rFonts w:ascii="Book Antiqua" w:hAnsi="Book Antiqua"/>
          <w:b/>
        </w:rPr>
      </w:pP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III.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7807000"/>
    <w:bookmarkStart w:id="25" w:name="_MON_1385285513"/>
    <w:bookmarkStart w:id="26" w:name="_MON_1385285563"/>
    <w:bookmarkStart w:id="27" w:name="_MON_1385285580"/>
    <w:bookmarkStart w:id="28" w:name="_MON_1385285827"/>
    <w:bookmarkStart w:id="29" w:name="_MON_1385285852"/>
    <w:bookmarkStart w:id="30" w:name="_MON_1385285897"/>
    <w:bookmarkStart w:id="31" w:name="_MON_1384691337"/>
    <w:bookmarkStart w:id="32" w:name="_MON_1385284739"/>
    <w:bookmarkStart w:id="33" w:name="_MON_138528514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4691456"/>
    <w:bookmarkEnd w:id="34"/>
    <w:p w:rsidR="008072CC" w:rsidRPr="00751FA0" w:rsidRDefault="006C76BE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8838">
          <v:shape id="_x0000_i1027" type="#_x0000_t75" style="width:742.5pt;height:442.5pt" o:ole="">
            <v:imagedata r:id="rId16" o:title=""/>
          </v:shape>
          <o:OLEObject Type="Embed" ProgID="Word.Document.12" ShapeID="_x0000_i1027" DrawAspect="Content" ObjectID="_1577015576" r:id="rId17"/>
        </w:objec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IV.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5608"/>
    <w:bookmarkEnd w:id="35"/>
    <w:bookmarkStart w:id="36" w:name="_MON_1385287133"/>
    <w:bookmarkEnd w:id="36"/>
    <w:p w:rsidR="008072CC" w:rsidRPr="00751FA0" w:rsidRDefault="00FA066F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825">
          <v:shape id="_x0000_i1028" type="#_x0000_t75" style="width:741.75pt;height:436.5pt" o:ole="">
            <v:imagedata r:id="rId18" o:title=""/>
          </v:shape>
          <o:OLEObject Type="Embed" ProgID="Word.Document.12" ShapeID="_x0000_i1028" DrawAspect="Content" ObjectID="_1577015577" r:id="rId19"/>
        </w:object>
      </w:r>
    </w:p>
    <w:bookmarkStart w:id="37" w:name="_GoBack"/>
    <w:bookmarkEnd w:id="37"/>
    <w:bookmarkStart w:id="38" w:name="_MON_1387959005"/>
    <w:bookmarkEnd w:id="38"/>
    <w:p w:rsidR="00773092" w:rsidRDefault="00E05287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98" w:dyaOrig="10263">
          <v:shape id="_x0000_i1038" type="#_x0000_t75" style="width:738.75pt;height:457.5pt" o:ole="">
            <v:imagedata r:id="rId20" o:title=""/>
          </v:shape>
          <o:OLEObject Type="Embed" ProgID="Word.Document.12" ShapeID="_x0000_i1038" DrawAspect="Content" ObjectID="_1577015578" r:id="rId21"/>
        </w:object>
      </w:r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SPECIALIZÁCIÓT SZOLGÁLÓ MODULOK</w:t>
      </w: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>rendszerben érvényesülő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 xml:space="preserve">új tanterv szerint a </w:t>
      </w:r>
      <w:r>
        <w:rPr>
          <w:rFonts w:ascii="Book Antiqua" w:hAnsi="Book Antiqua" w:cs="Times-Roman"/>
          <w:b/>
        </w:rPr>
        <w:t>differenciált szakmai ismeretek körébe sorolt kötelez</w:t>
      </w:r>
      <w:r>
        <w:rPr>
          <w:rFonts w:ascii="Book Antiqua" w:hAnsi="Book Antiqua" w:cs="TTE16F02D0t00"/>
          <w:b/>
        </w:rPr>
        <w:t>ő</w:t>
      </w:r>
      <w:r>
        <w:rPr>
          <w:rFonts w:ascii="Book Antiqua" w:hAnsi="Book Antiqua" w:cs="Times-Roman"/>
          <w:b/>
        </w:rPr>
        <w:t>en választható, alternatív kurzusok</w:t>
      </w:r>
      <w:r>
        <w:rPr>
          <w:rFonts w:ascii="Book Antiqua" w:hAnsi="Book Antiqua" w:cs="Times-Roman"/>
        </w:rPr>
        <w:t xml:space="preserve"> négy modulba (b</w:t>
      </w:r>
      <w:r>
        <w:rPr>
          <w:rFonts w:ascii="Book Antiqua" w:hAnsi="Book Antiqua" w:cs="TTE16F02D0t00"/>
        </w:rPr>
        <w:t>ű</w:t>
      </w:r>
      <w:r>
        <w:rPr>
          <w:rFonts w:ascii="Book Antiqua" w:hAnsi="Book Antiqua" w:cs="Times-Roman"/>
        </w:rPr>
        <w:t xml:space="preserve">nügyi tudományok, </w:t>
      </w:r>
      <w:proofErr w:type="spellStart"/>
      <w:r>
        <w:rPr>
          <w:rFonts w:ascii="Book Antiqua" w:hAnsi="Book Antiqua" w:cs="Times-Roman"/>
        </w:rPr>
        <w:t>civilisztikai</w:t>
      </w:r>
      <w:proofErr w:type="spellEnd"/>
      <w:r>
        <w:rPr>
          <w:rFonts w:ascii="Book Antiqua" w:hAnsi="Book Antiqua" w:cs="Times-Roman"/>
        </w:rPr>
        <w:t>, nemzetközi és európai jogi, valamint közjogi modul) tartoznak. A négy modulba tartozik a fakultatív kurzusok meghatározott köre is.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modul teljesítésének el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feltételei: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témából írt egy évfolyamdolgozat, és szakdolgozat jó vagy jeles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sítéssel.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 xml:space="preserve">en állapítható meg.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Nem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sül teljesítettnek a modul, amennyiben a hallgató 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tantárgycsoport (panel) kötelez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773092" w:rsidRDefault="00773092" w:rsidP="00773092">
      <w:pPr>
        <w:rPr>
          <w:rFonts w:ascii="Book Antiqua" w:hAnsi="Book Antiqua"/>
        </w:rPr>
      </w:pPr>
    </w:p>
    <w:p w:rsidR="00773092" w:rsidRDefault="00773092" w:rsidP="00773092">
      <w:pPr>
        <w:rPr>
          <w:rFonts w:ascii="Book Antiqua" w:hAnsi="Book Antiqua"/>
        </w:rPr>
      </w:pPr>
      <w:r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3C0F9A" w:rsidRDefault="003C0F9A" w:rsidP="00773092">
      <w:pPr>
        <w:jc w:val="center"/>
        <w:rPr>
          <w:rFonts w:ascii="Book Antiqua" w:hAnsi="Book Antiqua"/>
          <w:b/>
        </w:rPr>
      </w:pPr>
    </w:p>
    <w:p w:rsidR="003C0F9A" w:rsidRDefault="003C0F9A" w:rsidP="00773092">
      <w:pPr>
        <w:jc w:val="center"/>
        <w:rPr>
          <w:rFonts w:ascii="Book Antiqua" w:hAnsi="Book Antiqua"/>
          <w:b/>
        </w:rPr>
      </w:pPr>
    </w:p>
    <w:p w:rsidR="00773092" w:rsidRDefault="006C76BE" w:rsidP="00773092">
      <w:pPr>
        <w:jc w:val="center"/>
        <w:rPr>
          <w:rFonts w:ascii="Book Antiqua" w:hAnsi="Book Antiqua"/>
          <w:b/>
        </w:rPr>
      </w:pPr>
      <w:r w:rsidRPr="006C76BE">
        <w:rPr>
          <w:noProof/>
        </w:rPr>
        <w:drawing>
          <wp:inline distT="0" distB="0" distL="0" distR="0" wp14:anchorId="00B326A6" wp14:editId="73DE4D66">
            <wp:extent cx="9777730" cy="4455296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lastRenderedPageBreak/>
        <w:t>Bűnügyi tudományok modulja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Gellér Balázs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72220">
        <w:rPr>
          <w:rFonts w:ascii="Book Antiqua" w:hAnsi="Book Antiqua"/>
          <w:b/>
          <w:sz w:val="22"/>
          <w:szCs w:val="22"/>
        </w:rPr>
        <w:t>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7309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A terrorizmus a büntetőjogi gondolkodásban</w:t>
            </w:r>
          </w:p>
          <w:p w:rsidR="00773092" w:rsidRPr="009F1132" w:rsidRDefault="0077309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1C0089" w:rsidRDefault="00773092" w:rsidP="00957D05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0089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9F113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Ausgewählte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Probleme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aus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dem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Strafrecht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AT</w:t>
            </w:r>
          </w:p>
          <w:p w:rsidR="009F1132" w:rsidRPr="009F1132" w:rsidRDefault="009F113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Default="009F1132" w:rsidP="00957D05">
            <w:pPr>
              <w:jc w:val="center"/>
            </w:pPr>
            <w:r w:rsidRPr="00FD2073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9F113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Egység és halmazat a büntetőjogban</w:t>
            </w:r>
          </w:p>
          <w:p w:rsidR="009F1132" w:rsidRPr="009F1132" w:rsidRDefault="009F113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Default="009F1132" w:rsidP="00957D05">
            <w:pPr>
              <w:jc w:val="center"/>
            </w:pPr>
            <w:r w:rsidRPr="00FD2073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77309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A fiatalkorúak büntetés-végrehajtása</w:t>
            </w:r>
          </w:p>
          <w:p w:rsidR="00773092" w:rsidRPr="009F1132" w:rsidRDefault="0077309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92" w:rsidRPr="001C0089" w:rsidRDefault="009F1132" w:rsidP="00957D05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0089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77309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A hazai börtönügy 20. századi szakmatörténete</w:t>
            </w:r>
          </w:p>
          <w:p w:rsidR="00773092" w:rsidRPr="009F1132" w:rsidRDefault="0077309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1C0089" w:rsidRDefault="00773092" w:rsidP="00957D05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C0089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9F113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Bizonyításelméletek a jog világában</w:t>
            </w:r>
          </w:p>
          <w:p w:rsidR="009F1132" w:rsidRPr="009F1132" w:rsidRDefault="009F113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Default="009F1132" w:rsidP="00957D05">
            <w:pPr>
              <w:jc w:val="center"/>
            </w:pPr>
            <w:r w:rsidRPr="004467D2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9F113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Retorika a büntetőperben</w:t>
            </w:r>
          </w:p>
          <w:p w:rsidR="009F1132" w:rsidRPr="009F1132" w:rsidRDefault="009F113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Default="009F1132" w:rsidP="00957D05">
            <w:pPr>
              <w:jc w:val="center"/>
            </w:pPr>
            <w:r w:rsidRPr="004467D2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773092" w:rsidTr="00957D0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132" w:rsidRPr="009F1132" w:rsidRDefault="009F1132" w:rsidP="00957D0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Trusted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Criminals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Understanding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White-Collar</w:t>
            </w:r>
            <w:proofErr w:type="spellEnd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1132">
              <w:rPr>
                <w:rFonts w:ascii="Book Antiqua" w:hAnsi="Book Antiqua"/>
                <w:color w:val="000000"/>
                <w:sz w:val="22"/>
                <w:szCs w:val="22"/>
              </w:rPr>
              <w:t>Crime</w:t>
            </w:r>
            <w:proofErr w:type="spellEnd"/>
          </w:p>
          <w:p w:rsidR="00773092" w:rsidRPr="009F1132" w:rsidRDefault="00773092" w:rsidP="00957D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92" w:rsidRPr="001C0089" w:rsidRDefault="009F1132" w:rsidP="00957D05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lastRenderedPageBreak/>
        <w:t>Civilisztikai modul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Menyhárd Attila</w:t>
      </w:r>
      <w:r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7309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választottbírósági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eljárás és a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mediáció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kapcsolata kereskedelmi jogviták megoldása során</w:t>
            </w:r>
          </w:p>
          <w:p w:rsidR="00773092" w:rsidRPr="009269A2" w:rsidRDefault="0077309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269A2" w:rsidRDefault="002F5E0A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77309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Grundkurs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Bürgerliches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Recht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II: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Schuldrecht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Allgemeiner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Teil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deutschen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BGB</w:t>
            </w:r>
          </w:p>
          <w:p w:rsidR="00773092" w:rsidRPr="009269A2" w:rsidRDefault="0077309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269A2" w:rsidRDefault="002F5E0A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Idegen Nyelvi Oktatásszervezési Központ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Bürgerliches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Recht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II: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Fallbesprechung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zum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Schuldrecht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Allgemeiner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Teil</w:t>
            </w:r>
            <w:proofErr w:type="spellEnd"/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Idegen Nyelvi Oktatásszervezési Központ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Einführung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ins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deutsche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Privatrecht</w:t>
            </w:r>
            <w:proofErr w:type="spellEnd"/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Idegen Nyelvi Oktatásszervezési Központ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Szerzői jogi inkubátor program</w:t>
            </w:r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7309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Iparjogvédelem a gyakorlatban</w:t>
            </w:r>
          </w:p>
          <w:p w:rsidR="00773092" w:rsidRPr="009269A2" w:rsidRDefault="0077309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269A2" w:rsidRDefault="002F5E0A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The Basic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Questions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Private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Law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in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Comparative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Perspective</w:t>
            </w:r>
            <w:proofErr w:type="spellEnd"/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Kötelmi jogi jogesetmegoldó szeminárium</w:t>
            </w:r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Adatvédelem a gyakorlatban</w:t>
            </w:r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2F5E0A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Földjogi jogesetek megoldása</w:t>
            </w:r>
          </w:p>
          <w:p w:rsidR="002F5E0A" w:rsidRPr="009269A2" w:rsidRDefault="002F5E0A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0A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Agrárjogi Tanszék</w:t>
            </w:r>
          </w:p>
        </w:tc>
      </w:tr>
      <w:tr w:rsidR="002F5E0A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Médiajogi perbeszédmondó verseny felkészítő szeminárium</w:t>
            </w:r>
          </w:p>
          <w:p w:rsidR="002F5E0A" w:rsidRPr="009269A2" w:rsidRDefault="002F5E0A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0A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International and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Comparative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Civil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Procedure</w:t>
            </w:r>
            <w:proofErr w:type="spellEnd"/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Eljárásjogi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Göttingen-Budapest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Seminar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zum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Internationalen und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Europäischen</w:t>
            </w:r>
            <w:proofErr w:type="spellEnd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Zivilprozessrecht</w:t>
            </w:r>
            <w:proofErr w:type="spellEnd"/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Polgári Eljárásjogi Tanszék</w:t>
            </w:r>
          </w:p>
        </w:tc>
      </w:tr>
      <w:tr w:rsidR="009269A2" w:rsidTr="009269A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69A2">
              <w:rPr>
                <w:rFonts w:ascii="Book Antiqua" w:hAnsi="Book Antiqua"/>
                <w:color w:val="000000"/>
                <w:sz w:val="22"/>
                <w:szCs w:val="22"/>
              </w:rPr>
              <w:t>A gazdasági társaságok működésének számviteli jogi alapjai</w:t>
            </w:r>
          </w:p>
          <w:p w:rsidR="009269A2" w:rsidRPr="009269A2" w:rsidRDefault="009269A2" w:rsidP="00926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2" w:rsidRPr="009269A2" w:rsidRDefault="009269A2" w:rsidP="009269A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269A2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  <w:sz w:val="22"/>
          <w:szCs w:val="22"/>
        </w:rPr>
        <w:t xml:space="preserve"> </w:t>
      </w:r>
      <w:r>
        <w:rPr>
          <w:rFonts w:ascii="Book Antiqua" w:hAnsi="Book Antiqua"/>
          <w:b/>
          <w:caps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lastRenderedPageBreak/>
        <w:t>Közjogi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Kukorelli István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Constitutionalism</w:t>
            </w:r>
            <w:proofErr w:type="spellEnd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in</w:t>
            </w:r>
            <w:proofErr w:type="spellEnd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 xml:space="preserve"> Action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8A5" w:rsidRPr="004C38A5" w:rsidRDefault="004C38A5" w:rsidP="004C38A5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Közjogi Tűnődések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Comparative</w:t>
            </w:r>
            <w:proofErr w:type="spellEnd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Constitutional</w:t>
            </w:r>
            <w:proofErr w:type="spellEnd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 xml:space="preserve"> Law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 xml:space="preserve">Global and European </w:t>
            </w:r>
            <w:proofErr w:type="spellStart"/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Constitutionalism</w:t>
            </w:r>
            <w:proofErr w:type="spellEnd"/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Alkotmányértelmezés és alkotmányjogi érvelés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Üzlet és emberi jogok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4C38A5" w:rsidTr="004C38A5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C38A5">
              <w:rPr>
                <w:rFonts w:ascii="Book Antiqua" w:hAnsi="Book Antiqua"/>
                <w:color w:val="000000"/>
                <w:sz w:val="22"/>
                <w:szCs w:val="22"/>
              </w:rPr>
              <w:t>Államszervezeti jogesetek</w:t>
            </w:r>
          </w:p>
          <w:p w:rsidR="004C38A5" w:rsidRPr="004C38A5" w:rsidRDefault="004C38A5" w:rsidP="004C38A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A5" w:rsidRPr="004C38A5" w:rsidRDefault="004C38A5" w:rsidP="004C38A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38A5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p w:rsidR="00773092" w:rsidRDefault="00773092" w:rsidP="00773092">
      <w:pPr>
        <w:rPr>
          <w:rFonts w:ascii="Book Antiqua" w:hAnsi="Book Antiqua"/>
          <w:b/>
          <w:caps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lastRenderedPageBreak/>
        <w:t>Nemzetközi jogi és európai 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Kardos Gábor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73092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Az Európai Unió Közös Agrárpolitikája</w:t>
            </w:r>
          </w:p>
          <w:p w:rsidR="00773092" w:rsidRPr="00DF2700" w:rsidRDefault="00773092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700" w:rsidRDefault="00A4728A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Agrárjogi Tanszék</w:t>
            </w:r>
          </w:p>
        </w:tc>
      </w:tr>
      <w:tr w:rsidR="00773092" w:rsidTr="00DF2700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European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Criminal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Law</w:t>
            </w:r>
          </w:p>
          <w:p w:rsidR="00773092" w:rsidRPr="00DF2700" w:rsidRDefault="00773092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700" w:rsidRDefault="00773092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773092" w:rsidTr="001750F8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1750F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Milestone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Cases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of International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Criminal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Justice</w:t>
            </w:r>
            <w:proofErr w:type="spellEnd"/>
          </w:p>
          <w:p w:rsidR="00773092" w:rsidRPr="00DF2700" w:rsidRDefault="00773092" w:rsidP="001750F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700" w:rsidRDefault="00DF2700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773092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Az EU joga olasz nyelven 2</w:t>
            </w:r>
          </w:p>
          <w:p w:rsidR="00773092" w:rsidRPr="00DF2700" w:rsidRDefault="00773092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700" w:rsidRDefault="00A4728A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Idegen Nyelvi Oktatásszervezési Központ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Fundamental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Rights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Protection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in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the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European Union</w:t>
            </w:r>
          </w:p>
          <w:p w:rsidR="001750F8" w:rsidRPr="00DF2700" w:rsidRDefault="001750F8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0" w:rsidRPr="00DF2700" w:rsidRDefault="00DF2700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International Air Law</w:t>
            </w:r>
          </w:p>
          <w:p w:rsidR="001750F8" w:rsidRPr="00DF2700" w:rsidRDefault="001750F8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Telders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nemzetközi perbeszédverseny</w:t>
            </w:r>
          </w:p>
          <w:p w:rsidR="001750F8" w:rsidRPr="00DF2700" w:rsidRDefault="001750F8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Commercial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00" w:rsidRPr="00DF2700" w:rsidRDefault="00DF2700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Litigation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at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the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European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Court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Justice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Preliminary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references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in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Private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International Law</w:t>
            </w:r>
          </w:p>
          <w:p w:rsidR="001750F8" w:rsidRPr="00DF2700" w:rsidRDefault="001750F8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DF2700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dijoni</w:t>
            </w:r>
            <w:proofErr w:type="spellEnd"/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 xml:space="preserve"> likőrtől a pireuszi kikötőig - Válogatott esetek az Európai Bíróság gyakorlatából</w:t>
            </w:r>
          </w:p>
          <w:p w:rsidR="001750F8" w:rsidRPr="00DF2700" w:rsidRDefault="001750F8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773092" w:rsidTr="00DF2700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00" w:rsidRPr="00DF2700" w:rsidRDefault="00DF2700" w:rsidP="00DF270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F2700">
              <w:rPr>
                <w:rFonts w:ascii="Book Antiqua" w:hAnsi="Book Antiqua"/>
                <w:color w:val="000000"/>
                <w:sz w:val="22"/>
                <w:szCs w:val="22"/>
              </w:rPr>
              <w:t>Strasbourgi jogesetmegoldó</w:t>
            </w:r>
          </w:p>
          <w:p w:rsidR="00773092" w:rsidRPr="00DF2700" w:rsidRDefault="00773092" w:rsidP="00DF270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F2700" w:rsidRDefault="00DF2700" w:rsidP="00DF2700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F2700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</w:tbl>
    <w:p w:rsidR="00773092" w:rsidRDefault="00773092" w:rsidP="00773092">
      <w:pPr>
        <w:rPr>
          <w:rFonts w:ascii="Book Antiqua" w:hAnsi="Book Antiqua"/>
          <w:sz w:val="22"/>
          <w:szCs w:val="22"/>
        </w:rPr>
      </w:pPr>
    </w:p>
    <w:p w:rsidR="00773092" w:rsidRPr="00773092" w:rsidRDefault="00773092" w:rsidP="00773092">
      <w:pPr>
        <w:pStyle w:val="Default"/>
        <w:jc w:val="center"/>
        <w:rPr>
          <w:rFonts w:ascii="Garamond" w:hAnsi="Garamond"/>
          <w:b/>
        </w:rPr>
      </w:pPr>
    </w:p>
    <w:sectPr w:rsidR="00773092" w:rsidRPr="00773092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F0" w:rsidRDefault="00875AF0">
      <w:r>
        <w:separator/>
      </w:r>
    </w:p>
  </w:endnote>
  <w:endnote w:type="continuationSeparator" w:id="0">
    <w:p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F0" w:rsidRDefault="00875AF0">
      <w:r>
        <w:separator/>
      </w:r>
    </w:p>
  </w:footnote>
  <w:footnote w:type="continuationSeparator" w:id="0">
    <w:p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C"/>
    <w:rsid w:val="000470B7"/>
    <w:rsid w:val="00053545"/>
    <w:rsid w:val="00064B9D"/>
    <w:rsid w:val="00072220"/>
    <w:rsid w:val="000828E9"/>
    <w:rsid w:val="000930CF"/>
    <w:rsid w:val="000A077E"/>
    <w:rsid w:val="000D1F4C"/>
    <w:rsid w:val="000D45E5"/>
    <w:rsid w:val="000F755B"/>
    <w:rsid w:val="0010754C"/>
    <w:rsid w:val="001428D2"/>
    <w:rsid w:val="001750F8"/>
    <w:rsid w:val="001B38A7"/>
    <w:rsid w:val="001B63F8"/>
    <w:rsid w:val="001C0089"/>
    <w:rsid w:val="001C4C3D"/>
    <w:rsid w:val="001F5538"/>
    <w:rsid w:val="0024098D"/>
    <w:rsid w:val="002F5E0A"/>
    <w:rsid w:val="00300CEA"/>
    <w:rsid w:val="00323B71"/>
    <w:rsid w:val="003C0F9A"/>
    <w:rsid w:val="003E56C5"/>
    <w:rsid w:val="00411112"/>
    <w:rsid w:val="00413972"/>
    <w:rsid w:val="004A481F"/>
    <w:rsid w:val="004C38A5"/>
    <w:rsid w:val="005403DC"/>
    <w:rsid w:val="00544DC2"/>
    <w:rsid w:val="005A0907"/>
    <w:rsid w:val="005B69FA"/>
    <w:rsid w:val="005F5773"/>
    <w:rsid w:val="006154DE"/>
    <w:rsid w:val="006506AA"/>
    <w:rsid w:val="0066169F"/>
    <w:rsid w:val="006925DF"/>
    <w:rsid w:val="00693719"/>
    <w:rsid w:val="00697D47"/>
    <w:rsid w:val="006B248A"/>
    <w:rsid w:val="006C76BE"/>
    <w:rsid w:val="006E7BB6"/>
    <w:rsid w:val="00707DE6"/>
    <w:rsid w:val="00750AFC"/>
    <w:rsid w:val="00773092"/>
    <w:rsid w:val="007740E6"/>
    <w:rsid w:val="00795D01"/>
    <w:rsid w:val="007963FD"/>
    <w:rsid w:val="007E041F"/>
    <w:rsid w:val="008072CC"/>
    <w:rsid w:val="00841563"/>
    <w:rsid w:val="00875AF0"/>
    <w:rsid w:val="00875F69"/>
    <w:rsid w:val="009269A2"/>
    <w:rsid w:val="00941EA7"/>
    <w:rsid w:val="0095581A"/>
    <w:rsid w:val="00957D05"/>
    <w:rsid w:val="009A3F66"/>
    <w:rsid w:val="009F1132"/>
    <w:rsid w:val="00A4728A"/>
    <w:rsid w:val="00A64B62"/>
    <w:rsid w:val="00A674E5"/>
    <w:rsid w:val="00A67937"/>
    <w:rsid w:val="00A745A9"/>
    <w:rsid w:val="00AE2BA0"/>
    <w:rsid w:val="00AF00C2"/>
    <w:rsid w:val="00AF02AA"/>
    <w:rsid w:val="00AF25C2"/>
    <w:rsid w:val="00B22125"/>
    <w:rsid w:val="00B344A1"/>
    <w:rsid w:val="00B823B4"/>
    <w:rsid w:val="00B82D77"/>
    <w:rsid w:val="00B941F8"/>
    <w:rsid w:val="00BB0FD9"/>
    <w:rsid w:val="00BB29C8"/>
    <w:rsid w:val="00BF7EDC"/>
    <w:rsid w:val="00C041D5"/>
    <w:rsid w:val="00C26829"/>
    <w:rsid w:val="00C516ED"/>
    <w:rsid w:val="00C756E4"/>
    <w:rsid w:val="00C81B67"/>
    <w:rsid w:val="00CE5ED7"/>
    <w:rsid w:val="00D0369C"/>
    <w:rsid w:val="00D04C44"/>
    <w:rsid w:val="00D124A1"/>
    <w:rsid w:val="00D16AA0"/>
    <w:rsid w:val="00D16B72"/>
    <w:rsid w:val="00D545DB"/>
    <w:rsid w:val="00D56275"/>
    <w:rsid w:val="00D77A3D"/>
    <w:rsid w:val="00D92202"/>
    <w:rsid w:val="00D955C8"/>
    <w:rsid w:val="00D9599D"/>
    <w:rsid w:val="00DA4A19"/>
    <w:rsid w:val="00DD5D30"/>
    <w:rsid w:val="00DF2700"/>
    <w:rsid w:val="00E041CD"/>
    <w:rsid w:val="00E05287"/>
    <w:rsid w:val="00E65E28"/>
    <w:rsid w:val="00E77DA9"/>
    <w:rsid w:val="00ED0FB6"/>
    <w:rsid w:val="00ED26C0"/>
    <w:rsid w:val="00EE1058"/>
    <w:rsid w:val="00F0439C"/>
    <w:rsid w:val="00F07470"/>
    <w:rsid w:val="00FA066F"/>
    <w:rsid w:val="00FC04B3"/>
    <w:rsid w:val="00FC6157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19" Type="http://schemas.openxmlformats.org/officeDocument/2006/relationships/package" Target="embeddings/Microsoft_Word_Document4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3043-E025-4AE4-BA73-4DC8672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66</cp:revision>
  <dcterms:created xsi:type="dcterms:W3CDTF">2016-01-21T10:20:00Z</dcterms:created>
  <dcterms:modified xsi:type="dcterms:W3CDTF">2018-01-09T14:06:00Z</dcterms:modified>
</cp:coreProperties>
</file>