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E59" w:rsidRPr="00E817A5" w:rsidRDefault="00945E95">
      <w:pPr>
        <w:rPr>
          <w:rFonts w:ascii="Times New Roman" w:hAnsi="Times New Roman" w:cs="Times New Roman"/>
        </w:rPr>
      </w:pPr>
    </w:p>
    <w:p w:rsidR="00E817A5" w:rsidRDefault="00E817A5"/>
    <w:p w:rsidR="00E817A5" w:rsidRPr="00E817A5" w:rsidRDefault="00E817A5">
      <w:pPr>
        <w:rPr>
          <w:rFonts w:ascii="Times New Roman" w:hAnsi="Times New Roman" w:cs="Times New Roman"/>
        </w:rPr>
      </w:pPr>
    </w:p>
    <w:p w:rsidR="00E817A5" w:rsidRPr="00E817A5" w:rsidRDefault="00E817A5">
      <w:pPr>
        <w:rPr>
          <w:rFonts w:ascii="Times New Roman" w:hAnsi="Times New Roman" w:cs="Times New Roman"/>
          <w:sz w:val="20"/>
          <w:szCs w:val="20"/>
        </w:rPr>
      </w:pPr>
      <w:r w:rsidRPr="00E817A5">
        <w:rPr>
          <w:rFonts w:ascii="Times New Roman" w:hAnsi="Times New Roman" w:cs="Times New Roman"/>
          <w:sz w:val="20"/>
          <w:szCs w:val="20"/>
        </w:rPr>
        <w:t xml:space="preserve">Tárgynév: </w:t>
      </w:r>
      <w:r w:rsidRPr="00E817A5">
        <w:rPr>
          <w:rFonts w:ascii="Times New Roman" w:hAnsi="Times New Roman" w:cs="Times New Roman"/>
          <w:sz w:val="20"/>
          <w:szCs w:val="20"/>
        </w:rPr>
        <w:tab/>
      </w:r>
      <w:r w:rsidRPr="00E817A5">
        <w:rPr>
          <w:rFonts w:ascii="Times New Roman" w:hAnsi="Times New Roman" w:cs="Times New Roman"/>
          <w:sz w:val="20"/>
          <w:szCs w:val="20"/>
        </w:rPr>
        <w:tab/>
        <w:t>Büntető eljárásjog 2.</w:t>
      </w:r>
    </w:p>
    <w:p w:rsidR="00E817A5" w:rsidRPr="00E817A5" w:rsidRDefault="00E817A5">
      <w:pPr>
        <w:rPr>
          <w:rFonts w:ascii="Times New Roman" w:hAnsi="Times New Roman" w:cs="Times New Roman"/>
          <w:sz w:val="20"/>
          <w:szCs w:val="20"/>
        </w:rPr>
      </w:pPr>
      <w:r w:rsidRPr="00E817A5">
        <w:rPr>
          <w:rFonts w:ascii="Times New Roman" w:hAnsi="Times New Roman" w:cs="Times New Roman"/>
          <w:sz w:val="20"/>
          <w:szCs w:val="20"/>
        </w:rPr>
        <w:t xml:space="preserve">Tárgykód: </w:t>
      </w:r>
      <w:r w:rsidRPr="00E817A5">
        <w:rPr>
          <w:rFonts w:ascii="Times New Roman" w:hAnsi="Times New Roman" w:cs="Times New Roman"/>
          <w:sz w:val="20"/>
          <w:szCs w:val="20"/>
        </w:rPr>
        <w:tab/>
      </w:r>
      <w:r w:rsidRPr="00E817A5">
        <w:rPr>
          <w:rFonts w:ascii="Times New Roman" w:hAnsi="Times New Roman" w:cs="Times New Roman"/>
          <w:sz w:val="20"/>
          <w:szCs w:val="20"/>
        </w:rPr>
        <w:tab/>
        <w:t>J3:BE (2)</w:t>
      </w:r>
    </w:p>
    <w:p w:rsidR="00E817A5" w:rsidRPr="00E817A5" w:rsidRDefault="00E817A5">
      <w:pPr>
        <w:rPr>
          <w:rFonts w:ascii="Times New Roman" w:hAnsi="Times New Roman" w:cs="Times New Roman"/>
          <w:sz w:val="20"/>
          <w:szCs w:val="20"/>
        </w:rPr>
      </w:pPr>
      <w:r w:rsidRPr="00E817A5">
        <w:rPr>
          <w:rFonts w:ascii="Times New Roman" w:hAnsi="Times New Roman" w:cs="Times New Roman"/>
          <w:sz w:val="20"/>
          <w:szCs w:val="20"/>
        </w:rPr>
        <w:t xml:space="preserve">Tárgyfelelős neve: </w:t>
      </w:r>
      <w:r w:rsidRPr="00E817A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817A5">
        <w:rPr>
          <w:rFonts w:ascii="Times New Roman" w:hAnsi="Times New Roman" w:cs="Times New Roman"/>
          <w:sz w:val="20"/>
          <w:szCs w:val="20"/>
        </w:rPr>
        <w:t>Hack</w:t>
      </w:r>
      <w:proofErr w:type="spellEnd"/>
      <w:r w:rsidRPr="00E817A5">
        <w:rPr>
          <w:rFonts w:ascii="Times New Roman" w:hAnsi="Times New Roman" w:cs="Times New Roman"/>
          <w:sz w:val="20"/>
          <w:szCs w:val="20"/>
        </w:rPr>
        <w:t xml:space="preserve"> Péter dr.</w:t>
      </w:r>
    </w:p>
    <w:p w:rsidR="00E817A5" w:rsidRPr="00E817A5" w:rsidRDefault="00E817A5">
      <w:pPr>
        <w:rPr>
          <w:rFonts w:ascii="Times New Roman" w:hAnsi="Times New Roman" w:cs="Times New Roman"/>
          <w:sz w:val="20"/>
          <w:szCs w:val="20"/>
        </w:rPr>
      </w:pPr>
      <w:r w:rsidRPr="00E817A5">
        <w:rPr>
          <w:rFonts w:ascii="Times New Roman" w:hAnsi="Times New Roman" w:cs="Times New Roman"/>
          <w:sz w:val="20"/>
          <w:szCs w:val="20"/>
        </w:rPr>
        <w:t>Tárgy követelménye:</w:t>
      </w:r>
      <w:r w:rsidRPr="00E817A5">
        <w:rPr>
          <w:rFonts w:ascii="Times New Roman" w:hAnsi="Times New Roman" w:cs="Times New Roman"/>
          <w:sz w:val="20"/>
          <w:szCs w:val="20"/>
        </w:rPr>
        <w:tab/>
        <w:t>Szigorlat (5)</w:t>
      </w:r>
    </w:p>
    <w:p w:rsidR="00E817A5" w:rsidRPr="00E817A5" w:rsidRDefault="00E817A5">
      <w:pPr>
        <w:rPr>
          <w:rFonts w:ascii="Times New Roman" w:hAnsi="Times New Roman" w:cs="Times New Roman"/>
          <w:sz w:val="20"/>
          <w:szCs w:val="20"/>
        </w:rPr>
      </w:pPr>
      <w:r w:rsidRPr="00E817A5">
        <w:rPr>
          <w:rFonts w:ascii="Times New Roman" w:hAnsi="Times New Roman" w:cs="Times New Roman"/>
          <w:sz w:val="20"/>
          <w:szCs w:val="20"/>
        </w:rPr>
        <w:t>Tárgy heti óraszáma:</w:t>
      </w:r>
      <w:r w:rsidRPr="00E817A5">
        <w:rPr>
          <w:rFonts w:ascii="Times New Roman" w:hAnsi="Times New Roman" w:cs="Times New Roman"/>
          <w:sz w:val="20"/>
          <w:szCs w:val="20"/>
        </w:rPr>
        <w:tab/>
        <w:t>4/0/0</w:t>
      </w:r>
    </w:p>
    <w:p w:rsidR="00E817A5" w:rsidRDefault="00E817A5">
      <w:pPr>
        <w:rPr>
          <w:sz w:val="20"/>
          <w:szCs w:val="20"/>
        </w:rPr>
      </w:pPr>
    </w:p>
    <w:p w:rsidR="00E817A5" w:rsidRDefault="00E817A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-6417</wp:posOffset>
                </wp:positionH>
                <wp:positionV relativeFrom="paragraph">
                  <wp:posOffset>66500</wp:posOffset>
                </wp:positionV>
                <wp:extent cx="6253655" cy="0"/>
                <wp:effectExtent l="0" t="0" r="7620" b="1270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3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C69B5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25pt" to="491.9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</w:p>
    <w:p w:rsidR="00E817A5" w:rsidRPr="00E817A5" w:rsidRDefault="00E817A5">
      <w:pPr>
        <w:rPr>
          <w:sz w:val="20"/>
          <w:szCs w:val="20"/>
        </w:rPr>
      </w:pPr>
    </w:p>
    <w:p w:rsidR="00E817A5" w:rsidRDefault="00E817A5" w:rsidP="00E817A5">
      <w:pPr>
        <w:spacing w:line="360" w:lineRule="auto"/>
        <w:rPr>
          <w:rFonts w:ascii="Times New Roman" w:hAnsi="Times New Roman" w:cs="Times New Roman"/>
          <w:b/>
          <w:bCs/>
        </w:rPr>
      </w:pPr>
      <w:r w:rsidRPr="00E817A5">
        <w:rPr>
          <w:rFonts w:ascii="Times New Roman" w:hAnsi="Times New Roman" w:cs="Times New Roman"/>
          <w:b/>
          <w:bCs/>
        </w:rPr>
        <w:t>Oktatás célja:</w:t>
      </w:r>
    </w:p>
    <w:p w:rsidR="00E817A5" w:rsidRPr="00E817A5" w:rsidRDefault="00E817A5" w:rsidP="00E817A5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817A5" w:rsidRDefault="00E817A5" w:rsidP="00E817A5">
      <w:pPr>
        <w:spacing w:line="360" w:lineRule="auto"/>
        <w:ind w:left="708" w:right="399"/>
        <w:jc w:val="both"/>
        <w:rPr>
          <w:rFonts w:ascii="Times New Roman" w:eastAsia="Times New Roman" w:hAnsi="Times New Roman" w:cs="Times New Roman"/>
        </w:rPr>
      </w:pPr>
      <w:r w:rsidRPr="00E817A5">
        <w:rPr>
          <w:rFonts w:ascii="Times New Roman" w:eastAsia="Times New Roman" w:hAnsi="Times New Roman" w:cs="Times New Roman"/>
        </w:rPr>
        <w:t>A kurzus anyaga a szigorlattal záruló, két féléves büntető eljárásjogi tanulmányok második félévi részét képezi. A kurzus előadásai során áttekintjük a büntetőeljárás dinamikus részét a tárgyalás</w:t>
      </w:r>
      <w:r w:rsidRPr="00E817A5">
        <w:rPr>
          <w:rFonts w:ascii="Times New Roman" w:hAnsi="Times New Roman" w:cs="Times New Roman"/>
        </w:rPr>
        <w:t xml:space="preserve"> </w:t>
      </w:r>
      <w:r w:rsidRPr="00E817A5">
        <w:rPr>
          <w:rFonts w:ascii="Times New Roman" w:eastAsia="Times New Roman" w:hAnsi="Times New Roman" w:cs="Times New Roman"/>
        </w:rPr>
        <w:t>előkészítésétől a harmadfokú eljárásig. A félév során szó lesz a rendkívüli jogorvoslatokról, a</w:t>
      </w:r>
      <w:r w:rsidRPr="00E817A5">
        <w:rPr>
          <w:rFonts w:ascii="Times New Roman" w:hAnsi="Times New Roman" w:cs="Times New Roman"/>
        </w:rPr>
        <w:t xml:space="preserve"> </w:t>
      </w:r>
      <w:r w:rsidRPr="00E817A5">
        <w:rPr>
          <w:rFonts w:ascii="Times New Roman" w:eastAsia="Times New Roman" w:hAnsi="Times New Roman" w:cs="Times New Roman"/>
        </w:rPr>
        <w:t>külön- és a különleges eljárásokról.</w:t>
      </w:r>
    </w:p>
    <w:p w:rsidR="00E817A5" w:rsidRDefault="00E817A5" w:rsidP="00E817A5">
      <w:pPr>
        <w:spacing w:line="360" w:lineRule="auto"/>
        <w:ind w:left="119" w:right="399"/>
        <w:jc w:val="both"/>
        <w:rPr>
          <w:rFonts w:ascii="Times New Roman" w:eastAsia="Times New Roman" w:hAnsi="Times New Roman" w:cs="Times New Roman"/>
        </w:rPr>
      </w:pPr>
    </w:p>
    <w:p w:rsidR="00E817A5" w:rsidRDefault="00E817A5" w:rsidP="00E817A5">
      <w:pPr>
        <w:spacing w:line="360" w:lineRule="auto"/>
        <w:ind w:right="399"/>
        <w:jc w:val="both"/>
        <w:rPr>
          <w:rFonts w:ascii="Times New Roman" w:eastAsia="Times New Roman" w:hAnsi="Times New Roman" w:cs="Times New Roman"/>
          <w:b/>
          <w:bCs/>
        </w:rPr>
      </w:pPr>
      <w:r w:rsidRPr="00E817A5">
        <w:rPr>
          <w:rFonts w:ascii="Times New Roman" w:eastAsia="Times New Roman" w:hAnsi="Times New Roman" w:cs="Times New Roman"/>
          <w:b/>
          <w:bCs/>
        </w:rPr>
        <w:t>Tantárgy tartalma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817A5" w:rsidRDefault="00E817A5" w:rsidP="00E817A5">
      <w:pPr>
        <w:spacing w:line="360" w:lineRule="auto"/>
        <w:ind w:right="399"/>
        <w:jc w:val="both"/>
        <w:rPr>
          <w:rFonts w:ascii="Times New Roman" w:eastAsia="Times New Roman" w:hAnsi="Times New Roman" w:cs="Times New Roman"/>
        </w:rPr>
      </w:pPr>
    </w:p>
    <w:p w:rsidR="00E817A5" w:rsidRDefault="00E817A5" w:rsidP="00E817A5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NAPPALI TAGOZAT</w:t>
      </w:r>
    </w:p>
    <w:p w:rsidR="00E817A5" w:rsidRDefault="00E817A5" w:rsidP="00E817A5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2020-2021. őszi szemeszter</w:t>
      </w:r>
    </w:p>
    <w:p w:rsidR="00E817A5" w:rsidRDefault="00E817A5" w:rsidP="00E817A5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Kötelező előadás</w:t>
      </w:r>
    </w:p>
    <w:p w:rsidR="00560E90" w:rsidRDefault="00E817A5" w:rsidP="006E105B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ELTE Büntető Eljárásjogi és Büntetés-végrehajtási Jogi Tanszék</w:t>
      </w:r>
    </w:p>
    <w:p w:rsidR="00E817A5" w:rsidRDefault="00E817A5" w:rsidP="00E817A5">
      <w:pPr>
        <w:spacing w:line="360" w:lineRule="auto"/>
        <w:ind w:left="708" w:right="399"/>
        <w:jc w:val="both"/>
        <w:rPr>
          <w:rFonts w:ascii="Times New Roman" w:hAnsi="Times New Roman" w:cs="Times New Roman"/>
        </w:rPr>
      </w:pPr>
    </w:p>
    <w:p w:rsidR="006E105B" w:rsidRDefault="006E105B" w:rsidP="00E817A5">
      <w:pPr>
        <w:spacing w:line="360" w:lineRule="auto"/>
        <w:ind w:left="708" w:right="399"/>
        <w:jc w:val="both"/>
        <w:rPr>
          <w:rFonts w:ascii="Times New Roman" w:hAnsi="Times New Roman" w:cs="Times New Roman"/>
        </w:rPr>
      </w:pPr>
    </w:p>
    <w:p w:rsidR="00E817A5" w:rsidRDefault="00E817A5" w:rsidP="00E817A5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Előadás </w:t>
      </w:r>
      <w:r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  <w:i/>
          <w:iCs/>
        </w:rPr>
        <w:t xml:space="preserve">szeminárium </w:t>
      </w:r>
      <w:r>
        <w:rPr>
          <w:rFonts w:ascii="Times New Roman" w:hAnsi="Times New Roman" w:cs="Times New Roman"/>
        </w:rPr>
        <w:t>tematika:</w:t>
      </w:r>
    </w:p>
    <w:p w:rsidR="00E817A5" w:rsidRDefault="00E817A5" w:rsidP="00E817A5">
      <w:pPr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E817A5" w:rsidRPr="009C79EF" w:rsidRDefault="00E817A5" w:rsidP="009C79EF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9C79EF">
        <w:rPr>
          <w:rFonts w:ascii="Times New Roman" w:hAnsi="Times New Roman" w:cs="Times New Roman"/>
          <w:b/>
          <w:bCs/>
        </w:rPr>
        <w:t xml:space="preserve"> </w:t>
      </w:r>
      <w:r w:rsidR="00DE6D6E">
        <w:rPr>
          <w:rFonts w:ascii="Times New Roman" w:hAnsi="Times New Roman" w:cs="Times New Roman"/>
          <w:b/>
          <w:bCs/>
        </w:rPr>
        <w:t>09.07.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büntetőeljárás dinamikus rész – összefoglalás.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 bírósági eljárás általános szabályai.</w:t>
      </w:r>
    </w:p>
    <w:p w:rsidR="00E817A5" w:rsidRDefault="009C79EF" w:rsidP="009C79EF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09.14</w:t>
      </w:r>
      <w:r w:rsidR="003E06F9">
        <w:rPr>
          <w:rFonts w:ascii="Times New Roman" w:hAnsi="Times New Roman" w:cs="Times New Roman"/>
          <w:b/>
          <w:bCs/>
        </w:rPr>
        <w:t>.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tárgyalás előkészítése. A bírói előkészítés rendszerei. Eldöntendő kérdések és a döntési jogkörök megoszlása.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tárgyalás szerepe és jelentősége, tárgyalási rendszerek.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9C79EF" w:rsidRPr="00F81DB6" w:rsidRDefault="00F81DB6" w:rsidP="00F81DB6">
      <w:pPr>
        <w:spacing w:line="360" w:lineRule="auto"/>
        <w:ind w:left="708" w:right="399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</w:t>
      </w:r>
      <w:r w:rsidR="009C79EF" w:rsidRPr="00F81DB6">
        <w:rPr>
          <w:rFonts w:ascii="Times New Roman" w:hAnsi="Times New Roman" w:cs="Times New Roman"/>
          <w:i/>
          <w:iCs/>
        </w:rPr>
        <w:t>Bevezetés, követelmények ismertetése. A büntetőeljárás menete.</w:t>
      </w:r>
    </w:p>
    <w:p w:rsidR="009C79EF" w:rsidRPr="009C79EF" w:rsidRDefault="009C79EF" w:rsidP="009C79EF">
      <w:pPr>
        <w:pStyle w:val="Listaszerbekezds"/>
        <w:spacing w:line="360" w:lineRule="auto"/>
        <w:ind w:left="1780"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9C79EF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09.21.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tárgyalás menete I. A megnyitás és a megkezdés joghatásai. A tárgyalás folytonossága. Bizonyítás a tárgyaláson. A vádmódosítás hatásai. Perbeszédek és felszólalások.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tárgyalás menete II.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9C79EF" w:rsidRDefault="009C79EF" w:rsidP="00481583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</w:t>
      </w:r>
      <w:r w:rsidR="00F81DB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Vádemelés; az elsőfokú tárgyalás előkészítésének funkciója, rendszere; a tárgyalási rendszerek.</w:t>
      </w:r>
    </w:p>
    <w:p w:rsidR="009C79EF" w:rsidRPr="009C79EF" w:rsidRDefault="009C79EF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9C79EF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09.28.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9C79EF" w:rsidRDefault="00481583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elsőfokú bíróság határozatai. Határozattan: Az ítélet és a végzés. Az ügydöntő és a nem ügydöntő határozatok. A határozathozatal és a határozatok közlése.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481583" w:rsidRDefault="00481583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jogerő fogalma és jelentősége. A jogerőhatások. A jogerőre képes határozatok. Jogorvoslatok a bírósági szakaszban. A perorvoslatok rendszerezése. A fellebbezési jog.</w:t>
      </w:r>
      <w:r w:rsidR="003E06F9">
        <w:rPr>
          <w:rFonts w:ascii="Times New Roman" w:hAnsi="Times New Roman" w:cs="Times New Roman"/>
        </w:rPr>
        <w:t xml:space="preserve"> (Király Eszter)</w:t>
      </w:r>
    </w:p>
    <w:p w:rsidR="00481583" w:rsidRDefault="00481583" w:rsidP="009C79EF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481583" w:rsidRDefault="00481583" w:rsidP="00FA5BD2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</w:t>
      </w:r>
      <w:r w:rsidR="00F81DB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Az elsőfokú bírósági eljárás szabályai; bizonyítás a tárgyaláson.</w:t>
      </w:r>
      <w:r w:rsidR="00FA5BD2">
        <w:rPr>
          <w:rFonts w:ascii="Times New Roman" w:hAnsi="Times New Roman" w:cs="Times New Roman"/>
          <w:i/>
          <w:iCs/>
        </w:rPr>
        <w:t xml:space="preserve"> Az elsőfokú bíróság határozatai.</w:t>
      </w:r>
    </w:p>
    <w:p w:rsidR="00481583" w:rsidRPr="006E105B" w:rsidRDefault="00481583" w:rsidP="006E105B">
      <w:pPr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481583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10.05.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fellebbezési rendszer sajátosságai és ezek összefüggései. A másodfokú revízió: fogalma, terjedelme. A tényálláshoz kötöttség.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kasszatórius</w:t>
      </w:r>
      <w:proofErr w:type="spellEnd"/>
      <w:r>
        <w:rPr>
          <w:rFonts w:ascii="Times New Roman" w:hAnsi="Times New Roman" w:cs="Times New Roman"/>
        </w:rPr>
        <w:t xml:space="preserve"> és a </w:t>
      </w:r>
      <w:proofErr w:type="spellStart"/>
      <w:r>
        <w:rPr>
          <w:rFonts w:ascii="Times New Roman" w:hAnsi="Times New Roman" w:cs="Times New Roman"/>
        </w:rPr>
        <w:t>reformatórius</w:t>
      </w:r>
      <w:proofErr w:type="spellEnd"/>
      <w:r>
        <w:rPr>
          <w:rFonts w:ascii="Times New Roman" w:hAnsi="Times New Roman" w:cs="Times New Roman"/>
        </w:rPr>
        <w:t xml:space="preserve"> döntések. Abszolút és relatív eljárási hibák és következményeik. A megalapozatlanság esetei és kiküszöbölése.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481583" w:rsidRDefault="00481583" w:rsidP="004A7FE4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4.</w:t>
      </w:r>
      <w:r w:rsidR="00F81DB6">
        <w:rPr>
          <w:rFonts w:ascii="Times New Roman" w:hAnsi="Times New Roman" w:cs="Times New Roman"/>
          <w:i/>
          <w:iCs/>
        </w:rPr>
        <w:t xml:space="preserve"> </w:t>
      </w:r>
      <w:r w:rsidR="00FA5BD2">
        <w:rPr>
          <w:rFonts w:ascii="Times New Roman" w:hAnsi="Times New Roman" w:cs="Times New Roman"/>
          <w:i/>
          <w:iCs/>
        </w:rPr>
        <w:t xml:space="preserve">Perszimuláció (online oktatás esetén a </w:t>
      </w:r>
      <w:r w:rsidR="004A7FE4">
        <w:rPr>
          <w:rFonts w:ascii="Times New Roman" w:hAnsi="Times New Roman" w:cs="Times New Roman"/>
          <w:i/>
          <w:iCs/>
        </w:rPr>
        <w:t xml:space="preserve">12 dühös ember című filmmel kapcsolatos kérdések </w:t>
      </w:r>
      <w:r w:rsidR="00FA5BD2">
        <w:rPr>
          <w:rFonts w:ascii="Times New Roman" w:hAnsi="Times New Roman" w:cs="Times New Roman"/>
          <w:i/>
          <w:iCs/>
        </w:rPr>
        <w:t>megvitatása)</w:t>
      </w:r>
      <w:r w:rsidR="004A7FE4">
        <w:rPr>
          <w:rFonts w:ascii="Times New Roman" w:hAnsi="Times New Roman" w:cs="Times New Roman"/>
          <w:i/>
          <w:iCs/>
        </w:rPr>
        <w:t xml:space="preserve"> </w:t>
      </w:r>
    </w:p>
    <w:p w:rsidR="006E105B" w:rsidRPr="003E06F9" w:rsidRDefault="006E105B" w:rsidP="003E06F9">
      <w:pPr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481583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10.12.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súlyosítási tilalom.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másodfokú bíróság eljárása: a fellebbezés elintézése tanácsülésen, nyilvános ülésen, tárgyaláson; a fellebbezés elutasítása; az elsőfokú határozat helybenhagyása; bizonyítás a másodfokú eljárásban.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481583" w:rsidRDefault="00481583" w:rsidP="00481583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5.</w:t>
      </w:r>
      <w:r w:rsidR="00F81DB6">
        <w:rPr>
          <w:rFonts w:ascii="Times New Roman" w:hAnsi="Times New Roman" w:cs="Times New Roman"/>
          <w:i/>
          <w:iCs/>
        </w:rPr>
        <w:t xml:space="preserve"> </w:t>
      </w:r>
      <w:r w:rsidR="00BB642A">
        <w:rPr>
          <w:rFonts w:ascii="Times New Roman" w:hAnsi="Times New Roman" w:cs="Times New Roman"/>
          <w:b/>
          <w:bCs/>
          <w:i/>
          <w:iCs/>
        </w:rPr>
        <w:t xml:space="preserve">ZH 449-588. §§ </w:t>
      </w:r>
      <w:r>
        <w:rPr>
          <w:rFonts w:ascii="Times New Roman" w:hAnsi="Times New Roman" w:cs="Times New Roman"/>
          <w:i/>
          <w:iCs/>
        </w:rPr>
        <w:t xml:space="preserve">A fellebbezési rendszer sajátosságai I. A revízió elve; a fellebbezési bíróság döntési jogkörei, </w:t>
      </w:r>
      <w:proofErr w:type="spellStart"/>
      <w:r>
        <w:rPr>
          <w:rFonts w:ascii="Times New Roman" w:hAnsi="Times New Roman" w:cs="Times New Roman"/>
          <w:i/>
          <w:iCs/>
        </w:rPr>
        <w:t>kasszáció</w:t>
      </w:r>
      <w:proofErr w:type="spellEnd"/>
      <w:r>
        <w:rPr>
          <w:rFonts w:ascii="Times New Roman" w:hAnsi="Times New Roman" w:cs="Times New Roman"/>
          <w:i/>
          <w:iCs/>
        </w:rPr>
        <w:t xml:space="preserve"> – reformáció. </w:t>
      </w:r>
    </w:p>
    <w:p w:rsidR="00481583" w:rsidRP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481583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10.19.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harmadfokú eljárás feltételei. A harmadfokú bíróság eljárása és határozatai. A másodfokú és a harmadfokú bíróság hatályon kívül helyező végzése elleni fellebbezés elbírálása. A megismételt eljárás.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481583" w:rsidRDefault="00481583" w:rsidP="00481583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6.</w:t>
      </w:r>
      <w:r w:rsidR="00F81DB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 fellebbezési rendszer sajátosságai II. A másodfokú bíróság eljárása és határozatai; a harmadfokú bíróság eljárása, határozatai.</w:t>
      </w:r>
    </w:p>
    <w:p w:rsidR="00481583" w:rsidRPr="00481583" w:rsidRDefault="00481583" w:rsidP="00481583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E817A5" w:rsidRPr="00F471D3" w:rsidRDefault="00481583" w:rsidP="00F471D3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hét </w:t>
      </w:r>
      <w:r w:rsidR="00E817A5" w:rsidRPr="00F471D3">
        <w:rPr>
          <w:rFonts w:ascii="Times New Roman" w:hAnsi="Times New Roman" w:cs="Times New Roman"/>
          <w:b/>
          <w:bCs/>
        </w:rPr>
        <w:t>őszi szünet: 10.26-11.01.</w:t>
      </w:r>
    </w:p>
    <w:p w:rsidR="00481583" w:rsidRDefault="00481583" w:rsidP="00E817A5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</w:p>
    <w:p w:rsidR="00E817A5" w:rsidRDefault="00481583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11.02.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rendkívüli perorvoslatok fogalma és jelentősége, rendszere.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Szomora</w:t>
      </w:r>
      <w:proofErr w:type="spellEnd"/>
      <w:r w:rsidR="003E06F9">
        <w:rPr>
          <w:rFonts w:ascii="Times New Roman" w:hAnsi="Times New Roman" w:cs="Times New Roman"/>
        </w:rPr>
        <w:t xml:space="preserve"> Zsolt)</w:t>
      </w:r>
    </w:p>
    <w:p w:rsidR="00481583" w:rsidRDefault="00481583" w:rsidP="00481583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perújítás. A felülvizsgálat. Az egyszerűsített felülvizsgálat.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Szomora</w:t>
      </w:r>
      <w:proofErr w:type="spellEnd"/>
      <w:r w:rsidR="003E06F9">
        <w:rPr>
          <w:rFonts w:ascii="Times New Roman" w:hAnsi="Times New Roman" w:cs="Times New Roman"/>
        </w:rPr>
        <w:t xml:space="preserve"> Zsolt)</w:t>
      </w:r>
    </w:p>
    <w:p w:rsidR="00F471D3" w:rsidRDefault="00F471D3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481583" w:rsidRDefault="00F81DB6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7. A jogerő, a rendkívüli perorvoslatok rendszere; perújítás, felülvizsgálat és egyéb perorvoslatok.</w:t>
      </w:r>
    </w:p>
    <w:p w:rsidR="00F81DB6" w:rsidRDefault="00F81DB6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3E06F9" w:rsidRDefault="003E06F9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3E06F9" w:rsidRPr="00F81DB6" w:rsidRDefault="003E06F9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E817A5" w:rsidRDefault="00F81DB6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hét</w:t>
      </w:r>
      <w:r w:rsidR="00DE6D6E">
        <w:rPr>
          <w:rFonts w:ascii="Times New Roman" w:hAnsi="Times New Roman" w:cs="Times New Roman"/>
          <w:b/>
          <w:bCs/>
        </w:rPr>
        <w:t xml:space="preserve"> 11.09.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Eljárás az alkotmányjogi panasz esetén. Jogorvoslat a törvényesség érdekében. A jogegységi határozat.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Szomora</w:t>
      </w:r>
      <w:proofErr w:type="spellEnd"/>
      <w:r w:rsidR="003E06F9">
        <w:rPr>
          <w:rFonts w:ascii="Times New Roman" w:hAnsi="Times New Roman" w:cs="Times New Roman"/>
        </w:rPr>
        <w:t xml:space="preserve"> Zsolt)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</w:t>
      </w:r>
      <w:r w:rsidR="00BB6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eljárások osztályozása, létrehozásuk indokai és szabályozásuk módjának legfőbb sajátosságai.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Holé</w:t>
      </w:r>
      <w:proofErr w:type="spellEnd"/>
      <w:r w:rsidR="003E06F9">
        <w:rPr>
          <w:rFonts w:ascii="Times New Roman" w:hAnsi="Times New Roman" w:cs="Times New Roman"/>
        </w:rPr>
        <w:t xml:space="preserve"> Katalin)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8. </w:t>
      </w:r>
      <w:r w:rsidR="00BB642A">
        <w:rPr>
          <w:rFonts w:ascii="Times New Roman" w:hAnsi="Times New Roman" w:cs="Times New Roman"/>
          <w:b/>
          <w:bCs/>
          <w:i/>
          <w:iCs/>
        </w:rPr>
        <w:t xml:space="preserve">ZH 589-675. §§ </w:t>
      </w:r>
      <w:r>
        <w:rPr>
          <w:rFonts w:ascii="Times New Roman" w:hAnsi="Times New Roman" w:cs="Times New Roman"/>
          <w:i/>
          <w:iCs/>
        </w:rPr>
        <w:t xml:space="preserve">A külön eljárások funkciói, a fiatalkorúak elleni eljárás. </w:t>
      </w:r>
    </w:p>
    <w:p w:rsidR="00F81DB6" w:rsidRP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F81DB6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11.16.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fiatalkorúak elleni eljárás.</w:t>
      </w:r>
      <w:r w:rsidR="003E06F9">
        <w:rPr>
          <w:rFonts w:ascii="Times New Roman" w:hAnsi="Times New Roman" w:cs="Times New Roman"/>
        </w:rPr>
        <w:t xml:space="preserve"> (Ignácz György)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katonai eljárás. Eljárás mentességet élvező személyek ügyében.</w:t>
      </w:r>
      <w:r w:rsidR="003E06F9">
        <w:rPr>
          <w:rFonts w:ascii="Times New Roman" w:hAnsi="Times New Roman" w:cs="Times New Roman"/>
        </w:rPr>
        <w:t xml:space="preserve"> (Ignácz György)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9. Külön eljárások II. A katonai, a magánvádas és a pótmagánvádas eljárás.</w:t>
      </w:r>
    </w:p>
    <w:p w:rsidR="00F81DB6" w:rsidRP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F81DB6" w:rsidRDefault="00F81DB6" w:rsidP="00F81DB6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11.23.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F81DB6" w:rsidRPr="003E06F9" w:rsidRDefault="00F81DB6" w:rsidP="003E06F9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Eljárás bíróság elé állítás esetén. Eljárás egyezség esetén.</w:t>
      </w:r>
      <w:r w:rsidR="003E06F9">
        <w:rPr>
          <w:rFonts w:ascii="Times New Roman" w:hAnsi="Times New Roman" w:cs="Times New Roman"/>
        </w:rPr>
        <w:t xml:space="preserve"> </w:t>
      </w:r>
      <w:r w:rsidRPr="003E06F9">
        <w:rPr>
          <w:rFonts w:ascii="Times New Roman" w:hAnsi="Times New Roman" w:cs="Times New Roman"/>
        </w:rPr>
        <w:t xml:space="preserve">A büntetővégzés meghozatalára irányuló eljárás. </w:t>
      </w:r>
      <w:r w:rsidR="003E06F9" w:rsidRPr="003E06F9">
        <w:rPr>
          <w:rFonts w:ascii="Times New Roman" w:hAnsi="Times New Roman" w:cs="Times New Roman"/>
        </w:rPr>
        <w:t>(Gimesi Ágnes)</w:t>
      </w:r>
      <w:r w:rsidR="003E06F9" w:rsidRPr="003E06F9">
        <w:rPr>
          <w:rFonts w:ascii="Times New Roman" w:hAnsi="Times New Roman" w:cs="Times New Roman"/>
        </w:rPr>
        <w:br/>
      </w:r>
      <w:r w:rsidRPr="003E06F9">
        <w:rPr>
          <w:rFonts w:ascii="Times New Roman" w:hAnsi="Times New Roman" w:cs="Times New Roman"/>
        </w:rPr>
        <w:t>Eljárás távollevő-, és külföldön tartózkodó terhelttel szemben. Biztosíték letétbe helyezésével folyó eljárás.</w:t>
      </w:r>
      <w:r w:rsidR="003E06F9" w:rsidRPr="003E06F9">
        <w:rPr>
          <w:rFonts w:ascii="Times New Roman" w:hAnsi="Times New Roman" w:cs="Times New Roman"/>
        </w:rPr>
        <w:t xml:space="preserve"> (</w:t>
      </w:r>
      <w:proofErr w:type="spellStart"/>
      <w:r w:rsidR="003E06F9" w:rsidRPr="003E06F9">
        <w:rPr>
          <w:rFonts w:ascii="Times New Roman" w:hAnsi="Times New Roman" w:cs="Times New Roman"/>
        </w:rPr>
        <w:t>Holé</w:t>
      </w:r>
      <w:proofErr w:type="spellEnd"/>
      <w:r w:rsidR="003E06F9" w:rsidRPr="003E06F9">
        <w:rPr>
          <w:rFonts w:ascii="Times New Roman" w:hAnsi="Times New Roman" w:cs="Times New Roman"/>
        </w:rPr>
        <w:t xml:space="preserve"> Katalin)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F81DB6" w:rsidRDefault="00F81DB6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10. Az egyszerűsített, gyorsított (és konszenzuális) eljárások, eljárás egyezségkötés esetén.</w:t>
      </w:r>
    </w:p>
    <w:p w:rsidR="00F81DB6" w:rsidRPr="00F81DB6" w:rsidRDefault="00F81DB6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E817A5" w:rsidRDefault="00F81DB6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11.30.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magánvádas és a pótmagánvádas eljárás.</w:t>
      </w:r>
      <w:r w:rsidR="003E06F9">
        <w:rPr>
          <w:rFonts w:ascii="Times New Roman" w:hAnsi="Times New Roman" w:cs="Times New Roman"/>
        </w:rPr>
        <w:t xml:space="preserve"> (Horváth Georgina)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jogi személy elleni eljárás. Eljárás vagyon vagy dolog elvonása, adat hozzáférhetetlenné tétele érdekében. Eljárás határzárral kapcsolatos bűncselekmény esetén.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Holé</w:t>
      </w:r>
      <w:proofErr w:type="spellEnd"/>
      <w:r w:rsidR="003E06F9">
        <w:rPr>
          <w:rFonts w:ascii="Times New Roman" w:hAnsi="Times New Roman" w:cs="Times New Roman"/>
        </w:rPr>
        <w:t xml:space="preserve"> Katalin)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3E06F9" w:rsidRDefault="003E06F9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3E06F9" w:rsidRDefault="003E06F9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3E06F9" w:rsidRDefault="003E06F9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</w:p>
    <w:p w:rsidR="00F81DB6" w:rsidRDefault="00F81DB6" w:rsidP="00F81DB6">
      <w:pPr>
        <w:pStyle w:val="Listaszerbekezds"/>
        <w:spacing w:line="360" w:lineRule="auto"/>
        <w:ind w:left="1416" w:right="399" w:firstLine="4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11. </w:t>
      </w:r>
      <w:r w:rsidR="0006226B">
        <w:rPr>
          <w:rFonts w:ascii="Times New Roman" w:hAnsi="Times New Roman" w:cs="Times New Roman"/>
          <w:b/>
          <w:bCs/>
          <w:i/>
          <w:iCs/>
        </w:rPr>
        <w:t xml:space="preserve">ZH </w:t>
      </w:r>
      <w:r w:rsidR="00BB642A">
        <w:rPr>
          <w:rFonts w:ascii="Times New Roman" w:hAnsi="Times New Roman" w:cs="Times New Roman"/>
          <w:b/>
          <w:bCs/>
          <w:i/>
          <w:iCs/>
        </w:rPr>
        <w:t xml:space="preserve">676-865. §§ </w:t>
      </w:r>
      <w:r>
        <w:rPr>
          <w:rFonts w:ascii="Times New Roman" w:hAnsi="Times New Roman" w:cs="Times New Roman"/>
          <w:i/>
          <w:iCs/>
        </w:rPr>
        <w:t>A különleges eljárások. A büntetőeljáráshoz kapcsolódó egyéb eljárások. Nemzetközi vonatkozású eljárások, a jogi személy elleni eljárás.</w:t>
      </w:r>
      <w:r w:rsidR="00FB5A19">
        <w:rPr>
          <w:rFonts w:ascii="Times New Roman" w:hAnsi="Times New Roman" w:cs="Times New Roman"/>
          <w:i/>
          <w:iCs/>
        </w:rPr>
        <w:t xml:space="preserve"> </w:t>
      </w:r>
    </w:p>
    <w:p w:rsidR="008C67DE" w:rsidRPr="003E06F9" w:rsidRDefault="008C67DE" w:rsidP="003E06F9">
      <w:pPr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E817A5" w:rsidRDefault="00F81DB6" w:rsidP="00E817A5">
      <w:pPr>
        <w:pStyle w:val="Listaszerbekezds"/>
        <w:numPr>
          <w:ilvl w:val="0"/>
          <w:numId w:val="1"/>
        </w:numPr>
        <w:spacing w:line="360" w:lineRule="auto"/>
        <w:ind w:right="3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hét</w:t>
      </w:r>
      <w:r w:rsidR="00DE6D6E">
        <w:rPr>
          <w:rFonts w:ascii="Times New Roman" w:hAnsi="Times New Roman" w:cs="Times New Roman"/>
          <w:b/>
          <w:bCs/>
        </w:rPr>
        <w:t xml:space="preserve"> 12.07.</w:t>
      </w:r>
      <w:r w:rsidR="008C67DE">
        <w:rPr>
          <w:rFonts w:ascii="Times New Roman" w:hAnsi="Times New Roman" w:cs="Times New Roman"/>
          <w:b/>
          <w:bCs/>
        </w:rPr>
        <w:t xml:space="preserve"> 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különleges eljárások szerepe és jelentősége az eljárásban, csoportosításuk. Az általános szabályok. Kártalanítás és visszatérítés. A kegyelmi eljárás.</w:t>
      </w:r>
      <w:r w:rsidR="003E06F9">
        <w:rPr>
          <w:rFonts w:ascii="Times New Roman" w:hAnsi="Times New Roman" w:cs="Times New Roman"/>
        </w:rPr>
        <w:t xml:space="preserve"> (</w:t>
      </w:r>
      <w:proofErr w:type="spellStart"/>
      <w:r w:rsidR="003E06F9">
        <w:rPr>
          <w:rFonts w:ascii="Times New Roman" w:hAnsi="Times New Roman" w:cs="Times New Roman"/>
        </w:rPr>
        <w:t>Holé</w:t>
      </w:r>
      <w:proofErr w:type="spellEnd"/>
      <w:r w:rsidR="003E06F9">
        <w:rPr>
          <w:rFonts w:ascii="Times New Roman" w:hAnsi="Times New Roman" w:cs="Times New Roman"/>
        </w:rPr>
        <w:t xml:space="preserve"> Katalin)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Nemzetközi vonatkozású eljárások. A strasbourgi bíróság és a magyar büntetőeljárás. Uniós hatások a büntetőeljárásban.</w:t>
      </w:r>
      <w:r w:rsidR="003E06F9">
        <w:rPr>
          <w:rFonts w:ascii="Times New Roman" w:hAnsi="Times New Roman" w:cs="Times New Roman"/>
        </w:rPr>
        <w:t xml:space="preserve"> (Illés Kristóf)</w:t>
      </w: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</w:rPr>
      </w:pPr>
    </w:p>
    <w:p w:rsidR="00F81DB6" w:rsidRDefault="00F81DB6" w:rsidP="00F81DB6">
      <w:pPr>
        <w:pStyle w:val="Listaszerbekezds"/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12. Konzultáció, javító ZH</w:t>
      </w:r>
    </w:p>
    <w:p w:rsidR="00F81DB6" w:rsidRDefault="00F81DB6" w:rsidP="00F81DB6">
      <w:pPr>
        <w:spacing w:line="360" w:lineRule="auto"/>
        <w:ind w:right="399"/>
        <w:jc w:val="both"/>
        <w:rPr>
          <w:rFonts w:ascii="Times New Roman" w:hAnsi="Times New Roman" w:cs="Times New Roman"/>
          <w:i/>
          <w:iCs/>
        </w:rPr>
      </w:pPr>
    </w:p>
    <w:p w:rsidR="00F81DB6" w:rsidRPr="00F81DB6" w:rsidRDefault="00F81DB6" w:rsidP="00F81DB6">
      <w:pPr>
        <w:spacing w:line="360" w:lineRule="auto"/>
        <w:ind w:right="3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-195602</wp:posOffset>
                </wp:positionH>
                <wp:positionV relativeFrom="paragraph">
                  <wp:posOffset>92272</wp:posOffset>
                </wp:positionV>
                <wp:extent cx="6285186" cy="0"/>
                <wp:effectExtent l="0" t="0" r="14605" b="1270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DA97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pt,7.25pt" to="479.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" strokecolor="black [3213]" strokeweight=".5pt">
                <v:stroke joinstyle="miter"/>
              </v:line>
            </w:pict>
          </mc:Fallback>
        </mc:AlternateContent>
      </w:r>
    </w:p>
    <w:p w:rsidR="00E817A5" w:rsidRPr="00E817A5" w:rsidRDefault="00E817A5" w:rsidP="00E817A5">
      <w:pPr>
        <w:spacing w:line="360" w:lineRule="auto"/>
        <w:rPr>
          <w:sz w:val="20"/>
          <w:szCs w:val="20"/>
        </w:rPr>
      </w:pPr>
    </w:p>
    <w:p w:rsidR="00E817A5" w:rsidRDefault="00F81DB6" w:rsidP="00E817A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Számonkérési és értékelési rendszer</w:t>
      </w:r>
    </w:p>
    <w:p w:rsidR="00F81DB6" w:rsidRDefault="00F81DB6" w:rsidP="00E817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Számonkérés formája: </w:t>
      </w:r>
      <w:r>
        <w:rPr>
          <w:rFonts w:ascii="Times New Roman" w:hAnsi="Times New Roman" w:cs="Times New Roman"/>
        </w:rPr>
        <w:t xml:space="preserve"> szigorlat (</w:t>
      </w:r>
      <w:r w:rsidR="00BB642A">
        <w:rPr>
          <w:rFonts w:ascii="Times New Roman" w:hAnsi="Times New Roman" w:cs="Times New Roman"/>
        </w:rPr>
        <w:t>írásbeli, 75% felett</w:t>
      </w:r>
      <w:r w:rsidR="007F0853">
        <w:rPr>
          <w:rFonts w:ascii="Times New Roman" w:hAnsi="Times New Roman" w:cs="Times New Roman"/>
        </w:rPr>
        <w:t>i eredmény elérése esetén</w:t>
      </w:r>
      <w:r w:rsidR="00BB642A">
        <w:rPr>
          <w:rFonts w:ascii="Times New Roman" w:hAnsi="Times New Roman" w:cs="Times New Roman"/>
        </w:rPr>
        <w:t xml:space="preserve"> lehetőség </w:t>
      </w:r>
      <w:r w:rsidR="00026FD1">
        <w:rPr>
          <w:rFonts w:ascii="Times New Roman" w:hAnsi="Times New Roman" w:cs="Times New Roman"/>
        </w:rPr>
        <w:t>nyílik szóbeli fordulóra, jó vagy jeles érdemjegyért</w:t>
      </w:r>
      <w:r>
        <w:rPr>
          <w:rFonts w:ascii="Times New Roman" w:hAnsi="Times New Roman" w:cs="Times New Roman"/>
        </w:rPr>
        <w:t>)</w:t>
      </w:r>
    </w:p>
    <w:p w:rsidR="00F81DB6" w:rsidRDefault="0039402B" w:rsidP="00E817A5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 szemináriumokon a számonkérés formája, gyakorisá</w:t>
      </w:r>
      <w:r w:rsidR="00DE6D6E">
        <w:rPr>
          <w:rFonts w:ascii="Times New Roman" w:hAnsi="Times New Roman" w:cs="Times New Roman"/>
          <w:b/>
          <w:bCs/>
          <w:i/>
          <w:iCs/>
        </w:rPr>
        <w:t>ga:</w:t>
      </w:r>
    </w:p>
    <w:p w:rsidR="00DE6D6E" w:rsidRDefault="00DE6D6E" w:rsidP="00E817A5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Három zárthelyi dolgozat eredménye alapján megszerzett érdemjegy</w:t>
      </w:r>
    </w:p>
    <w:p w:rsidR="00DE6D6E" w:rsidRDefault="00DE6D6E" w:rsidP="00E817A5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Szeminárium teljesítése:</w:t>
      </w:r>
    </w:p>
    <w:p w:rsidR="00DE6D6E" w:rsidRDefault="00DE6D6E" w:rsidP="00DE6D6E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DE6D6E">
        <w:rPr>
          <w:rFonts w:ascii="Times New Roman" w:hAnsi="Times New Roman" w:cs="Times New Roman"/>
          <w:i/>
          <w:iCs/>
        </w:rPr>
        <w:t>három zárthelyi dolgozat</w:t>
      </w:r>
      <w:r w:rsidR="00BB642A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BB642A">
        <w:rPr>
          <w:rFonts w:ascii="Times New Roman" w:hAnsi="Times New Roman" w:cs="Times New Roman"/>
          <w:i/>
          <w:iCs/>
        </w:rPr>
        <w:t>Canvas</w:t>
      </w:r>
      <w:proofErr w:type="spellEnd"/>
      <w:r w:rsidR="00BB642A">
        <w:rPr>
          <w:rFonts w:ascii="Times New Roman" w:hAnsi="Times New Roman" w:cs="Times New Roman"/>
          <w:i/>
          <w:iCs/>
        </w:rPr>
        <w:t xml:space="preserve"> felületen</w:t>
      </w:r>
    </w:p>
    <w:p w:rsidR="00DE6D6E" w:rsidRDefault="00DE6D6E" w:rsidP="00DE6D6E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órai munka</w:t>
      </w:r>
      <w:r w:rsidR="00FA5BD2">
        <w:rPr>
          <w:rFonts w:ascii="Times New Roman" w:hAnsi="Times New Roman" w:cs="Times New Roman"/>
          <w:i/>
          <w:iCs/>
        </w:rPr>
        <w:t xml:space="preserve"> (különös tekintettel a perszimulációra)</w:t>
      </w:r>
    </w:p>
    <w:p w:rsidR="00DE6D6E" w:rsidRDefault="00DE6D6E" w:rsidP="00DE6D6E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max</w:t>
      </w:r>
      <w:proofErr w:type="spellEnd"/>
      <w:r>
        <w:rPr>
          <w:rFonts w:ascii="Times New Roman" w:hAnsi="Times New Roman" w:cs="Times New Roman"/>
          <w:i/>
          <w:iCs/>
        </w:rPr>
        <w:t>. 3 hiányzás, melyet nem kell igazolni, a 4. hiányzás esetén szóbeli beszámoló; 5 vagy azon túli hiányzás esetén nem teljesített kurzus (</w:t>
      </w:r>
      <w:proofErr w:type="spellStart"/>
      <w:r>
        <w:rPr>
          <w:rFonts w:ascii="Times New Roman" w:hAnsi="Times New Roman" w:cs="Times New Roman"/>
          <w:i/>
          <w:iCs/>
        </w:rPr>
        <w:t>Hkr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4A7FE4" w:rsidRDefault="004A7FE4" w:rsidP="006E105B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12 dühös ember című film megtekintése és a filmmel kapcsolatos kérdések megválaszolása</w:t>
      </w:r>
    </w:p>
    <w:p w:rsidR="006E105B" w:rsidRPr="006E105B" w:rsidRDefault="006E105B" w:rsidP="006E105B">
      <w:pPr>
        <w:pStyle w:val="Listaszerbekezds"/>
        <w:spacing w:line="360" w:lineRule="auto"/>
        <w:rPr>
          <w:rFonts w:ascii="Times New Roman" w:hAnsi="Times New Roman" w:cs="Times New Roman"/>
          <w:i/>
          <w:iCs/>
        </w:rPr>
      </w:pPr>
    </w:p>
    <w:p w:rsidR="00DE6D6E" w:rsidRDefault="00DE6D6E" w:rsidP="00DE6D6E">
      <w:pPr>
        <w:spacing w:before="19" w:line="360" w:lineRule="auto"/>
      </w:pPr>
      <w:r w:rsidRPr="00DE6D6E">
        <w:rPr>
          <w:rFonts w:ascii="Times New Roman" w:eastAsia="Times New Roman" w:hAnsi="Times New Roman" w:cs="Times New Roman"/>
          <w:b/>
        </w:rPr>
        <w:t>Tananyag:</w:t>
      </w:r>
    </w:p>
    <w:p w:rsidR="00DE6D6E" w:rsidRDefault="00DE6D6E" w:rsidP="00DE6D6E">
      <w:pPr>
        <w:spacing w:before="5" w:line="360" w:lineRule="auto"/>
        <w:ind w:right="532"/>
        <w:jc w:val="both"/>
      </w:pPr>
      <w:r w:rsidRPr="00DE6D6E">
        <w:rPr>
          <w:rFonts w:ascii="Times New Roman" w:eastAsia="Times New Roman" w:hAnsi="Times New Roman" w:cs="Times New Roman"/>
        </w:rPr>
        <w:lastRenderedPageBreak/>
        <w:t xml:space="preserve">A kurzus tananyagát és egyben vizsgaanyagát </w:t>
      </w:r>
      <w:r w:rsidRPr="00DE6D6E">
        <w:rPr>
          <w:rFonts w:ascii="Times New Roman" w:eastAsia="Times New Roman" w:hAnsi="Times New Roman" w:cs="Times New Roman"/>
          <w:b/>
        </w:rPr>
        <w:t xml:space="preserve">az előadásokon elhangzottak, a 2017. évi XC. törvény rendelkezései </w:t>
      </w:r>
      <w:r w:rsidRPr="00DE6D6E">
        <w:rPr>
          <w:rFonts w:ascii="Times New Roman" w:eastAsia="Times New Roman" w:hAnsi="Times New Roman" w:cs="Times New Roman"/>
        </w:rPr>
        <w:t xml:space="preserve">és az </w:t>
      </w:r>
      <w:r w:rsidRPr="00DE6D6E">
        <w:rPr>
          <w:rFonts w:ascii="Times New Roman" w:eastAsia="Times New Roman" w:hAnsi="Times New Roman" w:cs="Times New Roman"/>
          <w:b/>
        </w:rPr>
        <w:t xml:space="preserve">ajánlott tananyagként </w:t>
      </w:r>
      <w:r w:rsidRPr="00DE6D6E">
        <w:rPr>
          <w:rFonts w:ascii="Times New Roman" w:eastAsia="Times New Roman" w:hAnsi="Times New Roman" w:cs="Times New Roman"/>
        </w:rPr>
        <w:t>megjelölt könyvek képezik.</w:t>
      </w:r>
    </w:p>
    <w:p w:rsidR="00DE6D6E" w:rsidRDefault="00DE6D6E" w:rsidP="00DE6D6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Előzetes ismeretek:</w:t>
      </w:r>
    </w:p>
    <w:p w:rsidR="00DE6D6E" w:rsidRPr="00DE6D6E" w:rsidRDefault="00DE6D6E" w:rsidP="00DE6D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kurzuson közölt ismeretanyag megértéséhez szükséges mindenekelőtt a büntetőeljárás statikus részének, valamint a nyomozásra és a vádemelésre vonatkozó szabályoknak, továbbá az alkotmányjog, a büntetőjog általános része, és a kriminológia alapjainak ismerete.</w:t>
      </w:r>
    </w:p>
    <w:sectPr w:rsidR="00DE6D6E" w:rsidRPr="00DE6D6E" w:rsidSect="00E817A5">
      <w:headerReference w:type="default" r:id="rId7"/>
      <w:pgSz w:w="11900" w:h="16840"/>
      <w:pgMar w:top="1417" w:right="1417" w:bottom="1417" w:left="1417" w:header="18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E95" w:rsidRDefault="00945E95" w:rsidP="00E817A5">
      <w:r>
        <w:separator/>
      </w:r>
    </w:p>
  </w:endnote>
  <w:endnote w:type="continuationSeparator" w:id="0">
    <w:p w:rsidR="00945E95" w:rsidRDefault="00945E95" w:rsidP="00E8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E95" w:rsidRDefault="00945E95" w:rsidP="00E817A5">
      <w:r>
        <w:separator/>
      </w:r>
    </w:p>
  </w:footnote>
  <w:footnote w:type="continuationSeparator" w:id="0">
    <w:p w:rsidR="00945E95" w:rsidRDefault="00945E95" w:rsidP="00E8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7A5" w:rsidRDefault="00E817A5" w:rsidP="00E817A5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4A05B6" wp14:editId="14C9EA84">
          <wp:simplePos x="0" y="0"/>
          <wp:positionH relativeFrom="page">
            <wp:posOffset>360045</wp:posOffset>
          </wp:positionH>
          <wp:positionV relativeFrom="page">
            <wp:posOffset>539750</wp:posOffset>
          </wp:positionV>
          <wp:extent cx="720090" cy="720090"/>
          <wp:effectExtent l="0" t="0" r="3810" b="3810"/>
          <wp:wrapNone/>
          <wp:docPr id="15" name="Kép 5" descr="A képen étel, szőnyeg, leves látható&#10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3683CD" wp14:editId="436B0BA4">
              <wp:simplePos x="0" y="0"/>
              <wp:positionH relativeFrom="page">
                <wp:posOffset>3251200</wp:posOffset>
              </wp:positionH>
              <wp:positionV relativeFrom="page">
                <wp:posOffset>589280</wp:posOffset>
              </wp:positionV>
              <wp:extent cx="1058545" cy="177800"/>
              <wp:effectExtent l="0" t="0" r="8255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58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7A5" w:rsidRDefault="00E817A5" w:rsidP="00E817A5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Tárgytematika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683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6pt;margin-top:46.4pt;width:83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" filled="f" stroked="f">
              <v:path arrowok="t"/>
              <v:textbox inset="0,0,0,0">
                <w:txbxContent>
                  <w:p w:rsidR="00E817A5" w:rsidRDefault="00E817A5" w:rsidP="00E817A5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Tárgytematika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817A5" w:rsidRDefault="00E817A5">
    <w:pPr>
      <w:pStyle w:val="lfej"/>
    </w:pPr>
  </w:p>
  <w:p w:rsidR="00E817A5" w:rsidRDefault="00E817A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AA66F2" wp14:editId="303C3FFC">
              <wp:simplePos x="0" y="0"/>
              <wp:positionH relativeFrom="page">
                <wp:posOffset>2017986</wp:posOffset>
              </wp:positionH>
              <wp:positionV relativeFrom="page">
                <wp:posOffset>893378</wp:posOffset>
              </wp:positionV>
              <wp:extent cx="3531870" cy="704193"/>
              <wp:effectExtent l="0" t="0" r="11430" b="762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31870" cy="70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7A5" w:rsidRDefault="00E817A5" w:rsidP="00E817A5">
                          <w:pPr>
                            <w:spacing w:line="200" w:lineRule="exact"/>
                            <w:ind w:left="977" w:right="977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EÖTVÖS LORÁND TUDOMÁNYEGYETEM</w:t>
                          </w:r>
                        </w:p>
                        <w:p w:rsidR="00E817A5" w:rsidRDefault="00E817A5" w:rsidP="00E817A5">
                          <w:pPr>
                            <w:spacing w:before="76"/>
                            <w:ind w:left="-16" w:right="-1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ÁJTK Büntető Eljárásjogi és Büntetés-végrehajtási Jogi Tanszék</w:t>
                          </w:r>
                        </w:p>
                        <w:p w:rsidR="00E817A5" w:rsidRDefault="00E817A5" w:rsidP="00E817A5">
                          <w:pPr>
                            <w:ind w:left="2297" w:right="2297"/>
                            <w:jc w:val="center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(ÁJTK-BE)</w:t>
                          </w:r>
                        </w:p>
                        <w:p w:rsidR="00E817A5" w:rsidRDefault="00E817A5" w:rsidP="00E817A5">
                          <w:pPr>
                            <w:ind w:left="2297" w:right="2297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E817A5" w:rsidRDefault="00E817A5" w:rsidP="00E817A5">
                          <w:pPr>
                            <w:ind w:left="2297" w:right="2297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2020/21/1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A66F2" id="Text Box 3" o:spid="_x0000_s1027" type="#_x0000_t202" style="position:absolute;margin-left:158.9pt;margin-top:70.35pt;width:278.1pt;height:5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" filled="f" stroked="f">
              <v:path arrowok="t"/>
              <v:textbox inset="0,0,0,0">
                <w:txbxContent>
                  <w:p w:rsidR="00E817A5" w:rsidRDefault="00E817A5" w:rsidP="00E817A5">
                    <w:pPr>
                      <w:spacing w:line="200" w:lineRule="exact"/>
                      <w:ind w:left="977" w:right="977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EÖTVÖS LORÁND TUDOMÁNYEGYETEM</w:t>
                    </w:r>
                  </w:p>
                  <w:p w:rsidR="00E817A5" w:rsidRDefault="00E817A5" w:rsidP="00E817A5">
                    <w:pPr>
                      <w:spacing w:before="76"/>
                      <w:ind w:left="-16" w:right="-16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ÁJTK Büntető Eljárásjogi és Büntetés-végrehajtási Jogi Tanszék</w:t>
                    </w:r>
                  </w:p>
                  <w:p w:rsidR="00E817A5" w:rsidRDefault="00E817A5" w:rsidP="00E817A5">
                    <w:pPr>
                      <w:ind w:left="2297" w:right="2297"/>
                      <w:jc w:val="center"/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(ÁJTK-BE)</w:t>
                    </w:r>
                  </w:p>
                  <w:p w:rsidR="00E817A5" w:rsidRDefault="00E817A5" w:rsidP="00E817A5">
                    <w:pPr>
                      <w:ind w:left="2297" w:right="2297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E817A5" w:rsidRDefault="00E817A5" w:rsidP="00E817A5">
                    <w:pPr>
                      <w:ind w:left="2297" w:right="2297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2020/21/1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459B"/>
    <w:multiLevelType w:val="hybridMultilevel"/>
    <w:tmpl w:val="97F06948"/>
    <w:lvl w:ilvl="0" w:tplc="BD527922">
      <w:start w:val="1"/>
      <w:numFmt w:val="decimal"/>
      <w:lvlText w:val="%1."/>
      <w:lvlJc w:val="left"/>
      <w:pPr>
        <w:ind w:left="17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24CC685D"/>
    <w:multiLevelType w:val="hybridMultilevel"/>
    <w:tmpl w:val="580AE6E4"/>
    <w:lvl w:ilvl="0" w:tplc="D38C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97AB7"/>
    <w:multiLevelType w:val="hybridMultilevel"/>
    <w:tmpl w:val="DA2C6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DBD"/>
    <w:multiLevelType w:val="hybridMultilevel"/>
    <w:tmpl w:val="C6AAE7E0"/>
    <w:lvl w:ilvl="0" w:tplc="8F10F79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4571"/>
    <w:multiLevelType w:val="hybridMultilevel"/>
    <w:tmpl w:val="FD18279C"/>
    <w:lvl w:ilvl="0" w:tplc="193EE2EC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5"/>
    <w:rsid w:val="00026FD1"/>
    <w:rsid w:val="0006226B"/>
    <w:rsid w:val="00276FF0"/>
    <w:rsid w:val="002C1D1F"/>
    <w:rsid w:val="0039402B"/>
    <w:rsid w:val="003D5D50"/>
    <w:rsid w:val="003E06F9"/>
    <w:rsid w:val="00481583"/>
    <w:rsid w:val="004A7FE4"/>
    <w:rsid w:val="00501204"/>
    <w:rsid w:val="00560E90"/>
    <w:rsid w:val="006E105B"/>
    <w:rsid w:val="007F0853"/>
    <w:rsid w:val="00851D45"/>
    <w:rsid w:val="008C67DE"/>
    <w:rsid w:val="00945E95"/>
    <w:rsid w:val="009C79EF"/>
    <w:rsid w:val="00A83F5E"/>
    <w:rsid w:val="00BB642A"/>
    <w:rsid w:val="00D86F81"/>
    <w:rsid w:val="00DA6C98"/>
    <w:rsid w:val="00DE6D6E"/>
    <w:rsid w:val="00E049A4"/>
    <w:rsid w:val="00E51DED"/>
    <w:rsid w:val="00E817A5"/>
    <w:rsid w:val="00F471D3"/>
    <w:rsid w:val="00F81DB6"/>
    <w:rsid w:val="00FA5BD2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94840"/>
  <w15:chartTrackingRefBased/>
  <w15:docId w15:val="{8145BC96-E08C-8F41-8A6F-512F092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7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17A5"/>
  </w:style>
  <w:style w:type="paragraph" w:styleId="llb">
    <w:name w:val="footer"/>
    <w:basedOn w:val="Norml"/>
    <w:link w:val="llbChar"/>
    <w:uiPriority w:val="99"/>
    <w:unhideWhenUsed/>
    <w:rsid w:val="00E817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17A5"/>
  </w:style>
  <w:style w:type="paragraph" w:styleId="Listaszerbekezds">
    <w:name w:val="List Paragraph"/>
    <w:basedOn w:val="Norml"/>
    <w:uiPriority w:val="34"/>
    <w:qFormat/>
    <w:rsid w:val="00E817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71D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1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780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EDU_TWXE_7891@diakoffice.onmicrosoft.com</dc:creator>
  <cp:keywords/>
  <dc:description/>
  <cp:lastModifiedBy>EDU_TWXE_7891@diakoffice.onmicrosoft.com</cp:lastModifiedBy>
  <cp:revision>4</cp:revision>
  <cp:lastPrinted>2020-09-09T18:30:00Z</cp:lastPrinted>
  <dcterms:created xsi:type="dcterms:W3CDTF">2020-09-15T10:53:00Z</dcterms:created>
  <dcterms:modified xsi:type="dcterms:W3CDTF">2020-09-15T11:21:00Z</dcterms:modified>
</cp:coreProperties>
</file>