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819"/>
        <w:gridCol w:w="4253"/>
      </w:tblGrid>
      <w:tr w:rsidR="004D5EFF" w:rsidRPr="00DB01EB" w:rsidTr="004D5EFF">
        <w:tc>
          <w:tcPr>
            <w:tcW w:w="2694" w:type="dxa"/>
          </w:tcPr>
          <w:p w:rsidR="004D5EFF" w:rsidRDefault="004D5EFF" w:rsidP="00DB01EB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COURSE CODE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DB01EB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DB01EB">
              <w:rPr>
                <w:b/>
                <w:color w:val="000000" w:themeColor="text1"/>
                <w:lang w:val="en-GB"/>
              </w:rPr>
              <w:t>LECTURER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921054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DB01EB">
              <w:rPr>
                <w:b/>
                <w:color w:val="000000" w:themeColor="text1"/>
                <w:lang w:val="en-GB"/>
              </w:rPr>
              <w:t>TITLE OF THE COURSE</w:t>
            </w:r>
          </w:p>
        </w:tc>
        <w:tc>
          <w:tcPr>
            <w:tcW w:w="4253" w:type="dxa"/>
          </w:tcPr>
          <w:p w:rsidR="004D5EFF" w:rsidRPr="00DB01EB" w:rsidRDefault="004D5EFF" w:rsidP="004D5EFF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B363E1">
              <w:rPr>
                <w:b/>
                <w:color w:val="000000" w:themeColor="text1"/>
                <w:lang w:val="en-GB"/>
              </w:rPr>
              <w:t>POSSIBLE AVAILABILITY</w:t>
            </w:r>
            <w:r>
              <w:rPr>
                <w:b/>
                <w:color w:val="000000" w:themeColor="text1"/>
                <w:lang w:val="en-GB"/>
              </w:rPr>
              <w:t xml:space="preserve"> IN 2021 AUTUMN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E65725">
            <w:pPr>
              <w:tabs>
                <w:tab w:val="left" w:pos="5021"/>
              </w:tabs>
              <w:spacing w:before="60"/>
            </w:pPr>
            <w:r w:rsidRPr="00600129">
              <w:t>JNX_ERASMUS:P12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E65725">
            <w:pPr>
              <w:tabs>
                <w:tab w:val="left" w:pos="5021"/>
              </w:tabs>
              <w:spacing w:before="60"/>
            </w:pPr>
            <w:r w:rsidRPr="00DB01EB">
              <w:t xml:space="preserve">Prof. Attila Menyhárd 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46127">
            <w:pPr>
              <w:tabs>
                <w:tab w:val="left" w:pos="5021"/>
              </w:tabs>
            </w:pPr>
            <w:r w:rsidRPr="00DB01EB">
              <w:t>European Private Law</w:t>
            </w:r>
          </w:p>
        </w:tc>
        <w:tc>
          <w:tcPr>
            <w:tcW w:w="4253" w:type="dxa"/>
          </w:tcPr>
          <w:p w:rsidR="004D5EFF" w:rsidRPr="00DB01EB" w:rsidRDefault="004D5EFF" w:rsidP="00246127">
            <w:pPr>
              <w:tabs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JNX_ERASMUS:P13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>Prof. Orsolya Ágnes Szeibert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 w:rsidRPr="00DB01EB">
              <w:t>The Rights of Children and Child Protection in Europe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JNX_ERASMUS:J12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spacing w:after="120"/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Prof. Miklós Király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spacing w:after="120"/>
              <w:rPr>
                <w:shd w:val="clear" w:color="auto" w:fill="FFFFFF"/>
              </w:rPr>
            </w:pPr>
            <w:r w:rsidRPr="00DB01EB">
              <w:t>History and Institutions of the European Union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spacing w:after="120"/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</w:pPr>
            <w:r w:rsidRPr="00600129">
              <w:t>JNX_ERASMUS:D01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 xml:space="preserve">Dr. Tamás Szabados 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 w:rsidRPr="00DB01EB">
              <w:t>The Law of the Internal Market I.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JNX_ERASMUS:O10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  <w:spacing w:before="60"/>
            </w:pPr>
            <w:r w:rsidRPr="00DB01EB">
              <w:t xml:space="preserve">Dr. Tamás Szabados 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</w:pPr>
            <w:r w:rsidRPr="00DB01EB">
              <w:t>Multinational Enterprises and Private International Law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lang w:val="en-GB"/>
              </w:rPr>
              <w:t>JNX_ERASMUS:L04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  <w:spacing w:before="60"/>
            </w:pPr>
            <w:r w:rsidRPr="00DB01EB">
              <w:t>Dr. Tamás Szabados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</w:pPr>
            <w:r w:rsidRPr="00DB01EB">
              <w:t>International Art Trade and Law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rPr>
          <w:trHeight w:val="651"/>
        </w:trPr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JNX_ERASMUS:D02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>Dr. István Erdős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 w:rsidRPr="00DB01EB">
              <w:t>Doing Legal Profession/Business around the Globe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rPr>
          <w:trHeight w:val="651"/>
        </w:trPr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JNx_ERASMUS:D06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spacing w:before="60"/>
            </w:pPr>
            <w:r w:rsidRPr="00DB01EB">
              <w:t>Dr. István Erdős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International Commercial Arbitration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JNX_ERASMUS:L05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spacing w:before="60"/>
            </w:pPr>
            <w:r w:rsidRPr="00DB01EB">
              <w:t>Dr. István Erdős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International Protection of Cultural Property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JNX_ERASMUS:O06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 xml:space="preserve">Dr. István Erdős </w:t>
            </w:r>
          </w:p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FDI Moot Court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JNX_ERASMUS:O13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 xml:space="preserve">Dr. István Erdős </w:t>
            </w:r>
          </w:p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Willem C Vis (+EAST) International Commercial Arbitration Moot Court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lang w:val="en-GB"/>
              </w:rPr>
              <w:t>J4:XFAK(MN):N06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 xml:space="preserve">Dr. István Erdős </w:t>
            </w:r>
          </w:p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Pax Moot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</w:pPr>
            <w:r w:rsidRPr="00600129">
              <w:t>JNX_ERASMUS:P08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 xml:space="preserve">Dr. István Erdős </w:t>
            </w:r>
          </w:p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Unification of Contract Law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JNX_ERASMUS:N05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  <w:spacing w:before="60"/>
            </w:pPr>
            <w:r w:rsidRPr="00DB01EB">
              <w:t>Dr. Éva Gellérné Lukács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</w:pPr>
            <w:r w:rsidRPr="00DB01EB">
              <w:t xml:space="preserve">Trends and Changing Patterns of Labour Mobility in Europe  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1508"/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JNX_ERASMUS:E19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>Dr. Sára Hungler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 w:rsidRPr="00DB01EB">
              <w:t>Labour Rights as Human Rights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JNX_ERASMUS:P05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>Dr. Sára Hungler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 w:rsidRPr="00DB01EB">
              <w:t>Social Integration in the European Union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</w:pP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lastRenderedPageBreak/>
              <w:t>JNX_ERASMUS:M15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  <w:spacing w:before="60"/>
            </w:pPr>
            <w:r w:rsidRPr="00DB01EB">
              <w:t>Dr. István Horváth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tabs>
                <w:tab w:val="left" w:pos="5021"/>
              </w:tabs>
            </w:pPr>
            <w:r w:rsidRPr="00DB01EB">
              <w:t>Rethinking Fundamental Labour Right in the EU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tabs>
                <w:tab w:val="left" w:pos="5021"/>
              </w:tabs>
            </w:pP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JNX_ERASMUS:FX05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 xml:space="preserve">Prof. Balázs Gellér, </w:t>
            </w:r>
          </w:p>
          <w:p w:rsidR="004D5EFF" w:rsidRPr="00DB01EB" w:rsidRDefault="004D5EFF" w:rsidP="002F1272">
            <w:r w:rsidRPr="00DB01EB">
              <w:t>Dr. Imre Németh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International Criminal Law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JNX_ERASMUS:P02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Prof. Balázs Gellér, Dr. István Ambrus, Dr. Imre Németh, Dr. Noémi Orosz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Comparative Criminal Law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JNX_ERASMUS:M08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István Ambrus,</w:t>
            </w:r>
          </w:p>
          <w:p w:rsidR="004D5EFF" w:rsidRPr="00DB01EB" w:rsidRDefault="004D5EFF" w:rsidP="002F1272">
            <w:r w:rsidRPr="00DB01EB">
              <w:t>Dr. Noémi Orosz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Introduction to the Hungarian Substantive Criminal Law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JNX_ERASMUS:D17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Prof. Péter Hack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Transitional Justice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JNX_ERASMUS:D28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spacing w:after="120"/>
              <w:rPr>
                <w:shd w:val="clear" w:color="auto" w:fill="FFFFFF"/>
              </w:rPr>
            </w:pPr>
            <w:r w:rsidRPr="00DB01EB">
              <w:t xml:space="preserve">Dr. Petra Bárd 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spacing w:after="120"/>
              <w:rPr>
                <w:shd w:val="clear" w:color="auto" w:fill="FFFFFF"/>
              </w:rPr>
            </w:pPr>
            <w:r w:rsidRPr="00DB01EB">
              <w:t>EU Human Rights and Criminal Justice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spacing w:after="120"/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r w:rsidRPr="00600129">
              <w:t>JNX_ERASMUS:P04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pPr>
              <w:spacing w:after="120"/>
            </w:pPr>
            <w:r w:rsidRPr="00DB01EB">
              <w:t>Prof. Miklós Lévay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spacing w:after="120"/>
            </w:pPr>
            <w:r w:rsidRPr="00DB01EB">
              <w:t>Criminology, Crime and Criminal Justice</w:t>
            </w:r>
          </w:p>
        </w:tc>
        <w:tc>
          <w:tcPr>
            <w:tcW w:w="4253" w:type="dxa"/>
          </w:tcPr>
          <w:p w:rsidR="004D5EFF" w:rsidRPr="00DB01EB" w:rsidRDefault="004D5EFF" w:rsidP="002F1272">
            <w:pPr>
              <w:spacing w:after="120"/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r w:rsidRPr="00600129">
              <w:t>JNX_ERASMUS:M10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Attila Sipos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International Air and Space Law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r w:rsidRPr="00600129">
              <w:t>JNX_ERASMUS:N12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Petra Jeney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Protection of Fundamental Rights in the EU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rPr>
          <w:trHeight w:val="651"/>
        </w:trPr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JNX_ERASMUS:P06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Zsófia Lendvai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International Intellectual Property Law</w:t>
            </w:r>
          </w:p>
        </w:tc>
        <w:tc>
          <w:tcPr>
            <w:tcW w:w="4253" w:type="dxa"/>
          </w:tcPr>
          <w:p w:rsidR="004D5EFF" w:rsidRPr="00DB01EB" w:rsidRDefault="004D5EFF" w:rsidP="002F1272"/>
        </w:tc>
      </w:tr>
      <w:tr w:rsidR="004D5EFF" w:rsidRPr="00DB01EB" w:rsidTr="004D5EFF">
        <w:trPr>
          <w:trHeight w:val="651"/>
        </w:trPr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</w:pPr>
            <w:r w:rsidRPr="00600129">
              <w:t>JNX_ERASMUS:E05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Eszter Bodnár,</w:t>
            </w:r>
          </w:p>
          <w:p w:rsidR="004D5EFF" w:rsidRPr="00DB01EB" w:rsidRDefault="004D5EFF" w:rsidP="002F1272">
            <w:pPr>
              <w:rPr>
                <w:strike/>
              </w:rPr>
            </w:pPr>
            <w:r w:rsidRPr="00DB01EB">
              <w:t>Dr. Zoltán Pozsár-Szentmiklósy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rPr>
                <w:strike/>
              </w:rPr>
            </w:pPr>
            <w:r w:rsidRPr="00DB01EB">
              <w:t>Introduction to the Hungarian Constitutional Law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rPr>
          <w:trHeight w:val="651"/>
        </w:trPr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JNX_ERASMUS:P01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Bernadette Somody,</w:t>
            </w:r>
          </w:p>
          <w:p w:rsidR="004D5EFF" w:rsidRPr="00DB01EB" w:rsidRDefault="004D5EFF" w:rsidP="002F1272">
            <w:r w:rsidRPr="00DB01EB">
              <w:t>Dr. Emese Pásztor</w:t>
            </w:r>
            <w:r w:rsidRPr="00DB01EB">
              <w:tab/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pPr>
              <w:rPr>
                <w:lang w:val="hu-HU"/>
              </w:rPr>
            </w:pPr>
            <w:r w:rsidRPr="00DB01EB">
              <w:rPr>
                <w:lang w:val="hu-HU"/>
              </w:rPr>
              <w:t>Fundamental Rights - for Who? The fundamental rights concept of legal capacity</w:t>
            </w:r>
          </w:p>
          <w:p w:rsidR="004D5EFF" w:rsidRPr="00DB01EB" w:rsidRDefault="004D5EFF" w:rsidP="002F1272"/>
        </w:tc>
        <w:tc>
          <w:tcPr>
            <w:tcW w:w="4253" w:type="dxa"/>
          </w:tcPr>
          <w:p w:rsidR="004D5EFF" w:rsidRPr="00DB01EB" w:rsidRDefault="004D5EFF" w:rsidP="002F1272">
            <w:pPr>
              <w:rPr>
                <w:lang w:val="hu-HU"/>
              </w:rPr>
            </w:pPr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JNX_ERASMUS:K05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Virág Balogh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Consumer Protection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JNX_ERASMUS:P03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Prof. István Hoffmann,</w:t>
            </w:r>
          </w:p>
          <w:p w:rsidR="004D5EFF" w:rsidRPr="00DB01EB" w:rsidRDefault="004D5EFF" w:rsidP="002F1272">
            <w:r w:rsidRPr="00DB01EB">
              <w:t>Dr. Krisztina Rozsnyai,</w:t>
            </w:r>
          </w:p>
          <w:p w:rsidR="004D5EFF" w:rsidRPr="00DB01EB" w:rsidRDefault="004D5EFF" w:rsidP="002F1272">
            <w:r w:rsidRPr="00DB01EB">
              <w:t>Dr. János Fazekas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Introduction to Hungarian Administrative Law in a Comparative Perspective</w:t>
            </w:r>
          </w:p>
        </w:tc>
        <w:tc>
          <w:tcPr>
            <w:tcW w:w="4253" w:type="dxa"/>
          </w:tcPr>
          <w:p w:rsidR="004D5EFF" w:rsidRPr="00DB01EB" w:rsidRDefault="004D5EFF" w:rsidP="002F1272"/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</w:pPr>
            <w:r w:rsidRPr="00600129">
              <w:t>JNX_ERASMUS:N01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Attila Kovács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Oil and Gas Law</w:t>
            </w:r>
          </w:p>
        </w:tc>
        <w:tc>
          <w:tcPr>
            <w:tcW w:w="4253" w:type="dxa"/>
          </w:tcPr>
          <w:p w:rsidR="004D5EFF" w:rsidRPr="00DB01EB" w:rsidRDefault="004D5EFF" w:rsidP="002F1272">
            <w:r>
              <w:t>usually repeated in autumn semesters</w:t>
            </w:r>
          </w:p>
        </w:tc>
      </w:tr>
      <w:tr w:rsidR="004D5EFF" w:rsidRPr="00DB01EB" w:rsidTr="004D5EFF">
        <w:tc>
          <w:tcPr>
            <w:tcW w:w="2694" w:type="dxa"/>
          </w:tcPr>
          <w:p w:rsidR="004D5EFF" w:rsidRPr="00600129" w:rsidRDefault="004D5EFF" w:rsidP="002F127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JNX_ERASMUS:P18</w:t>
            </w:r>
          </w:p>
        </w:tc>
        <w:tc>
          <w:tcPr>
            <w:tcW w:w="2693" w:type="dxa"/>
            <w:vAlign w:val="center"/>
          </w:tcPr>
          <w:p w:rsidR="004D5EFF" w:rsidRPr="00DB01EB" w:rsidRDefault="004D5EFF" w:rsidP="002F1272">
            <w:r w:rsidRPr="00DB01EB">
              <w:t>Dr. István Sándor</w:t>
            </w:r>
          </w:p>
        </w:tc>
        <w:tc>
          <w:tcPr>
            <w:tcW w:w="4819" w:type="dxa"/>
            <w:vAlign w:val="center"/>
          </w:tcPr>
          <w:p w:rsidR="004D5EFF" w:rsidRPr="00DB01EB" w:rsidRDefault="004D5EFF" w:rsidP="002F1272">
            <w:r w:rsidRPr="00DB01EB">
              <w:t>The Law of Asset Planning and Asset Management</w:t>
            </w:r>
          </w:p>
        </w:tc>
        <w:tc>
          <w:tcPr>
            <w:tcW w:w="4253" w:type="dxa"/>
          </w:tcPr>
          <w:p w:rsidR="004D5EFF" w:rsidRPr="00DB01EB" w:rsidRDefault="00BA1AFC" w:rsidP="002F1272">
            <w:r>
              <w:t>usually repeated in autumn semesters</w:t>
            </w:r>
            <w:bookmarkStart w:id="0" w:name="_GoBack"/>
            <w:bookmarkEnd w:id="0"/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lastRenderedPageBreak/>
              <w:t>JNX_ERASMUS:P17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Dr. Attila Arányi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3F6882">
              <w:t>International Tax Aspects of Employees' Global Mobility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spacing w:after="120"/>
            </w:pPr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</w:pPr>
            <w:r w:rsidRPr="00600129">
              <w:t>JNX_ERASMUS:L11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Dr. Péter Steiner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spacing w:after="120"/>
              <w:rPr>
                <w:rFonts w:eastAsiaTheme="minorHAnsi"/>
                <w:lang w:val="hu-HU"/>
              </w:rPr>
            </w:pPr>
            <w:r w:rsidRPr="00DB01EB">
              <w:fldChar w:fldCharType="begin"/>
            </w:r>
            <w:r w:rsidRPr="00DB01EB">
              <w:instrText xml:space="preserve"> LINK Excel.Sheet.12 "C:\\Users\\Udovecz2015\\AppData\\Local\\Microsoft\\Windows\\Temporary Internet Files\\Content.Outlook\\AMWIH48Y\\kurzusok_17_18_ősz.xlsx" "összes!S878O2" \a \f 4 \h  \* MERGEFORMAT </w:instrText>
            </w:r>
            <w:r w:rsidRPr="00DB01EB">
              <w:fldChar w:fldCharType="separate"/>
            </w:r>
          </w:p>
          <w:p w:rsidR="003F6882" w:rsidRPr="00DB01EB" w:rsidRDefault="003F6882" w:rsidP="003F6882">
            <w:pPr>
              <w:rPr>
                <w:lang w:val="hu-HU" w:eastAsia="hu-HU"/>
              </w:rPr>
            </w:pPr>
            <w:r w:rsidRPr="00DB01EB">
              <w:rPr>
                <w:lang w:val="hu-HU" w:eastAsia="hu-HU"/>
              </w:rPr>
              <w:t>Anti-Money Laundering and Combating the Financing of Terrorism</w:t>
            </w:r>
          </w:p>
          <w:p w:rsidR="003F6882" w:rsidRPr="00DB01EB" w:rsidRDefault="003F6882" w:rsidP="003F6882">
            <w:pPr>
              <w:spacing w:after="120"/>
            </w:pPr>
            <w:r w:rsidRPr="00DB01EB">
              <w:fldChar w:fldCharType="end"/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spacing w:after="120"/>
            </w:pPr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JNX_ERASMUS:O12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Dr. Csaba Győry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Rule of Law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rPr>
                <w:shd w:val="clear" w:color="auto" w:fill="FFFFFF"/>
              </w:rPr>
            </w:pPr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</w:pPr>
            <w:r w:rsidRPr="00600129">
              <w:t>JNX_ERASMUS:O04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Dr. Csaba Győry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rPr>
                <w:shd w:val="clear" w:color="auto" w:fill="FFFFFF"/>
              </w:rPr>
            </w:pPr>
            <w:r w:rsidRPr="00DB01EB">
              <w:rPr>
                <w:shd w:val="clear" w:color="auto" w:fill="FFFFFF"/>
              </w:rPr>
              <w:t>Corporate Crime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rPr>
                <w:shd w:val="clear" w:color="auto" w:fill="FFFFFF"/>
              </w:rPr>
            </w:pPr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4D5EFF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4D5EFF">
              <w:rPr>
                <w:shd w:val="clear" w:color="auto" w:fill="FFFFFF"/>
              </w:rPr>
              <w:t>JNX_ERASMUS:N04</w:t>
            </w:r>
          </w:p>
        </w:tc>
        <w:tc>
          <w:tcPr>
            <w:tcW w:w="2693" w:type="dxa"/>
            <w:vAlign w:val="center"/>
          </w:tcPr>
          <w:p w:rsidR="003F6882" w:rsidRPr="004D5EFF" w:rsidRDefault="003F6882" w:rsidP="003F6882">
            <w:pPr>
              <w:rPr>
                <w:shd w:val="clear" w:color="auto" w:fill="FFFFFF"/>
              </w:rPr>
            </w:pPr>
            <w:r w:rsidRPr="004D5EFF">
              <w:rPr>
                <w:shd w:val="clear" w:color="auto" w:fill="FFFFFF"/>
              </w:rPr>
              <w:t>Jakub Lakomy</w:t>
            </w:r>
          </w:p>
          <w:p w:rsidR="003F6882" w:rsidRPr="004D5EFF" w:rsidRDefault="003F6882" w:rsidP="003F6882">
            <w:pPr>
              <w:rPr>
                <w:shd w:val="clear" w:color="auto" w:fill="FFFFFF"/>
              </w:rPr>
            </w:pPr>
            <w:r w:rsidRPr="004D5EFF">
              <w:rPr>
                <w:shd w:val="clear" w:color="auto" w:fill="FFFFFF"/>
              </w:rPr>
              <w:t>Dr. Przemysław Kaczmarek</w:t>
            </w:r>
          </w:p>
          <w:p w:rsidR="003F6882" w:rsidRPr="004D5EFF" w:rsidRDefault="003F6882" w:rsidP="003F6882">
            <w:pPr>
              <w:rPr>
                <w:b/>
                <w:shd w:val="clear" w:color="auto" w:fill="FFFFFF"/>
              </w:rPr>
            </w:pPr>
            <w:r w:rsidRPr="004D5EFF">
              <w:rPr>
                <w:b/>
                <w:shd w:val="clear" w:color="auto" w:fill="FFFFFF"/>
              </w:rPr>
              <w:t>University of Wrocław</w:t>
            </w:r>
          </w:p>
        </w:tc>
        <w:tc>
          <w:tcPr>
            <w:tcW w:w="4819" w:type="dxa"/>
            <w:vAlign w:val="center"/>
          </w:tcPr>
          <w:p w:rsidR="003F6882" w:rsidRPr="004D5EFF" w:rsidRDefault="003F6882" w:rsidP="003F6882">
            <w:pPr>
              <w:rPr>
                <w:shd w:val="clear" w:color="auto" w:fill="FFFFFF"/>
              </w:rPr>
            </w:pPr>
            <w:r w:rsidRPr="004D5EFF">
              <w:rPr>
                <w:shd w:val="clear" w:color="auto" w:fill="FFFFFF"/>
              </w:rPr>
              <w:t>Legal Ethics and Professional Responsibility</w:t>
            </w:r>
          </w:p>
        </w:tc>
        <w:tc>
          <w:tcPr>
            <w:tcW w:w="4253" w:type="dxa"/>
          </w:tcPr>
          <w:p w:rsidR="003F6882" w:rsidRPr="004D5EFF" w:rsidRDefault="003F6882" w:rsidP="003F6882">
            <w:pPr>
              <w:rPr>
                <w:shd w:val="clear" w:color="auto" w:fill="FFFFFF"/>
              </w:rPr>
            </w:pPr>
          </w:p>
          <w:p w:rsidR="003F6882" w:rsidRPr="00C22B58" w:rsidRDefault="003F6882" w:rsidP="003F6882">
            <w:pPr>
              <w:rPr>
                <w:strike/>
                <w:shd w:val="clear" w:color="auto" w:fill="FFFFFF"/>
              </w:rPr>
            </w:pPr>
            <w:r w:rsidRPr="004D5EFF">
              <w:rPr>
                <w:shd w:val="clear" w:color="auto" w:fill="FFFFFF"/>
              </w:rPr>
              <w:t xml:space="preserve">if </w:t>
            </w:r>
            <w:r>
              <w:rPr>
                <w:shd w:val="clear" w:color="auto" w:fill="FFFFFF"/>
              </w:rPr>
              <w:t xml:space="preserve">actual </w:t>
            </w:r>
            <w:r w:rsidRPr="004D5EFF">
              <w:rPr>
                <w:shd w:val="clear" w:color="auto" w:fill="FFFFFF"/>
              </w:rPr>
              <w:t>pandemic situation allows travelling than repeated in 2021 autumn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JNX_ERASMUS:J19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r w:rsidRPr="00DB01EB">
              <w:t>Prof. Helmut Rüssmann (Universität des Saarlandes)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hyperlink r:id="rId7" w:tgtFrame="_blank" w:history="1">
              <w:r w:rsidRPr="00DB01EB">
                <w:t>Cross Border Contracts and Cross Border Dispute Resolution</w:t>
              </w:r>
            </w:hyperlink>
          </w:p>
        </w:tc>
        <w:tc>
          <w:tcPr>
            <w:tcW w:w="4253" w:type="dxa"/>
          </w:tcPr>
          <w:p w:rsidR="003F6882" w:rsidRDefault="003F6882" w:rsidP="003F6882"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JNX_ERASMUS:J20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r w:rsidRPr="00DB01EB">
              <w:t>Prof. Thomas Rauscher (Universität Leipzig)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Introduction to European Civil Procedure – Brussels Ia Regulation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</w:pPr>
            <w:r w:rsidRPr="00600129">
              <w:t>JNX_ERASMUS:N06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r w:rsidRPr="00DB01EB">
              <w:t>Mary M. Bartkus (Special Counsel at Hughes Hubbard &amp; Reed LLP, New York)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rPr>
                <w:lang w:val="hu-HU"/>
              </w:rPr>
            </w:pPr>
            <w:r w:rsidRPr="00DB01EB">
              <w:t>The History of the Worldwide Vioxx Product Liability Litigation</w:t>
            </w:r>
          </w:p>
          <w:p w:rsidR="003F6882" w:rsidRPr="00DB01EB" w:rsidRDefault="003F6882" w:rsidP="003F6882"/>
        </w:tc>
        <w:tc>
          <w:tcPr>
            <w:tcW w:w="4253" w:type="dxa"/>
          </w:tcPr>
          <w:p w:rsidR="003F6882" w:rsidRPr="00DB01EB" w:rsidRDefault="003F6882" w:rsidP="003F6882"/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JNX_ERASMUS:E12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Prof. Dennis Campbell (USA)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Civil Liberties in the US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spacing w:after="120"/>
            </w:pPr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4D5EFF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4D5EFF">
              <w:rPr>
                <w:shd w:val="clear" w:color="auto" w:fill="FFFFFF"/>
              </w:rPr>
              <w:t>JNX_ERASMUS:N07</w:t>
            </w:r>
          </w:p>
        </w:tc>
        <w:tc>
          <w:tcPr>
            <w:tcW w:w="2693" w:type="dxa"/>
            <w:vAlign w:val="center"/>
          </w:tcPr>
          <w:p w:rsidR="003F6882" w:rsidRPr="004D5EFF" w:rsidRDefault="003F6882" w:rsidP="003F6882">
            <w:pPr>
              <w:spacing w:after="120"/>
            </w:pPr>
            <w:r w:rsidRPr="004D5EFF">
              <w:t>Joseph Tringali (USA)</w:t>
            </w:r>
          </w:p>
        </w:tc>
        <w:tc>
          <w:tcPr>
            <w:tcW w:w="4819" w:type="dxa"/>
            <w:vAlign w:val="center"/>
          </w:tcPr>
          <w:p w:rsidR="003F6882" w:rsidRPr="004D5EFF" w:rsidRDefault="003F6882" w:rsidP="003F6882">
            <w:pPr>
              <w:spacing w:after="120"/>
            </w:pPr>
            <w:r w:rsidRPr="004D5EFF">
              <w:t>US Civil Litigation</w:t>
            </w:r>
          </w:p>
        </w:tc>
        <w:tc>
          <w:tcPr>
            <w:tcW w:w="4253" w:type="dxa"/>
          </w:tcPr>
          <w:p w:rsidR="003F6882" w:rsidRPr="004D5EFF" w:rsidRDefault="003F6882" w:rsidP="003F6882">
            <w:pPr>
              <w:spacing w:after="120"/>
            </w:pPr>
            <w:r w:rsidRPr="004D5EFF">
              <w:t>if actual pandemic situation allows travelling than repeated in 2021 autumn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JNX_ERASMUS:P07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Thomas Dawson (USA)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Avoiding, Negotiating and Mediating Disputes in Transnational Commerce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spacing w:after="120"/>
            </w:pPr>
            <w:r w:rsidRPr="004D5EFF">
              <w:rPr>
                <w:shd w:val="clear" w:color="auto" w:fill="FFFFFF"/>
              </w:rPr>
              <w:t xml:space="preserve">if </w:t>
            </w:r>
            <w:r>
              <w:rPr>
                <w:shd w:val="clear" w:color="auto" w:fill="FFFFFF"/>
              </w:rPr>
              <w:t xml:space="preserve">actual </w:t>
            </w:r>
            <w:r w:rsidRPr="004D5EFF">
              <w:rPr>
                <w:shd w:val="clear" w:color="auto" w:fill="FFFFFF"/>
              </w:rPr>
              <w:t>pandemic situation allows travelling than repeated in 2021 autumn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spacing w:before="60"/>
              <w:rPr>
                <w:b/>
                <w:strike/>
              </w:rPr>
            </w:pP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before="60"/>
              <w:rPr>
                <w:strike/>
              </w:rPr>
            </w:pP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rPr>
                <w:strike/>
              </w:rPr>
            </w:pPr>
          </w:p>
        </w:tc>
        <w:tc>
          <w:tcPr>
            <w:tcW w:w="4253" w:type="dxa"/>
          </w:tcPr>
          <w:p w:rsidR="003F6882" w:rsidRPr="00DB01EB" w:rsidRDefault="003F6882" w:rsidP="003F6882">
            <w:pPr>
              <w:rPr>
                <w:strike/>
              </w:rPr>
            </w:pP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</w:pPr>
            <w:r w:rsidRPr="00600129">
              <w:lastRenderedPageBreak/>
              <w:t>JNX_ERASMUS:J14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 xml:space="preserve">András Varga 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Political Culture in the EU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spacing w:after="120"/>
            </w:pPr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JNX_ERASMUS:N08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Dr. Alvaro Cabrera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spacing w:after="120"/>
            </w:pPr>
            <w:r w:rsidRPr="00DB01EB">
              <w:t>Changing Dynamics of Parliaments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spacing w:after="120"/>
            </w:pPr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JNX_ERASMUS:h04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before="60"/>
            </w:pPr>
            <w:r w:rsidRPr="00DB01EB">
              <w:t>Dr. Eszter Soós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Political Analysis in Practice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JNX_ERASMUS:P14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before="60"/>
            </w:pPr>
            <w:r w:rsidRPr="00DB01EB">
              <w:t>Géza Tokár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Civil Society in Central Europe</w:t>
            </w:r>
          </w:p>
        </w:tc>
        <w:tc>
          <w:tcPr>
            <w:tcW w:w="4253" w:type="dxa"/>
          </w:tcPr>
          <w:p w:rsidR="003F6882" w:rsidRPr="00DB01EB" w:rsidRDefault="003F6882" w:rsidP="003F6882"/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</w:pPr>
            <w:r w:rsidRPr="00600129">
              <w:t>JNX_ERASMUS:P15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before="60"/>
            </w:pPr>
            <w:r w:rsidRPr="00DB01EB">
              <w:t>Dr. Gábor Illés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Leader Democracy – The Orbán Regime and Beyond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JNX_ERASMUS:P16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before="60"/>
            </w:pPr>
            <w:r w:rsidRPr="00DB01EB">
              <w:t>Ruth Candlish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Politics in the UK</w:t>
            </w:r>
          </w:p>
        </w:tc>
        <w:tc>
          <w:tcPr>
            <w:tcW w:w="4253" w:type="dxa"/>
          </w:tcPr>
          <w:p w:rsidR="003F6882" w:rsidRPr="00DB01EB" w:rsidRDefault="003F6882" w:rsidP="003F6882"/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JNX_ERASMUS:N09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spacing w:before="60"/>
            </w:pPr>
            <w:r w:rsidRPr="00DB01EB">
              <w:t>Dr. Beáta Kovács,</w:t>
            </w:r>
          </w:p>
          <w:p w:rsidR="003F6882" w:rsidRPr="00DB01EB" w:rsidRDefault="003F6882" w:rsidP="003F6882">
            <w:pPr>
              <w:spacing w:before="60"/>
            </w:pPr>
            <w:r w:rsidRPr="00DB01EB">
              <w:t>Dr. Júlia Lakatos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Contemporary Hungarian Politics and Society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JNX_ERASMUS:I20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Prof. Ádám Fuglinszky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Einführung in das Ungarische Privatrecht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600129">
              <w:rPr>
                <w:lang w:val="de-DE"/>
              </w:rPr>
              <w:t>JNX_ERASMUS:L02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</w:p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Dr. Mihály Filó,</w:t>
            </w:r>
          </w:p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Einführung in das Deutsche Strafrecht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</w:pPr>
            <w:r w:rsidRPr="00600129">
              <w:t>JNX_ERASMUS:P10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r w:rsidRPr="00DB01EB">
              <w:t>Prof. István Varga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Internationales und Vergleichendes Zivilprozessrecht</w:t>
            </w:r>
          </w:p>
          <w:p w:rsidR="003F6882" w:rsidRPr="00DB01EB" w:rsidRDefault="003F6882" w:rsidP="003F6882"/>
        </w:tc>
        <w:tc>
          <w:tcPr>
            <w:tcW w:w="4253" w:type="dxa"/>
          </w:tcPr>
          <w:p w:rsidR="003F6882" w:rsidRPr="00DB01EB" w:rsidRDefault="003F6882" w:rsidP="003F6882"/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</w:pPr>
            <w:r w:rsidRPr="00600129">
              <w:t>JNX_ERASMUS:J03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rPr>
                <w:lang w:val="de-DE"/>
              </w:rPr>
            </w:pPr>
            <w:r w:rsidRPr="00DB01EB">
              <w:rPr>
                <w:lang w:val="de-DE"/>
              </w:rPr>
              <w:t>Erik Eggert (DAAD Fachlektor)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rPr>
                <w:lang w:val="en-GB"/>
              </w:rPr>
            </w:pPr>
            <w:r w:rsidRPr="00DB01EB">
              <w:rPr>
                <w:lang w:val="de-DE"/>
              </w:rPr>
              <w:t xml:space="preserve">Europarecht – Europäische Integration im Lichte der Rechtsprechung von EuGH und BVerfG 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rPr>
                <w:lang w:val="de-DE"/>
              </w:rPr>
            </w:pP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JNX_ERASMUS:h07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Erik Eggert (DAAD Fachlektor)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rPr>
                <w:lang w:val="de-DE"/>
              </w:rPr>
            </w:pPr>
            <w:r w:rsidRPr="00DB01EB">
              <w:rPr>
                <w:lang w:val="de-DE"/>
              </w:rPr>
              <w:t>Grundkurs Bürgerliches Recht I: Der Allgemeine Teil des deutschen BGB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rPr>
                <w:lang w:val="de-DE"/>
              </w:rPr>
            </w:pP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JNX_ERASMUS:h08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Erik Eggert (DAAD Fachlektor)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Bürgerliches Recht I: Fallbesprechung zum Allgemeinen Teil des deutschen BGB</w:t>
            </w:r>
          </w:p>
        </w:tc>
        <w:tc>
          <w:tcPr>
            <w:tcW w:w="4253" w:type="dxa"/>
          </w:tcPr>
          <w:p w:rsidR="003F6882" w:rsidRPr="00DB01EB" w:rsidRDefault="003F6882" w:rsidP="003F6882"/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JNX_ERASMUS:h09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Erik Eggert (DAAD Fachlektor)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rPr>
                <w:lang w:val="de-DE"/>
              </w:rPr>
              <w:t>Grundkurs Staatsrecht I: Staatsorganisationsrecht nach dem Deutschen Grundgesetz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rPr>
                <w:lang w:val="de-DE"/>
              </w:rPr>
            </w:pP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600129">
              <w:rPr>
                <w:shd w:val="clear" w:color="auto" w:fill="FFFFFF"/>
              </w:rPr>
              <w:t>JNX_ERASMUS:I11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Erik Eggert (DAAD Fachlektor)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pPr>
              <w:rPr>
                <w:lang w:val="de-DE"/>
              </w:rPr>
            </w:pPr>
            <w:r w:rsidRPr="00DB01EB">
              <w:rPr>
                <w:lang w:val="de-DE"/>
              </w:rPr>
              <w:t>Arbeitsrecht: Einführung ins Deutsche Individualarbeitsrecht</w:t>
            </w:r>
          </w:p>
        </w:tc>
        <w:tc>
          <w:tcPr>
            <w:tcW w:w="4253" w:type="dxa"/>
          </w:tcPr>
          <w:p w:rsidR="003F6882" w:rsidRPr="00DB01EB" w:rsidRDefault="003F6882" w:rsidP="003F6882">
            <w:pPr>
              <w:rPr>
                <w:lang w:val="de-DE"/>
              </w:rPr>
            </w:pPr>
          </w:p>
        </w:tc>
      </w:tr>
      <w:tr w:rsidR="003F6882" w:rsidRPr="00DB01EB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600129">
              <w:rPr>
                <w:lang w:val="de-DE"/>
              </w:rPr>
              <w:t>JNX_ERASMUS:D08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Zsuzsanna Kovács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 xml:space="preserve">Lexique du Droit Public Français I. (Institutions Politiques)  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  <w:tr w:rsidR="003F6882" w:rsidRPr="00DB614A" w:rsidTr="004D5EFF">
        <w:tc>
          <w:tcPr>
            <w:tcW w:w="2694" w:type="dxa"/>
          </w:tcPr>
          <w:p w:rsidR="003F6882" w:rsidRPr="00600129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600129">
              <w:rPr>
                <w:lang w:val="de-DE"/>
              </w:rPr>
              <w:lastRenderedPageBreak/>
              <w:t>JNX_ERASMUS:E03</w:t>
            </w:r>
          </w:p>
        </w:tc>
        <w:tc>
          <w:tcPr>
            <w:tcW w:w="2693" w:type="dxa"/>
            <w:vAlign w:val="center"/>
          </w:tcPr>
          <w:p w:rsidR="003F6882" w:rsidRPr="00DB01EB" w:rsidRDefault="003F6882" w:rsidP="003F6882">
            <w:pPr>
              <w:tabs>
                <w:tab w:val="left" w:pos="5021"/>
              </w:tabs>
              <w:rPr>
                <w:lang w:val="de-DE"/>
              </w:rPr>
            </w:pPr>
            <w:r w:rsidRPr="00DB01EB">
              <w:rPr>
                <w:lang w:val="de-DE"/>
              </w:rPr>
              <w:t>Alessandro Gilioli</w:t>
            </w:r>
          </w:p>
        </w:tc>
        <w:tc>
          <w:tcPr>
            <w:tcW w:w="4819" w:type="dxa"/>
            <w:vAlign w:val="center"/>
          </w:tcPr>
          <w:p w:rsidR="003F6882" w:rsidRPr="00DB01EB" w:rsidRDefault="003F6882" w:rsidP="003F6882">
            <w:r w:rsidRPr="00DB01EB">
              <w:t>Corso Integrativo di Diritto Europeo</w:t>
            </w:r>
          </w:p>
        </w:tc>
        <w:tc>
          <w:tcPr>
            <w:tcW w:w="4253" w:type="dxa"/>
          </w:tcPr>
          <w:p w:rsidR="003F6882" w:rsidRPr="00DB01EB" w:rsidRDefault="003F6882" w:rsidP="003F6882">
            <w:r>
              <w:t>usually repeated in autumn semesters</w:t>
            </w:r>
          </w:p>
        </w:tc>
      </w:tr>
    </w:tbl>
    <w:p w:rsidR="00D467CE" w:rsidRPr="00DB614A" w:rsidRDefault="00D467CE"/>
    <w:sectPr w:rsidR="00D467CE" w:rsidRPr="00DB614A" w:rsidSect="00915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64" w:rsidRDefault="00082464" w:rsidP="005169FF">
      <w:r>
        <w:separator/>
      </w:r>
    </w:p>
  </w:endnote>
  <w:endnote w:type="continuationSeparator" w:id="0">
    <w:p w:rsidR="00082464" w:rsidRDefault="00082464" w:rsidP="005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64" w:rsidRDefault="00082464" w:rsidP="005169FF">
      <w:r>
        <w:separator/>
      </w:r>
    </w:p>
  </w:footnote>
  <w:footnote w:type="continuationSeparator" w:id="0">
    <w:p w:rsidR="00082464" w:rsidRDefault="00082464" w:rsidP="0051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C660F"/>
    <w:multiLevelType w:val="hybridMultilevel"/>
    <w:tmpl w:val="2780C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E2ECD"/>
    <w:multiLevelType w:val="hybridMultilevel"/>
    <w:tmpl w:val="F2EA8948"/>
    <w:lvl w:ilvl="0" w:tplc="B32A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2A"/>
    <w:rsid w:val="00004F72"/>
    <w:rsid w:val="00025E5A"/>
    <w:rsid w:val="00027A75"/>
    <w:rsid w:val="0003660E"/>
    <w:rsid w:val="000527C9"/>
    <w:rsid w:val="00057DFC"/>
    <w:rsid w:val="00066A48"/>
    <w:rsid w:val="00080B1E"/>
    <w:rsid w:val="00082464"/>
    <w:rsid w:val="00086740"/>
    <w:rsid w:val="00087523"/>
    <w:rsid w:val="000A2F97"/>
    <w:rsid w:val="000A7856"/>
    <w:rsid w:val="000B22DF"/>
    <w:rsid w:val="000B6FF4"/>
    <w:rsid w:val="000C6B45"/>
    <w:rsid w:val="000D7F84"/>
    <w:rsid w:val="000E2A53"/>
    <w:rsid w:val="000E4A15"/>
    <w:rsid w:val="000E4C8F"/>
    <w:rsid w:val="000E57E4"/>
    <w:rsid w:val="000F45DF"/>
    <w:rsid w:val="000F5D48"/>
    <w:rsid w:val="000F5F3B"/>
    <w:rsid w:val="00104CE7"/>
    <w:rsid w:val="00105EDD"/>
    <w:rsid w:val="0010605E"/>
    <w:rsid w:val="001121F0"/>
    <w:rsid w:val="001143EE"/>
    <w:rsid w:val="00116272"/>
    <w:rsid w:val="001218CC"/>
    <w:rsid w:val="00122055"/>
    <w:rsid w:val="00122376"/>
    <w:rsid w:val="0012749B"/>
    <w:rsid w:val="0013151A"/>
    <w:rsid w:val="001334E7"/>
    <w:rsid w:val="00140BC3"/>
    <w:rsid w:val="00145EB0"/>
    <w:rsid w:val="00151D26"/>
    <w:rsid w:val="001544BA"/>
    <w:rsid w:val="00160BDC"/>
    <w:rsid w:val="0016107D"/>
    <w:rsid w:val="00162881"/>
    <w:rsid w:val="00171982"/>
    <w:rsid w:val="00172AC8"/>
    <w:rsid w:val="00172C02"/>
    <w:rsid w:val="00172CA3"/>
    <w:rsid w:val="00175FB0"/>
    <w:rsid w:val="001769C5"/>
    <w:rsid w:val="00195F59"/>
    <w:rsid w:val="001B73DC"/>
    <w:rsid w:val="001C3D1C"/>
    <w:rsid w:val="001D2DC3"/>
    <w:rsid w:val="001E6FCA"/>
    <w:rsid w:val="001F3D01"/>
    <w:rsid w:val="00200FA4"/>
    <w:rsid w:val="00207611"/>
    <w:rsid w:val="00207952"/>
    <w:rsid w:val="002176DE"/>
    <w:rsid w:val="00224FCF"/>
    <w:rsid w:val="0023227E"/>
    <w:rsid w:val="00236678"/>
    <w:rsid w:val="00236BF1"/>
    <w:rsid w:val="00240CD5"/>
    <w:rsid w:val="00241E36"/>
    <w:rsid w:val="002422EA"/>
    <w:rsid w:val="002423E3"/>
    <w:rsid w:val="00246127"/>
    <w:rsid w:val="00255938"/>
    <w:rsid w:val="00257949"/>
    <w:rsid w:val="00270861"/>
    <w:rsid w:val="00282C0D"/>
    <w:rsid w:val="00293C6A"/>
    <w:rsid w:val="002957A7"/>
    <w:rsid w:val="00296029"/>
    <w:rsid w:val="002A50A4"/>
    <w:rsid w:val="002B7728"/>
    <w:rsid w:val="002C6FA3"/>
    <w:rsid w:val="002D39DF"/>
    <w:rsid w:val="002D5545"/>
    <w:rsid w:val="002E0915"/>
    <w:rsid w:val="002E5D90"/>
    <w:rsid w:val="002E6191"/>
    <w:rsid w:val="002F1272"/>
    <w:rsid w:val="002F652A"/>
    <w:rsid w:val="002F6A7B"/>
    <w:rsid w:val="003022E4"/>
    <w:rsid w:val="00305208"/>
    <w:rsid w:val="00306328"/>
    <w:rsid w:val="00324D20"/>
    <w:rsid w:val="0032648D"/>
    <w:rsid w:val="0033179F"/>
    <w:rsid w:val="0033286D"/>
    <w:rsid w:val="003445E5"/>
    <w:rsid w:val="00345B45"/>
    <w:rsid w:val="00346AAB"/>
    <w:rsid w:val="00353464"/>
    <w:rsid w:val="00353A0A"/>
    <w:rsid w:val="0036100F"/>
    <w:rsid w:val="003650B5"/>
    <w:rsid w:val="00365F57"/>
    <w:rsid w:val="00372659"/>
    <w:rsid w:val="00377907"/>
    <w:rsid w:val="00387E8B"/>
    <w:rsid w:val="003926B0"/>
    <w:rsid w:val="003970B0"/>
    <w:rsid w:val="00397B9F"/>
    <w:rsid w:val="003A31BD"/>
    <w:rsid w:val="003A3707"/>
    <w:rsid w:val="003A4F79"/>
    <w:rsid w:val="003B7923"/>
    <w:rsid w:val="003E504C"/>
    <w:rsid w:val="003F6882"/>
    <w:rsid w:val="004041EA"/>
    <w:rsid w:val="00410FBA"/>
    <w:rsid w:val="00416596"/>
    <w:rsid w:val="004174DB"/>
    <w:rsid w:val="0042081A"/>
    <w:rsid w:val="00423C97"/>
    <w:rsid w:val="004327DC"/>
    <w:rsid w:val="004404F9"/>
    <w:rsid w:val="00442D52"/>
    <w:rsid w:val="0044312E"/>
    <w:rsid w:val="00446965"/>
    <w:rsid w:val="00455205"/>
    <w:rsid w:val="00456100"/>
    <w:rsid w:val="00457E2E"/>
    <w:rsid w:val="004660DA"/>
    <w:rsid w:val="00472105"/>
    <w:rsid w:val="004814E6"/>
    <w:rsid w:val="00481663"/>
    <w:rsid w:val="004859E5"/>
    <w:rsid w:val="004A369E"/>
    <w:rsid w:val="004C2900"/>
    <w:rsid w:val="004D4B68"/>
    <w:rsid w:val="004D5EFF"/>
    <w:rsid w:val="004E18A9"/>
    <w:rsid w:val="004E52FD"/>
    <w:rsid w:val="005032B7"/>
    <w:rsid w:val="0050515C"/>
    <w:rsid w:val="005111FC"/>
    <w:rsid w:val="00515930"/>
    <w:rsid w:val="005169FF"/>
    <w:rsid w:val="005256B5"/>
    <w:rsid w:val="00555DC7"/>
    <w:rsid w:val="00564A1E"/>
    <w:rsid w:val="00577AF4"/>
    <w:rsid w:val="005A2F2D"/>
    <w:rsid w:val="005A51F4"/>
    <w:rsid w:val="005B30E6"/>
    <w:rsid w:val="005B49CA"/>
    <w:rsid w:val="005D112C"/>
    <w:rsid w:val="005D1156"/>
    <w:rsid w:val="005D5AF9"/>
    <w:rsid w:val="005E0BCE"/>
    <w:rsid w:val="005E390B"/>
    <w:rsid w:val="005F0DCB"/>
    <w:rsid w:val="005F2143"/>
    <w:rsid w:val="005F5CCD"/>
    <w:rsid w:val="00600129"/>
    <w:rsid w:val="006012FD"/>
    <w:rsid w:val="00615908"/>
    <w:rsid w:val="00625257"/>
    <w:rsid w:val="006275EF"/>
    <w:rsid w:val="0065641E"/>
    <w:rsid w:val="00662C6F"/>
    <w:rsid w:val="00680121"/>
    <w:rsid w:val="0068456B"/>
    <w:rsid w:val="00691F24"/>
    <w:rsid w:val="0069715F"/>
    <w:rsid w:val="006A1B2B"/>
    <w:rsid w:val="006A470F"/>
    <w:rsid w:val="006A5D09"/>
    <w:rsid w:val="006B39BD"/>
    <w:rsid w:val="006C39DE"/>
    <w:rsid w:val="006C5536"/>
    <w:rsid w:val="006D4686"/>
    <w:rsid w:val="006D5534"/>
    <w:rsid w:val="006E4BAA"/>
    <w:rsid w:val="006F0ECB"/>
    <w:rsid w:val="006F2859"/>
    <w:rsid w:val="006F330C"/>
    <w:rsid w:val="006F5F34"/>
    <w:rsid w:val="0070217C"/>
    <w:rsid w:val="007048DB"/>
    <w:rsid w:val="007059C7"/>
    <w:rsid w:val="0070604C"/>
    <w:rsid w:val="00706149"/>
    <w:rsid w:val="00706B32"/>
    <w:rsid w:val="007132D1"/>
    <w:rsid w:val="00714DF8"/>
    <w:rsid w:val="0071583E"/>
    <w:rsid w:val="00716009"/>
    <w:rsid w:val="0071692C"/>
    <w:rsid w:val="0071748A"/>
    <w:rsid w:val="00726506"/>
    <w:rsid w:val="007308FC"/>
    <w:rsid w:val="00733064"/>
    <w:rsid w:val="007342BF"/>
    <w:rsid w:val="00741589"/>
    <w:rsid w:val="00750527"/>
    <w:rsid w:val="00753863"/>
    <w:rsid w:val="007958C1"/>
    <w:rsid w:val="007B081C"/>
    <w:rsid w:val="007B7FD3"/>
    <w:rsid w:val="007C013E"/>
    <w:rsid w:val="007C04B4"/>
    <w:rsid w:val="007C36B4"/>
    <w:rsid w:val="007D2E6C"/>
    <w:rsid w:val="007D5AB1"/>
    <w:rsid w:val="007E1F4A"/>
    <w:rsid w:val="007E5905"/>
    <w:rsid w:val="007F4447"/>
    <w:rsid w:val="0080001B"/>
    <w:rsid w:val="00806801"/>
    <w:rsid w:val="00807C52"/>
    <w:rsid w:val="00807FFA"/>
    <w:rsid w:val="008179EF"/>
    <w:rsid w:val="00823F82"/>
    <w:rsid w:val="00837E36"/>
    <w:rsid w:val="00843E9A"/>
    <w:rsid w:val="0085450B"/>
    <w:rsid w:val="00860B4B"/>
    <w:rsid w:val="008664A6"/>
    <w:rsid w:val="00887C42"/>
    <w:rsid w:val="008A2246"/>
    <w:rsid w:val="008A6EF7"/>
    <w:rsid w:val="008B3E0B"/>
    <w:rsid w:val="008B627E"/>
    <w:rsid w:val="008C5845"/>
    <w:rsid w:val="008C6E44"/>
    <w:rsid w:val="008F29A7"/>
    <w:rsid w:val="008F2A54"/>
    <w:rsid w:val="00900126"/>
    <w:rsid w:val="00905535"/>
    <w:rsid w:val="009123A0"/>
    <w:rsid w:val="00913278"/>
    <w:rsid w:val="00913BEA"/>
    <w:rsid w:val="0091562A"/>
    <w:rsid w:val="0091779B"/>
    <w:rsid w:val="0092050E"/>
    <w:rsid w:val="00920E3C"/>
    <w:rsid w:val="00921054"/>
    <w:rsid w:val="00936887"/>
    <w:rsid w:val="00936F74"/>
    <w:rsid w:val="00944FE3"/>
    <w:rsid w:val="009467F5"/>
    <w:rsid w:val="00946E36"/>
    <w:rsid w:val="00953A79"/>
    <w:rsid w:val="00960DC0"/>
    <w:rsid w:val="009612B0"/>
    <w:rsid w:val="00962FDD"/>
    <w:rsid w:val="00965407"/>
    <w:rsid w:val="00975A82"/>
    <w:rsid w:val="00985D50"/>
    <w:rsid w:val="00991189"/>
    <w:rsid w:val="00994911"/>
    <w:rsid w:val="00995F90"/>
    <w:rsid w:val="009A0DC3"/>
    <w:rsid w:val="009A1068"/>
    <w:rsid w:val="009A1EE7"/>
    <w:rsid w:val="009A2808"/>
    <w:rsid w:val="009A32E7"/>
    <w:rsid w:val="009A36A6"/>
    <w:rsid w:val="009A797B"/>
    <w:rsid w:val="009C0E2D"/>
    <w:rsid w:val="009C75B2"/>
    <w:rsid w:val="009D2917"/>
    <w:rsid w:val="009D764D"/>
    <w:rsid w:val="009E0E58"/>
    <w:rsid w:val="009E36E6"/>
    <w:rsid w:val="009E7929"/>
    <w:rsid w:val="009E7B2B"/>
    <w:rsid w:val="009E7EB3"/>
    <w:rsid w:val="009F0AAE"/>
    <w:rsid w:val="00A01A0A"/>
    <w:rsid w:val="00A01BF7"/>
    <w:rsid w:val="00A05F3B"/>
    <w:rsid w:val="00A104BA"/>
    <w:rsid w:val="00A2298E"/>
    <w:rsid w:val="00A42765"/>
    <w:rsid w:val="00A448A3"/>
    <w:rsid w:val="00A46FA7"/>
    <w:rsid w:val="00A474B7"/>
    <w:rsid w:val="00A5437A"/>
    <w:rsid w:val="00A71927"/>
    <w:rsid w:val="00A72007"/>
    <w:rsid w:val="00A723D0"/>
    <w:rsid w:val="00A74224"/>
    <w:rsid w:val="00A80E99"/>
    <w:rsid w:val="00A826CD"/>
    <w:rsid w:val="00A902BD"/>
    <w:rsid w:val="00A9070C"/>
    <w:rsid w:val="00A90776"/>
    <w:rsid w:val="00A93993"/>
    <w:rsid w:val="00AA448B"/>
    <w:rsid w:val="00AA4DE1"/>
    <w:rsid w:val="00AA775D"/>
    <w:rsid w:val="00AB2B6A"/>
    <w:rsid w:val="00AB577B"/>
    <w:rsid w:val="00AB6FD4"/>
    <w:rsid w:val="00AC2FD0"/>
    <w:rsid w:val="00AC3962"/>
    <w:rsid w:val="00AC47E3"/>
    <w:rsid w:val="00AD6948"/>
    <w:rsid w:val="00AE7A4D"/>
    <w:rsid w:val="00AF051C"/>
    <w:rsid w:val="00AF7E33"/>
    <w:rsid w:val="00B06C9F"/>
    <w:rsid w:val="00B10286"/>
    <w:rsid w:val="00B235FC"/>
    <w:rsid w:val="00B2481F"/>
    <w:rsid w:val="00B2494D"/>
    <w:rsid w:val="00B261D5"/>
    <w:rsid w:val="00B27CE4"/>
    <w:rsid w:val="00B334C1"/>
    <w:rsid w:val="00B33829"/>
    <w:rsid w:val="00B41740"/>
    <w:rsid w:val="00B44B3A"/>
    <w:rsid w:val="00B4625B"/>
    <w:rsid w:val="00B466A3"/>
    <w:rsid w:val="00B50655"/>
    <w:rsid w:val="00B52107"/>
    <w:rsid w:val="00B5392F"/>
    <w:rsid w:val="00B67112"/>
    <w:rsid w:val="00BA1AFC"/>
    <w:rsid w:val="00BA5F91"/>
    <w:rsid w:val="00BA74DD"/>
    <w:rsid w:val="00BC1E30"/>
    <w:rsid w:val="00BC2B36"/>
    <w:rsid w:val="00BC40A8"/>
    <w:rsid w:val="00BC5ECD"/>
    <w:rsid w:val="00BD1D5A"/>
    <w:rsid w:val="00BF0EB6"/>
    <w:rsid w:val="00BF3F43"/>
    <w:rsid w:val="00BF79A3"/>
    <w:rsid w:val="00C05A7B"/>
    <w:rsid w:val="00C075F0"/>
    <w:rsid w:val="00C15F03"/>
    <w:rsid w:val="00C21305"/>
    <w:rsid w:val="00C22B58"/>
    <w:rsid w:val="00C2499E"/>
    <w:rsid w:val="00C250C1"/>
    <w:rsid w:val="00C467D5"/>
    <w:rsid w:val="00C53883"/>
    <w:rsid w:val="00C53C1D"/>
    <w:rsid w:val="00C56CFA"/>
    <w:rsid w:val="00C7024B"/>
    <w:rsid w:val="00C763A4"/>
    <w:rsid w:val="00C7648E"/>
    <w:rsid w:val="00C80776"/>
    <w:rsid w:val="00C8100B"/>
    <w:rsid w:val="00CA193C"/>
    <w:rsid w:val="00CA289B"/>
    <w:rsid w:val="00CA5E99"/>
    <w:rsid w:val="00CA7BFE"/>
    <w:rsid w:val="00CC6D57"/>
    <w:rsid w:val="00CE2759"/>
    <w:rsid w:val="00CE3ECC"/>
    <w:rsid w:val="00CF0EDF"/>
    <w:rsid w:val="00D010C8"/>
    <w:rsid w:val="00D172B4"/>
    <w:rsid w:val="00D2059C"/>
    <w:rsid w:val="00D268AB"/>
    <w:rsid w:val="00D33697"/>
    <w:rsid w:val="00D4058E"/>
    <w:rsid w:val="00D416D0"/>
    <w:rsid w:val="00D467CE"/>
    <w:rsid w:val="00D47EF1"/>
    <w:rsid w:val="00D546D0"/>
    <w:rsid w:val="00D56D88"/>
    <w:rsid w:val="00D679C9"/>
    <w:rsid w:val="00D8342B"/>
    <w:rsid w:val="00DA1745"/>
    <w:rsid w:val="00DB01EB"/>
    <w:rsid w:val="00DB614A"/>
    <w:rsid w:val="00DB6CDE"/>
    <w:rsid w:val="00DB6E15"/>
    <w:rsid w:val="00DE02B5"/>
    <w:rsid w:val="00DE659D"/>
    <w:rsid w:val="00DF0D42"/>
    <w:rsid w:val="00DF10F4"/>
    <w:rsid w:val="00E0119B"/>
    <w:rsid w:val="00E03059"/>
    <w:rsid w:val="00E2024B"/>
    <w:rsid w:val="00E23171"/>
    <w:rsid w:val="00E50099"/>
    <w:rsid w:val="00E50AA3"/>
    <w:rsid w:val="00E50E44"/>
    <w:rsid w:val="00E55BD8"/>
    <w:rsid w:val="00E62541"/>
    <w:rsid w:val="00E63BD7"/>
    <w:rsid w:val="00E63DF6"/>
    <w:rsid w:val="00E65725"/>
    <w:rsid w:val="00E74564"/>
    <w:rsid w:val="00E767A7"/>
    <w:rsid w:val="00E76B6A"/>
    <w:rsid w:val="00E82660"/>
    <w:rsid w:val="00E90F7A"/>
    <w:rsid w:val="00E92C6C"/>
    <w:rsid w:val="00E9360F"/>
    <w:rsid w:val="00E9666E"/>
    <w:rsid w:val="00EA2C3C"/>
    <w:rsid w:val="00EA5255"/>
    <w:rsid w:val="00EC1C20"/>
    <w:rsid w:val="00EC76DF"/>
    <w:rsid w:val="00ED1661"/>
    <w:rsid w:val="00ED1B79"/>
    <w:rsid w:val="00ED5475"/>
    <w:rsid w:val="00EE0316"/>
    <w:rsid w:val="00EE4CB2"/>
    <w:rsid w:val="00EE5387"/>
    <w:rsid w:val="00EF0626"/>
    <w:rsid w:val="00EF1FC3"/>
    <w:rsid w:val="00F0330A"/>
    <w:rsid w:val="00F0660A"/>
    <w:rsid w:val="00F07B64"/>
    <w:rsid w:val="00F118E3"/>
    <w:rsid w:val="00F2231C"/>
    <w:rsid w:val="00F2769F"/>
    <w:rsid w:val="00F30CE7"/>
    <w:rsid w:val="00F35351"/>
    <w:rsid w:val="00F426A6"/>
    <w:rsid w:val="00F51783"/>
    <w:rsid w:val="00F562E7"/>
    <w:rsid w:val="00F64209"/>
    <w:rsid w:val="00F6545A"/>
    <w:rsid w:val="00F72F1E"/>
    <w:rsid w:val="00F7367F"/>
    <w:rsid w:val="00F901A9"/>
    <w:rsid w:val="00F96E92"/>
    <w:rsid w:val="00FB111A"/>
    <w:rsid w:val="00FB6641"/>
    <w:rsid w:val="00FC00B6"/>
    <w:rsid w:val="00FC2B19"/>
    <w:rsid w:val="00FC710D"/>
    <w:rsid w:val="00FD1141"/>
    <w:rsid w:val="00FD54E0"/>
    <w:rsid w:val="00FF0411"/>
    <w:rsid w:val="00FF5C16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37EC2-8BE9-48C3-A61A-6FFFC725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16288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62881"/>
    <w:rPr>
      <w:rFonts w:ascii="Calibri" w:hAnsi="Calibri"/>
      <w:szCs w:val="21"/>
      <w:lang w:val="en-US"/>
    </w:rPr>
  </w:style>
  <w:style w:type="paragraph" w:styleId="lfej">
    <w:name w:val="header"/>
    <w:basedOn w:val="Norml"/>
    <w:link w:val="lfej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5E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EDD"/>
    <w:rPr>
      <w:rFonts w:ascii="Tahoma" w:eastAsia="Times New Roman" w:hAnsi="Tahoma" w:cs="Tahoma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B2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jk.elte.hu/en/dstore/document/380/Cross%20border%20contract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942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Dr. Udovecz Ákos</cp:lastModifiedBy>
  <cp:revision>6</cp:revision>
  <cp:lastPrinted>2020-07-16T13:17:00Z</cp:lastPrinted>
  <dcterms:created xsi:type="dcterms:W3CDTF">2020-07-21T09:03:00Z</dcterms:created>
  <dcterms:modified xsi:type="dcterms:W3CDTF">2021-03-16T07:53:00Z</dcterms:modified>
</cp:coreProperties>
</file>