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57BD" w14:textId="77777777" w:rsidR="006A6CE3" w:rsidRDefault="008A0096">
      <w:pPr>
        <w:ind w:left="1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941301" wp14:editId="06AA11C4">
            <wp:extent cx="784667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66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spacing w:val="52"/>
          <w:sz w:val="20"/>
        </w:rPr>
      </w:r>
      <w:r>
        <w:rPr>
          <w:rFonts w:ascii="Times New Roman"/>
          <w:spacing w:val="52"/>
          <w:sz w:val="20"/>
        </w:rPr>
        <w:pict w14:anchorId="30F64A7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394.75pt;height:35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5"/>
                    <w:gridCol w:w="2970"/>
                  </w:tblGrid>
                  <w:tr w:rsidR="006A6CE3" w14:paraId="62A1ACE5" w14:textId="77777777">
                    <w:trPr>
                      <w:trHeight w:val="704"/>
                    </w:trPr>
                    <w:tc>
                      <w:tcPr>
                        <w:tcW w:w="4925" w:type="dxa"/>
                      </w:tcPr>
                      <w:p w14:paraId="514E7A5F" w14:textId="77777777" w:rsidR="006A6CE3" w:rsidRDefault="006A6C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AB976F6" w14:textId="77777777" w:rsidR="006A6CE3" w:rsidRDefault="006A6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48159D26" w14:textId="77777777" w:rsidR="006A6CE3" w:rsidRDefault="008A0096">
                        <w:pPr>
                          <w:pStyle w:val="TableParagraph"/>
                          <w:spacing w:before="1" w:line="185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POLITIKATUDOMÁNYI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INTÉZET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003A9639" w14:textId="0293FD4B" w:rsidR="006A6CE3" w:rsidRDefault="008A0096">
                        <w:pPr>
                          <w:pStyle w:val="TableParagraph"/>
                          <w:spacing w:line="183" w:lineRule="exact"/>
                          <w:ind w:left="159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2023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október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. 05.</w:t>
                        </w:r>
                      </w:p>
                    </w:tc>
                  </w:tr>
                </w:tbl>
                <w:p w14:paraId="6F72C321" w14:textId="77777777" w:rsidR="006A6CE3" w:rsidRDefault="006A6CE3">
                  <w:pPr>
                    <w:pStyle w:val="Szvegtrzs"/>
                  </w:pPr>
                </w:p>
              </w:txbxContent>
            </v:textbox>
            <w10:anchorlock/>
          </v:shape>
        </w:pict>
      </w:r>
    </w:p>
    <w:p w14:paraId="7CB197EB" w14:textId="77777777" w:rsidR="006A6CE3" w:rsidRDefault="006A6CE3">
      <w:pPr>
        <w:pStyle w:val="Szvegtrzs"/>
        <w:rPr>
          <w:rFonts w:ascii="Times New Roman"/>
          <w:sz w:val="20"/>
        </w:rPr>
      </w:pPr>
    </w:p>
    <w:p w14:paraId="441DFD4C" w14:textId="77777777" w:rsidR="006A6CE3" w:rsidRDefault="006A6CE3">
      <w:pPr>
        <w:pStyle w:val="Szvegtrzs"/>
        <w:rPr>
          <w:rFonts w:ascii="Times New Roman"/>
          <w:sz w:val="20"/>
        </w:rPr>
      </w:pPr>
    </w:p>
    <w:p w14:paraId="4D8B136B" w14:textId="77777777" w:rsidR="006A6CE3" w:rsidRDefault="006A6CE3">
      <w:pPr>
        <w:pStyle w:val="Szvegtrzs"/>
        <w:rPr>
          <w:rFonts w:ascii="Times New Roman"/>
          <w:sz w:val="20"/>
        </w:rPr>
      </w:pPr>
    </w:p>
    <w:p w14:paraId="786893EF" w14:textId="77777777" w:rsidR="006A6CE3" w:rsidRDefault="008A0096">
      <w:pPr>
        <w:pStyle w:val="Cm"/>
        <w:spacing w:before="120"/>
      </w:pPr>
      <w:r>
        <w:pict w14:anchorId="7393BCAD">
          <v:shape id="_x0000_s1032" style="position:absolute;left:0;text-align:left;margin-left:152.1pt;margin-top:-66.15pt;width:30.7pt;height:8.3pt;z-index:-15763968;mso-position-horizontal-relative:page" coordorigin="3042,-1323" coordsize="614,166" o:spt="100" adj="0,,0" path="m3127,-1321r-1,-2l3118,-1323r-3,3l3112,-1318r-25,19l3085,-1299r-3,2l3082,-1294r3,l3088,-1296r2,l3118,-1309r3,-3l3127,-1314r,-7xm3168,-1163r-15,l3150,-1174r-3,-9l3138,-1204r-2,-4l3118,-1254r-1,-3l3117,-1211r,3l3082,-1208r,-5l3096,-1248r,-1l3097,-1254r3,l3102,-1249r1,1l3115,-1214r2,3l3117,-1257r-9,-22l3108,-1281r-2,-3l3103,-1284r-1,3l3102,-1279r-38,98l3063,-1178r-3,9l3054,-1163r-12,l3042,-1157r4,-2l3085,-1159r,-4l3067,-1163r,-11l3069,-1178r1,-3l3076,-1195r3,-7l3078,-1204r42,l3124,-1193r6,15l3133,-1172r,9l3115,-1163r,4l3168,-1159r,-4xm3265,-1189r-3,l3262,-1187r-2,1l3259,-1181r-3,7l3251,-1169r-6,4l3236,-1163r-24,l3211,-1171r,-89l3211,-1275r18,l3229,-1279r-2,-2l3218,-1281r-7,2l3196,-1279r-6,-2l3181,-1281r-2,2l3179,-1275r18,l3196,-1272r,104l3197,-1163r-18,l3179,-1159r84,l3263,-1172r2,-8l3265,-1189xm3365,-1189r-3,l3361,-1187r,1l3358,-1181r-3,7l3346,-1165r-9,2l3311,-1163r,-109l3310,-1275r19,l3329,-1279r-1,-2l3319,-1281r-8,2l3296,-1279r-7,-2l3280,-1281r-2,2l3278,-1275r18,l3296,-1163r-18,l3278,-1159r84,l3362,-1172r3,-8l3365,-1189xm3499,-1163r-15,l3479,-1174r-3,-9l3468,-1204r-2,-4l3448,-1253r,42l3448,-1208r-36,l3412,-1211r1,-2l3427,-1248r,-1l3428,-1254r3,l3433,-1249r,1l3446,-1214r2,3l3448,-1253r,-1l3437,-1279r,-2l3436,-1284r-3,l3433,-1281r-2,2l3394,-1181r-2,3l3389,-1169r-3,3l3385,-1163r-14,l3371,-1157r6,-2l3416,-1159r,-4l3398,-1163r,-11l3400,-1178r,-3l3406,-1195r3,-7l3409,-1204r42,l3454,-1193r6,15l3461,-1175r2,3l3463,-1163r-18,l3445,-1159r54,l3499,-1163xm3655,-1281r-32,l3583,-1186r-36,-89l3545,-1278r,-3l3514,-1281r,5l3517,-1275r13,l3529,-1264r-6,86l3523,-1168r-2,5l3506,-1163r,4l3548,-1159r,-4l3527,-1163r2,-11l3529,-1184r6,-82l3536,-1266r38,100l3575,-1165r,2l3578,-1163r2,-2l3580,-1166r43,-101l3625,-1267r,98l3622,-1166r-6,3l3607,-1163r,4l3655,-1159r,-4l3644,-1163r-4,-5l3640,-1263r-2,-7l3641,-1273r2,-3l3647,-1275r5,l3655,-1276r,-5xe" fillcolor="#3b3b3b" stroked="f">
            <v:stroke joinstyle="round"/>
            <v:formulas/>
            <v:path arrowok="t" o:connecttype="segments"/>
            <w10:wrap anchorx="page"/>
          </v:shape>
        </w:pict>
      </w:r>
      <w:r>
        <w:pict w14:anchorId="05BA25F2">
          <v:group id="_x0000_s1026" style="position:absolute;left:0;text-align:left;margin-left:152.3pt;margin-top:-99.1pt;width:151.9pt;height:43.1pt;z-index:15729152;mso-position-horizontal-relative:page" coordorigin="3046,-1982" coordsize="3038,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671;top:-1983;width:2413;height:862">
              <v:imagedata r:id="rId5" o:title=""/>
            </v:shape>
            <v:shape id="_x0000_s1030" type="#_x0000_t75" style="position:absolute;left:3046;top:-1863;width:309;height:391">
              <v:imagedata r:id="rId6" o:title=""/>
            </v:shape>
            <v:shape id="_x0000_s1029" type="#_x0000_t75" style="position:absolute;left:3422;top:-1863;width:276;height:391">
              <v:imagedata r:id="rId7" o:title=""/>
            </v:shape>
            <v:shape id="_x0000_s1028" style="position:absolute;left:3680;top:-1889;width:357;height:417" coordorigin="3680,-1889" coordsize="357,417" path="m4037,-1889r-15,l4022,-1883r-9,15l4004,-1864r-11,1l3748,-1863r-14,2l3721,-1872r1,-3l3721,-1881r,-5l3719,-1889r-9,l3707,-1879r-24,81l3682,-1795r-2,8l3680,-1778r2,3l3692,-1775r5,-11l3700,-1790r21,-30l3744,-1837r28,-8l3809,-1846r18,l3836,-1851r,335l3832,-1500r-12,9l3796,-1489r-15,l3781,-1474r4,2l3808,-1473r35,-2l3861,-1475r17,l3913,-1473r23,1l3941,-1474r,-15l3924,-1489r-24,-2l3888,-1500r-4,-16l3884,-1540r,-276l3884,-1834r3,-9l3896,-1846r52,l3962,-1846r54,59l4017,-1784r2,6l4029,-1778r2,-6l4034,-1870r3,-19xe" fillcolor="#3b3b3b" stroked="f">
              <v:path arrowok="t"/>
            </v:shape>
            <v:shape id="_x0000_s1027" type="#_x0000_t75" style="position:absolute;left:4084;top:-1863;width:309;height:391">
              <v:imagedata r:id="rId8" o:title=""/>
            </v:shape>
            <w10:wrap anchorx="page"/>
          </v:group>
        </w:pict>
      </w:r>
      <w:r>
        <w:t>TÁJÉKOZTATÓ</w:t>
      </w:r>
    </w:p>
    <w:p w14:paraId="5F00406B" w14:textId="77777777" w:rsidR="006A6CE3" w:rsidRDefault="008A0096">
      <w:pPr>
        <w:pStyle w:val="Cm"/>
        <w:ind w:right="367"/>
      </w:pPr>
      <w:r>
        <w:t>az</w:t>
      </w:r>
      <w:r>
        <w:rPr>
          <w:spacing w:val="-15"/>
        </w:rPr>
        <w:t xml:space="preserve"> </w:t>
      </w:r>
      <w:r>
        <w:t>alapszakos</w:t>
      </w:r>
      <w:r>
        <w:rPr>
          <w:spacing w:val="-14"/>
        </w:rPr>
        <w:t xml:space="preserve"> </w:t>
      </w:r>
      <w:r>
        <w:t>politológushallgatók</w:t>
      </w:r>
      <w:r>
        <w:rPr>
          <w:spacing w:val="-13"/>
        </w:rPr>
        <w:t xml:space="preserve"> </w:t>
      </w:r>
      <w:r>
        <w:t>kötelező</w:t>
      </w:r>
      <w:r>
        <w:rPr>
          <w:spacing w:val="-14"/>
        </w:rPr>
        <w:t xml:space="preserve"> </w:t>
      </w:r>
      <w:r>
        <w:t>szakmai</w:t>
      </w:r>
      <w:r>
        <w:rPr>
          <w:spacing w:val="-79"/>
        </w:rPr>
        <w:t xml:space="preserve"> </w:t>
      </w:r>
      <w:r>
        <w:t>gyakorlatáról</w:t>
      </w:r>
    </w:p>
    <w:p w14:paraId="27B427CF" w14:textId="77777777" w:rsidR="006A6CE3" w:rsidRDefault="008A0096">
      <w:pPr>
        <w:pStyle w:val="Szvegtrzs"/>
        <w:spacing w:before="298" w:line="192" w:lineRule="auto"/>
        <w:ind w:left="116" w:right="367"/>
      </w:pPr>
      <w:r>
        <w:rPr>
          <w:w w:val="95"/>
        </w:rPr>
        <w:t>A szakmai gyakorlat az egyetemen szerzett tudás hasznos kiegészítője: a politika</w:t>
      </w:r>
      <w:r>
        <w:rPr>
          <w:spacing w:val="1"/>
          <w:w w:val="95"/>
        </w:rPr>
        <w:t xml:space="preserve"> </w:t>
      </w:r>
      <w:r>
        <w:rPr>
          <w:w w:val="95"/>
        </w:rPr>
        <w:t>elméleti megközelítése után gyakorlati megtapasztalásának lehetősége. A szakmai</w:t>
      </w:r>
      <w:r>
        <w:rPr>
          <w:spacing w:val="1"/>
          <w:w w:val="95"/>
        </w:rPr>
        <w:t xml:space="preserve"> </w:t>
      </w:r>
      <w:r>
        <w:rPr>
          <w:w w:val="95"/>
        </w:rPr>
        <w:t>gyakorlat a politológus-karrier vagy a szakdolgozatírás kiindulópontja is lehet, ezért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érdemes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jól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meggondolni,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ki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hová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jelentkezik.</w:t>
      </w:r>
      <w:r>
        <w:rPr>
          <w:spacing w:val="-13"/>
          <w:w w:val="95"/>
        </w:rPr>
        <w:t xml:space="preserve"> </w:t>
      </w:r>
      <w:r>
        <w:rPr>
          <w:w w:val="95"/>
        </w:rPr>
        <w:t>Jelentősége</w:t>
      </w:r>
      <w:r>
        <w:rPr>
          <w:spacing w:val="-12"/>
          <w:w w:val="95"/>
        </w:rPr>
        <w:t xml:space="preserve"> </w:t>
      </w:r>
      <w:r>
        <w:rPr>
          <w:w w:val="95"/>
        </w:rPr>
        <w:t>miatt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160</w:t>
      </w:r>
      <w:r>
        <w:rPr>
          <w:spacing w:val="-12"/>
          <w:w w:val="95"/>
        </w:rPr>
        <w:t xml:space="preserve"> </w:t>
      </w:r>
      <w:r>
        <w:rPr>
          <w:w w:val="95"/>
        </w:rPr>
        <w:t>órás</w:t>
      </w:r>
      <w:r>
        <w:rPr>
          <w:spacing w:val="-13"/>
          <w:w w:val="95"/>
        </w:rPr>
        <w:t xml:space="preserve"> </w:t>
      </w:r>
      <w:r>
        <w:rPr>
          <w:w w:val="95"/>
        </w:rPr>
        <w:t>(=8x20,</w:t>
      </w:r>
      <w:r>
        <w:rPr>
          <w:spacing w:val="-13"/>
          <w:w w:val="95"/>
        </w:rPr>
        <w:t xml:space="preserve"> </w:t>
      </w:r>
      <w:r>
        <w:rPr>
          <w:w w:val="95"/>
        </w:rPr>
        <w:t>azaz</w:t>
      </w:r>
      <w:r>
        <w:rPr>
          <w:spacing w:val="-63"/>
          <w:w w:val="95"/>
        </w:rPr>
        <w:t xml:space="preserve"> </w:t>
      </w:r>
      <w:r>
        <w:rPr>
          <w:w w:val="95"/>
        </w:rPr>
        <w:t>kb. 20 munkanapos) szakmai gyakorlat teljesítése az alapszakos hallgatók</w:t>
      </w:r>
      <w:r>
        <w:rPr>
          <w:spacing w:val="1"/>
          <w:w w:val="95"/>
        </w:rPr>
        <w:t xml:space="preserve"> </w:t>
      </w:r>
      <w:r>
        <w:rPr>
          <w:w w:val="95"/>
        </w:rPr>
        <w:t>diplomas</w:t>
      </w:r>
      <w:r>
        <w:rPr>
          <w:w w:val="95"/>
        </w:rPr>
        <w:t>zerzésének is feltétele [lásd kari SZMSZ 236. § (6)]. A szakmai gyakorlat</w:t>
      </w:r>
      <w:r>
        <w:rPr>
          <w:spacing w:val="1"/>
          <w:w w:val="95"/>
        </w:rPr>
        <w:t xml:space="preserve"> </w:t>
      </w:r>
      <w:r>
        <w:rPr>
          <w:w w:val="95"/>
        </w:rPr>
        <w:t>tanegység, így a teljesítés félévében (ha a teljesítés nyárra esik a nyár utáni félévben) a</w:t>
      </w:r>
      <w:r>
        <w:rPr>
          <w:spacing w:val="1"/>
          <w:w w:val="95"/>
        </w:rPr>
        <w:t xml:space="preserve"> </w:t>
      </w:r>
      <w:r>
        <w:rPr>
          <w:w w:val="95"/>
        </w:rPr>
        <w:t>hallgatónak</w:t>
      </w:r>
      <w:r>
        <w:rPr>
          <w:spacing w:val="-9"/>
          <w:w w:val="95"/>
        </w:rPr>
        <w:t xml:space="preserve"> </w:t>
      </w:r>
      <w:r>
        <w:rPr>
          <w:w w:val="95"/>
        </w:rPr>
        <w:t>fel</w:t>
      </w:r>
      <w:r>
        <w:rPr>
          <w:spacing w:val="-9"/>
          <w:w w:val="95"/>
        </w:rPr>
        <w:t xml:space="preserve"> </w:t>
      </w:r>
      <w:r>
        <w:rPr>
          <w:w w:val="95"/>
        </w:rPr>
        <w:t>kell</w:t>
      </w:r>
      <w:r>
        <w:rPr>
          <w:spacing w:val="-9"/>
          <w:w w:val="95"/>
        </w:rPr>
        <w:t xml:space="preserve"> </w:t>
      </w:r>
      <w:r>
        <w:rPr>
          <w:w w:val="95"/>
        </w:rPr>
        <w:t>vennie,</w:t>
      </w:r>
      <w:r>
        <w:rPr>
          <w:spacing w:val="-9"/>
          <w:w w:val="95"/>
        </w:rPr>
        <w:t xml:space="preserve"> </w:t>
      </w:r>
      <w:r>
        <w:rPr>
          <w:w w:val="95"/>
        </w:rPr>
        <w:t>értékelést</w:t>
      </w:r>
      <w:r>
        <w:rPr>
          <w:spacing w:val="-9"/>
          <w:w w:val="95"/>
        </w:rPr>
        <w:t xml:space="preserve"> </w:t>
      </w:r>
      <w:r>
        <w:rPr>
          <w:w w:val="95"/>
        </w:rPr>
        <w:t>az</w:t>
      </w:r>
      <w:r>
        <w:rPr>
          <w:spacing w:val="-9"/>
          <w:w w:val="95"/>
        </w:rPr>
        <w:t xml:space="preserve"> </w:t>
      </w:r>
      <w:r>
        <w:rPr>
          <w:w w:val="95"/>
        </w:rPr>
        <w:t>egyetem</w:t>
      </w:r>
      <w:r>
        <w:rPr>
          <w:spacing w:val="-9"/>
          <w:w w:val="95"/>
        </w:rPr>
        <w:t xml:space="preserve"> </w:t>
      </w:r>
      <w:r>
        <w:rPr>
          <w:w w:val="95"/>
        </w:rPr>
        <w:t>csak</w:t>
      </w:r>
      <w:r>
        <w:rPr>
          <w:spacing w:val="-8"/>
          <w:w w:val="95"/>
        </w:rPr>
        <w:t xml:space="preserve"> </w:t>
      </w:r>
      <w:r>
        <w:rPr>
          <w:w w:val="95"/>
        </w:rPr>
        <w:t>így</w:t>
      </w:r>
      <w:r>
        <w:rPr>
          <w:spacing w:val="-9"/>
          <w:w w:val="95"/>
        </w:rPr>
        <w:t xml:space="preserve"> </w:t>
      </w:r>
      <w:r>
        <w:rPr>
          <w:w w:val="95"/>
        </w:rPr>
        <w:t>tud</w:t>
      </w:r>
      <w:r>
        <w:rPr>
          <w:spacing w:val="-9"/>
          <w:w w:val="95"/>
        </w:rPr>
        <w:t xml:space="preserve"> </w:t>
      </w:r>
      <w:r>
        <w:rPr>
          <w:w w:val="95"/>
        </w:rPr>
        <w:t>adni.</w:t>
      </w:r>
    </w:p>
    <w:p w14:paraId="4567E8FF" w14:textId="77777777" w:rsidR="006A6CE3" w:rsidRDefault="008A0096">
      <w:pPr>
        <w:pStyle w:val="Szvegtrzs"/>
        <w:spacing w:before="254" w:line="192" w:lineRule="auto"/>
        <w:ind w:left="116" w:right="367"/>
      </w:pPr>
      <w:r>
        <w:rPr>
          <w:w w:val="95"/>
        </w:rPr>
        <w:t xml:space="preserve">A szakmai gyakorlat </w:t>
      </w:r>
      <w:r>
        <w:rPr>
          <w:w w:val="95"/>
        </w:rPr>
        <w:t>helyét és feladatkörét a hallgatók szabadon választhatják ki, de a</w:t>
      </w:r>
      <w:r>
        <w:rPr>
          <w:spacing w:val="1"/>
          <w:w w:val="95"/>
        </w:rPr>
        <w:t xml:space="preserve"> </w:t>
      </w:r>
      <w:r>
        <w:rPr>
          <w:w w:val="95"/>
        </w:rPr>
        <w:t>kiválasztott helyet be kell jelenteni Intézetünk szakmai gyakorlatért felelős oktatójával.</w:t>
      </w:r>
      <w:r>
        <w:rPr>
          <w:spacing w:val="1"/>
          <w:w w:val="95"/>
        </w:rPr>
        <w:t xml:space="preserve"> </w:t>
      </w:r>
      <w:r>
        <w:rPr>
          <w:w w:val="95"/>
        </w:rPr>
        <w:t>Ennek során a tanegység felvételekor a félév negyedik hetének végéig elektronikus</w:t>
      </w:r>
      <w:r>
        <w:rPr>
          <w:spacing w:val="1"/>
          <w:w w:val="95"/>
        </w:rPr>
        <w:t xml:space="preserve"> </w:t>
      </w:r>
      <w:r>
        <w:rPr>
          <w:w w:val="95"/>
        </w:rPr>
        <w:t>levélben tájékoz</w:t>
      </w:r>
      <w:r>
        <w:rPr>
          <w:w w:val="95"/>
        </w:rPr>
        <w:t>tatja a szakmai gyakorlat helyéről és az ottani feladatköréról a felelős</w:t>
      </w:r>
      <w:r>
        <w:rPr>
          <w:spacing w:val="1"/>
          <w:w w:val="95"/>
        </w:rPr>
        <w:t xml:space="preserve"> </w:t>
      </w:r>
      <w:r>
        <w:rPr>
          <w:w w:val="95"/>
        </w:rPr>
        <w:t>oktatót,</w:t>
      </w:r>
      <w:r>
        <w:rPr>
          <w:spacing w:val="1"/>
          <w:w w:val="95"/>
        </w:rPr>
        <w:t xml:space="preserve"> </w:t>
      </w:r>
      <w:r>
        <w:rPr>
          <w:w w:val="95"/>
        </w:rPr>
        <w:t>amely</w:t>
      </w:r>
      <w:r>
        <w:rPr>
          <w:spacing w:val="2"/>
          <w:w w:val="95"/>
        </w:rPr>
        <w:t xml:space="preserve"> </w:t>
      </w:r>
      <w:r>
        <w:rPr>
          <w:w w:val="95"/>
        </w:rPr>
        <w:t>ellen</w:t>
      </w:r>
      <w:r>
        <w:rPr>
          <w:spacing w:val="1"/>
          <w:w w:val="95"/>
        </w:rPr>
        <w:t xml:space="preserve"> </w:t>
      </w:r>
      <w:r>
        <w:rPr>
          <w:w w:val="95"/>
        </w:rPr>
        <w:t>az</w:t>
      </w:r>
      <w:r>
        <w:rPr>
          <w:spacing w:val="2"/>
          <w:w w:val="95"/>
        </w:rPr>
        <w:t xml:space="preserve"> </w:t>
      </w:r>
      <w:r>
        <w:rPr>
          <w:w w:val="95"/>
        </w:rPr>
        <w:t>oktató</w:t>
      </w:r>
      <w:r>
        <w:rPr>
          <w:spacing w:val="1"/>
          <w:w w:val="95"/>
        </w:rPr>
        <w:t xml:space="preserve"> </w:t>
      </w:r>
      <w:r>
        <w:rPr>
          <w:w w:val="95"/>
        </w:rPr>
        <w:t>5</w:t>
      </w:r>
      <w:r>
        <w:rPr>
          <w:spacing w:val="2"/>
          <w:w w:val="95"/>
        </w:rPr>
        <w:t xml:space="preserve"> </w:t>
      </w:r>
      <w:r>
        <w:rPr>
          <w:w w:val="95"/>
        </w:rPr>
        <w:t>munkanapon</w:t>
      </w:r>
      <w:r>
        <w:rPr>
          <w:spacing w:val="1"/>
          <w:w w:val="95"/>
        </w:rPr>
        <w:t xml:space="preserve"> </w:t>
      </w:r>
      <w:r>
        <w:rPr>
          <w:w w:val="95"/>
        </w:rPr>
        <w:t>belül</w:t>
      </w:r>
      <w:r>
        <w:rPr>
          <w:spacing w:val="2"/>
          <w:w w:val="95"/>
        </w:rPr>
        <w:t xml:space="preserve"> </w:t>
      </w:r>
      <w:r>
        <w:rPr>
          <w:w w:val="95"/>
        </w:rPr>
        <w:t>kifogást</w:t>
      </w:r>
      <w:r>
        <w:rPr>
          <w:spacing w:val="1"/>
          <w:w w:val="95"/>
        </w:rPr>
        <w:t xml:space="preserve"> </w:t>
      </w:r>
      <w:r>
        <w:rPr>
          <w:w w:val="95"/>
        </w:rPr>
        <w:t>emelhet.</w:t>
      </w:r>
      <w:r>
        <w:rPr>
          <w:spacing w:val="2"/>
          <w:w w:val="95"/>
        </w:rPr>
        <w:t xml:space="preserve"> </w:t>
      </w:r>
      <w:r>
        <w:rPr>
          <w:w w:val="95"/>
        </w:rPr>
        <w:t>Minden</w:t>
      </w:r>
      <w:r>
        <w:rPr>
          <w:spacing w:val="1"/>
          <w:w w:val="95"/>
        </w:rPr>
        <w:t xml:space="preserve"> </w:t>
      </w:r>
      <w:r>
        <w:rPr>
          <w:w w:val="95"/>
        </w:rPr>
        <w:t>olyan</w:t>
      </w:r>
      <w:r>
        <w:rPr>
          <w:spacing w:val="2"/>
          <w:w w:val="95"/>
        </w:rPr>
        <w:t xml:space="preserve"> </w:t>
      </w:r>
      <w:r>
        <w:rPr>
          <w:w w:val="95"/>
        </w:rPr>
        <w:t>hely</w:t>
      </w:r>
      <w:r>
        <w:rPr>
          <w:spacing w:val="-63"/>
          <w:w w:val="95"/>
        </w:rPr>
        <w:t xml:space="preserve"> </w:t>
      </w:r>
      <w:r>
        <w:rPr>
          <w:w w:val="95"/>
        </w:rPr>
        <w:t>és feladat megfelelő, amely a politikával kapcsolatban tapasztalatszerzési lehetőséget</w:t>
      </w:r>
      <w:r>
        <w:rPr>
          <w:spacing w:val="1"/>
          <w:w w:val="95"/>
        </w:rPr>
        <w:t xml:space="preserve"> </w:t>
      </w:r>
      <w:r>
        <w:rPr>
          <w:w w:val="95"/>
        </w:rPr>
        <w:t>kínál (például: pártok, frakciók, politikai alapítványok, NGO-k, kormányzati és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önkormányzati tisztségviselők </w:t>
      </w:r>
      <w:r>
        <w:rPr>
          <w:w w:val="95"/>
        </w:rPr>
        <w:t>és vezetők titkársága, kabinetje, újságszerkesztőségek,</w:t>
      </w:r>
      <w:r>
        <w:rPr>
          <w:spacing w:val="1"/>
          <w:w w:val="95"/>
        </w:rPr>
        <w:t xml:space="preserve"> </w:t>
      </w:r>
      <w:r>
        <w:rPr>
          <w:w w:val="95"/>
        </w:rPr>
        <w:t>kom</w:t>
      </w:r>
      <w:r>
        <w:rPr>
          <w:w w:val="95"/>
        </w:rPr>
        <w:t>munikációs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ügynökségek,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és</w:t>
      </w:r>
      <w:r>
        <w:rPr>
          <w:spacing w:val="-6"/>
          <w:w w:val="95"/>
        </w:rPr>
        <w:t xml:space="preserve"> </w:t>
      </w:r>
      <w:r>
        <w:rPr>
          <w:w w:val="95"/>
        </w:rPr>
        <w:t>társadalomtudománnyal</w:t>
      </w:r>
      <w:r>
        <w:rPr>
          <w:spacing w:val="-5"/>
          <w:w w:val="95"/>
        </w:rPr>
        <w:t xml:space="preserve"> </w:t>
      </w:r>
      <w:r>
        <w:rPr>
          <w:w w:val="95"/>
        </w:rPr>
        <w:t>foglalkozó</w:t>
      </w:r>
      <w:r>
        <w:rPr>
          <w:spacing w:val="-6"/>
          <w:w w:val="95"/>
        </w:rPr>
        <w:t xml:space="preserve"> </w:t>
      </w:r>
      <w:r>
        <w:rPr>
          <w:w w:val="95"/>
        </w:rPr>
        <w:t>műhelyek).</w:t>
      </w:r>
    </w:p>
    <w:p w14:paraId="3E624C56" w14:textId="77777777" w:rsidR="006A6CE3" w:rsidRDefault="008A0096">
      <w:pPr>
        <w:pStyle w:val="Szvegtrzs"/>
        <w:spacing w:before="252" w:line="192" w:lineRule="auto"/>
        <w:ind w:left="116" w:right="367"/>
      </w:pP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szakmai</w:t>
      </w:r>
      <w:r>
        <w:rPr>
          <w:spacing w:val="-8"/>
          <w:w w:val="95"/>
        </w:rPr>
        <w:t xml:space="preserve"> </w:t>
      </w:r>
      <w:r>
        <w:rPr>
          <w:w w:val="95"/>
        </w:rPr>
        <w:t>gyakorlatot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második</w:t>
      </w:r>
      <w:r>
        <w:rPr>
          <w:spacing w:val="-7"/>
          <w:w w:val="95"/>
        </w:rPr>
        <w:t xml:space="preserve"> </w:t>
      </w:r>
      <w:r>
        <w:rPr>
          <w:w w:val="95"/>
        </w:rPr>
        <w:t>félév</w:t>
      </w:r>
      <w:r>
        <w:rPr>
          <w:spacing w:val="-7"/>
          <w:w w:val="95"/>
        </w:rPr>
        <w:t xml:space="preserve"> </w:t>
      </w:r>
      <w:r>
        <w:rPr>
          <w:w w:val="95"/>
        </w:rPr>
        <w:t>vizsgaidőszakának</w:t>
      </w:r>
      <w:r>
        <w:rPr>
          <w:spacing w:val="-7"/>
          <w:w w:val="95"/>
        </w:rPr>
        <w:t xml:space="preserve"> </w:t>
      </w:r>
      <w:r>
        <w:rPr>
          <w:w w:val="95"/>
        </w:rPr>
        <w:t>végén</w:t>
      </w:r>
      <w:r>
        <w:rPr>
          <w:spacing w:val="-7"/>
          <w:w w:val="95"/>
        </w:rPr>
        <w:t xml:space="preserve"> </w:t>
      </w:r>
      <w:r>
        <w:rPr>
          <w:w w:val="95"/>
        </w:rPr>
        <w:t>lehet</w:t>
      </w:r>
      <w:r>
        <w:rPr>
          <w:spacing w:val="-7"/>
          <w:w w:val="95"/>
        </w:rPr>
        <w:t xml:space="preserve"> </w:t>
      </w:r>
      <w:r>
        <w:rPr>
          <w:w w:val="95"/>
        </w:rPr>
        <w:t>elkezdeni,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ilyen</w:t>
      </w:r>
      <w:r>
        <w:rPr>
          <w:spacing w:val="-63"/>
          <w:w w:val="95"/>
        </w:rPr>
        <w:t xml:space="preserve"> </w:t>
      </w:r>
      <w:r>
        <w:rPr>
          <w:w w:val="95"/>
        </w:rPr>
        <w:t>esetben</w:t>
      </w:r>
      <w:r>
        <w:rPr>
          <w:spacing w:val="3"/>
          <w:w w:val="95"/>
        </w:rPr>
        <w:t xml:space="preserve"> </w:t>
      </w:r>
      <w:r>
        <w:rPr>
          <w:w w:val="95"/>
        </w:rPr>
        <w:t>nem</w:t>
      </w:r>
      <w:r>
        <w:rPr>
          <w:spacing w:val="4"/>
          <w:w w:val="95"/>
        </w:rPr>
        <w:t xml:space="preserve"> </w:t>
      </w:r>
      <w:r>
        <w:rPr>
          <w:w w:val="95"/>
        </w:rPr>
        <w:t>kell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felelős</w:t>
      </w:r>
      <w:r>
        <w:rPr>
          <w:spacing w:val="4"/>
          <w:w w:val="95"/>
        </w:rPr>
        <w:t xml:space="preserve"> </w:t>
      </w:r>
      <w:r>
        <w:rPr>
          <w:w w:val="95"/>
        </w:rPr>
        <w:t>oktatónak</w:t>
      </w:r>
      <w:r>
        <w:rPr>
          <w:spacing w:val="4"/>
          <w:w w:val="95"/>
        </w:rPr>
        <w:t xml:space="preserve"> </w:t>
      </w:r>
      <w:r>
        <w:rPr>
          <w:w w:val="95"/>
        </w:rPr>
        <w:t>bejelentést</w:t>
      </w:r>
      <w:r>
        <w:rPr>
          <w:spacing w:val="3"/>
          <w:w w:val="95"/>
        </w:rPr>
        <w:t xml:space="preserve"> </w:t>
      </w:r>
      <w:r>
        <w:rPr>
          <w:w w:val="95"/>
        </w:rPr>
        <w:t>tenni,</w:t>
      </w:r>
      <w:r>
        <w:rPr>
          <w:spacing w:val="4"/>
          <w:w w:val="95"/>
        </w:rPr>
        <w:t xml:space="preserve"> </w:t>
      </w:r>
      <w:r>
        <w:rPr>
          <w:w w:val="95"/>
        </w:rPr>
        <w:t>ugyanakkor,</w:t>
      </w:r>
      <w:r>
        <w:rPr>
          <w:spacing w:val="4"/>
          <w:w w:val="95"/>
        </w:rPr>
        <w:t xml:space="preserve"> </w:t>
      </w:r>
      <w:r>
        <w:rPr>
          <w:w w:val="95"/>
        </w:rPr>
        <w:t>ha</w:t>
      </w:r>
      <w:r>
        <w:rPr>
          <w:spacing w:val="4"/>
          <w:w w:val="95"/>
        </w:rPr>
        <w:t xml:space="preserve"> </w:t>
      </w:r>
      <w:r>
        <w:rPr>
          <w:w w:val="95"/>
        </w:rPr>
        <w:t>valaki</w:t>
      </w:r>
      <w:r>
        <w:rPr>
          <w:spacing w:val="1"/>
          <w:w w:val="95"/>
        </w:rPr>
        <w:t xml:space="preserve"> </w:t>
      </w:r>
      <w:r>
        <w:rPr>
          <w:w w:val="95"/>
        </w:rPr>
        <w:t>bizonytalan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helyválasztásában,</w:t>
      </w:r>
      <w:r>
        <w:rPr>
          <w:spacing w:val="2"/>
          <w:w w:val="95"/>
        </w:rPr>
        <w:t xml:space="preserve"> </w:t>
      </w:r>
      <w:r>
        <w:rPr>
          <w:w w:val="95"/>
        </w:rPr>
        <w:t>kérdésével</w:t>
      </w:r>
      <w:r>
        <w:rPr>
          <w:spacing w:val="3"/>
          <w:w w:val="95"/>
        </w:rPr>
        <w:t xml:space="preserve"> </w:t>
      </w:r>
      <w:r>
        <w:rPr>
          <w:w w:val="95"/>
        </w:rPr>
        <w:t>mindig</w:t>
      </w:r>
      <w:r>
        <w:rPr>
          <w:spacing w:val="2"/>
          <w:w w:val="95"/>
        </w:rPr>
        <w:t xml:space="preserve"> </w:t>
      </w:r>
      <w:r>
        <w:rPr>
          <w:w w:val="95"/>
        </w:rPr>
        <w:t>fordulhat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felelős</w:t>
      </w:r>
      <w:r>
        <w:rPr>
          <w:spacing w:val="3"/>
          <w:w w:val="95"/>
        </w:rPr>
        <w:t xml:space="preserve"> </w:t>
      </w:r>
      <w:r>
        <w:rPr>
          <w:w w:val="95"/>
        </w:rPr>
        <w:t>oktatóhoz.</w:t>
      </w:r>
      <w:r>
        <w:rPr>
          <w:spacing w:val="2"/>
          <w:w w:val="95"/>
        </w:rPr>
        <w:t xml:space="preserve"> </w:t>
      </w:r>
      <w:r>
        <w:rPr>
          <w:w w:val="95"/>
        </w:rPr>
        <w:t>Mivel</w:t>
      </w:r>
      <w:r>
        <w:rPr>
          <w:spacing w:val="1"/>
          <w:w w:val="95"/>
        </w:rPr>
        <w:t xml:space="preserve"> </w:t>
      </w:r>
      <w:r>
        <w:rPr>
          <w:w w:val="95"/>
        </w:rPr>
        <w:t>a hatodik szemeszter már általában a szakdolgozatírásról és a záróvizsgáról szól,</w:t>
      </w:r>
      <w:r>
        <w:rPr>
          <w:spacing w:val="1"/>
          <w:w w:val="95"/>
        </w:rPr>
        <w:t xml:space="preserve"> </w:t>
      </w:r>
      <w:r>
        <w:rPr>
          <w:w w:val="95"/>
        </w:rPr>
        <w:t>érdemes mindenkinek a negyedik szemeszter utáni nyáron vagy az ötödik</w:t>
      </w:r>
      <w:r>
        <w:rPr>
          <w:spacing w:val="1"/>
          <w:w w:val="95"/>
        </w:rPr>
        <w:t xml:space="preserve"> </w:t>
      </w:r>
      <w:r>
        <w:t>szemeszterben</w:t>
      </w:r>
      <w:r>
        <w:rPr>
          <w:spacing w:val="-16"/>
        </w:rPr>
        <w:t xml:space="preserve"> </w:t>
      </w:r>
      <w:r>
        <w:t>teljesítenie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</w:t>
      </w:r>
      <w:r>
        <w:t>yakorlatát.</w:t>
      </w:r>
    </w:p>
    <w:p w14:paraId="5C1766F1" w14:textId="77777777" w:rsidR="006A6CE3" w:rsidRDefault="008A0096">
      <w:pPr>
        <w:pStyle w:val="Szvegtrzs"/>
        <w:spacing w:before="261" w:line="189" w:lineRule="auto"/>
        <w:ind w:left="116" w:right="339"/>
      </w:pPr>
      <w:r>
        <w:rPr>
          <w:w w:val="95"/>
        </w:rPr>
        <w:t>A bejelentett és nem kifogásolt helyen és feladatkörben teljesített 160 órás szakmai</w:t>
      </w:r>
      <w:r>
        <w:rPr>
          <w:spacing w:val="1"/>
          <w:w w:val="95"/>
        </w:rPr>
        <w:t xml:space="preserve"> </w:t>
      </w:r>
      <w:r>
        <w:rPr>
          <w:w w:val="95"/>
        </w:rPr>
        <w:t>gyakorlatról a gyakorlatvégzőnek értékelést kell szereznie a gyakorlati helyen munkáját</w:t>
      </w:r>
      <w:r>
        <w:rPr>
          <w:spacing w:val="1"/>
          <w:w w:val="95"/>
        </w:rPr>
        <w:t xml:space="preserve"> </w:t>
      </w:r>
      <w:r>
        <w:rPr>
          <w:w w:val="95"/>
        </w:rPr>
        <w:t>segítő</w:t>
      </w:r>
      <w:r>
        <w:rPr>
          <w:spacing w:val="11"/>
          <w:w w:val="95"/>
        </w:rPr>
        <w:t xml:space="preserve"> </w:t>
      </w:r>
      <w:r>
        <w:rPr>
          <w:w w:val="95"/>
        </w:rPr>
        <w:t>instruktorától,</w:t>
      </w:r>
      <w:r>
        <w:rPr>
          <w:spacing w:val="11"/>
          <w:w w:val="95"/>
        </w:rPr>
        <w:t xml:space="preserve"> </w:t>
      </w:r>
      <w:r>
        <w:rPr>
          <w:w w:val="95"/>
        </w:rPr>
        <w:t>melynek</w:t>
      </w:r>
      <w:r>
        <w:rPr>
          <w:spacing w:val="12"/>
          <w:w w:val="95"/>
        </w:rPr>
        <w:t xml:space="preserve"> </w:t>
      </w:r>
      <w:r>
        <w:rPr>
          <w:w w:val="95"/>
        </w:rPr>
        <w:t>kötelező</w:t>
      </w:r>
      <w:r>
        <w:rPr>
          <w:spacing w:val="11"/>
          <w:w w:val="95"/>
        </w:rPr>
        <w:t xml:space="preserve"> </w:t>
      </w:r>
      <w:r>
        <w:rPr>
          <w:w w:val="95"/>
        </w:rPr>
        <w:t>formanyomtatványát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felelős</w:t>
      </w:r>
      <w:r>
        <w:rPr>
          <w:spacing w:val="11"/>
          <w:w w:val="95"/>
        </w:rPr>
        <w:t xml:space="preserve"> </w:t>
      </w:r>
      <w:r>
        <w:rPr>
          <w:w w:val="95"/>
        </w:rPr>
        <w:t>ok</w:t>
      </w:r>
      <w:r>
        <w:rPr>
          <w:w w:val="95"/>
        </w:rPr>
        <w:t>tató</w:t>
      </w:r>
      <w:r>
        <w:rPr>
          <w:spacing w:val="12"/>
          <w:w w:val="95"/>
        </w:rPr>
        <w:t xml:space="preserve"> </w:t>
      </w:r>
      <w:r>
        <w:rPr>
          <w:w w:val="95"/>
        </w:rPr>
        <w:t>küldi</w:t>
      </w:r>
      <w:r>
        <w:rPr>
          <w:spacing w:val="11"/>
          <w:w w:val="95"/>
        </w:rPr>
        <w:t xml:space="preserve"> </w:t>
      </w:r>
      <w:r>
        <w:rPr>
          <w:w w:val="95"/>
        </w:rPr>
        <w:t>meg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tanegységre</w:t>
      </w:r>
      <w:r>
        <w:rPr>
          <w:spacing w:val="-8"/>
          <w:w w:val="95"/>
        </w:rPr>
        <w:t xml:space="preserve"> </w:t>
      </w:r>
      <w:r>
        <w:rPr>
          <w:w w:val="95"/>
        </w:rPr>
        <w:t>jelentkezőknek,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jelentkezés</w:t>
      </w:r>
      <w:r>
        <w:rPr>
          <w:spacing w:val="-8"/>
          <w:w w:val="95"/>
        </w:rPr>
        <w:t xml:space="preserve"> </w:t>
      </w:r>
      <w:r>
        <w:rPr>
          <w:w w:val="95"/>
        </w:rPr>
        <w:t>után.</w:t>
      </w:r>
      <w:r>
        <w:rPr>
          <w:spacing w:val="-8"/>
          <w:w w:val="95"/>
        </w:rPr>
        <w:t xml:space="preserve"> </w:t>
      </w:r>
      <w:r>
        <w:rPr>
          <w:w w:val="95"/>
        </w:rPr>
        <w:t>Az</w:t>
      </w:r>
      <w:r>
        <w:rPr>
          <w:spacing w:val="-8"/>
          <w:w w:val="95"/>
        </w:rPr>
        <w:t xml:space="preserve"> </w:t>
      </w:r>
      <w:r>
        <w:rPr>
          <w:w w:val="95"/>
        </w:rPr>
        <w:t>értékelő</w:t>
      </w:r>
      <w:r>
        <w:rPr>
          <w:spacing w:val="-8"/>
          <w:w w:val="95"/>
        </w:rPr>
        <w:t xml:space="preserve"> </w:t>
      </w:r>
      <w:r>
        <w:rPr>
          <w:w w:val="95"/>
        </w:rPr>
        <w:t>lapot</w:t>
      </w:r>
      <w:r>
        <w:rPr>
          <w:spacing w:val="-8"/>
          <w:w w:val="95"/>
        </w:rPr>
        <w:t xml:space="preserve"> </w:t>
      </w:r>
      <w:r>
        <w:rPr>
          <w:w w:val="95"/>
        </w:rPr>
        <w:t>kitöltve,</w:t>
      </w:r>
      <w:r>
        <w:rPr>
          <w:spacing w:val="-8"/>
          <w:w w:val="95"/>
        </w:rPr>
        <w:t xml:space="preserve"> </w:t>
      </w:r>
      <w:r>
        <w:rPr>
          <w:w w:val="95"/>
        </w:rPr>
        <w:t>az</w:t>
      </w:r>
      <w:r>
        <w:rPr>
          <w:spacing w:val="-8"/>
          <w:w w:val="95"/>
        </w:rPr>
        <w:t xml:space="preserve"> </w:t>
      </w:r>
      <w:r>
        <w:rPr>
          <w:w w:val="95"/>
        </w:rPr>
        <w:t>instruktor</w:t>
      </w:r>
      <w:r>
        <w:rPr>
          <w:spacing w:val="-63"/>
          <w:w w:val="95"/>
        </w:rPr>
        <w:t xml:space="preserve"> </w:t>
      </w:r>
      <w:r>
        <w:rPr>
          <w:w w:val="95"/>
        </w:rPr>
        <w:t>aláírással és pecséttel igazolt értékelésével ellátva legkésőbb a félév (illetve annak</w:t>
      </w:r>
      <w:r>
        <w:rPr>
          <w:spacing w:val="1"/>
          <w:w w:val="95"/>
        </w:rPr>
        <w:t xml:space="preserve"> </w:t>
      </w:r>
      <w:r>
        <w:rPr>
          <w:w w:val="95"/>
        </w:rPr>
        <w:t>vizsgaidőszaka) utolsó napjáig kell elküldeni a felelős oktató</w:t>
      </w:r>
      <w:r>
        <w:rPr>
          <w:w w:val="95"/>
        </w:rPr>
        <w:t>nak elektronikus levélben,</w:t>
      </w:r>
      <w:r>
        <w:rPr>
          <w:spacing w:val="1"/>
          <w:w w:val="95"/>
        </w:rPr>
        <w:t xml:space="preserve"> </w:t>
      </w:r>
      <w:r>
        <w:rPr>
          <w:w w:val="95"/>
        </w:rPr>
        <w:t>aki a megküldött dokumentum alapján igazolja a tanegység teljesítését és dönt a</w:t>
      </w:r>
      <w:r>
        <w:rPr>
          <w:spacing w:val="1"/>
          <w:w w:val="95"/>
        </w:rPr>
        <w:t xml:space="preserve"> </w:t>
      </w:r>
      <w:r>
        <w:t>teljesítés</w:t>
      </w:r>
      <w:r>
        <w:rPr>
          <w:spacing w:val="-14"/>
        </w:rPr>
        <w:t xml:space="preserve"> </w:t>
      </w:r>
      <w:r>
        <w:t>érdemjegyéről.</w:t>
      </w:r>
    </w:p>
    <w:p w14:paraId="08D51461" w14:textId="77777777" w:rsidR="006A6CE3" w:rsidRDefault="006A6CE3">
      <w:pPr>
        <w:pStyle w:val="Szvegtrzs"/>
        <w:spacing w:before="2"/>
        <w:rPr>
          <w:sz w:val="18"/>
        </w:rPr>
      </w:pPr>
    </w:p>
    <w:p w14:paraId="717B8522" w14:textId="77777777" w:rsidR="006A6CE3" w:rsidRDefault="008A0096">
      <w:pPr>
        <w:pStyle w:val="Szvegtrzs"/>
        <w:spacing w:line="192" w:lineRule="auto"/>
        <w:ind w:left="116" w:right="425"/>
      </w:pPr>
      <w:r>
        <w:rPr>
          <w:w w:val="95"/>
        </w:rPr>
        <w:t>A gyakorlattal</w:t>
      </w:r>
      <w:r>
        <w:rPr>
          <w:spacing w:val="1"/>
          <w:w w:val="95"/>
        </w:rPr>
        <w:t xml:space="preserve"> </w:t>
      </w:r>
      <w:r>
        <w:rPr>
          <w:w w:val="95"/>
        </w:rPr>
        <w:t>kapcsolatban felmerülő kérdésekben</w:t>
      </w:r>
      <w:r>
        <w:rPr>
          <w:spacing w:val="1"/>
          <w:w w:val="95"/>
        </w:rPr>
        <w:t xml:space="preserve"> </w:t>
      </w:r>
      <w:r>
        <w:rPr>
          <w:w w:val="95"/>
        </w:rPr>
        <w:t>a felelős</w:t>
      </w:r>
      <w:r>
        <w:rPr>
          <w:spacing w:val="1"/>
          <w:w w:val="95"/>
        </w:rPr>
        <w:t xml:space="preserve"> </w:t>
      </w:r>
      <w:r>
        <w:rPr>
          <w:w w:val="95"/>
        </w:rPr>
        <w:t>oktató elektronikus</w:t>
      </w:r>
      <w:r>
        <w:rPr>
          <w:spacing w:val="1"/>
          <w:w w:val="95"/>
        </w:rPr>
        <w:t xml:space="preserve"> </w:t>
      </w:r>
      <w:r>
        <w:rPr>
          <w:w w:val="95"/>
        </w:rPr>
        <w:t>levélben</w:t>
      </w:r>
      <w:r>
        <w:rPr>
          <w:spacing w:val="2"/>
          <w:w w:val="95"/>
        </w:rPr>
        <w:t xml:space="preserve"> </w:t>
      </w:r>
      <w:r>
        <w:rPr>
          <w:w w:val="95"/>
        </w:rPr>
        <w:t>bármikor</w:t>
      </w:r>
      <w:r>
        <w:rPr>
          <w:spacing w:val="3"/>
          <w:w w:val="95"/>
        </w:rPr>
        <w:t xml:space="preserve"> </w:t>
      </w:r>
      <w:r>
        <w:rPr>
          <w:w w:val="95"/>
        </w:rPr>
        <w:t>elérhető.</w:t>
      </w:r>
      <w:r>
        <w:rPr>
          <w:spacing w:val="2"/>
          <w:w w:val="95"/>
        </w:rPr>
        <w:t xml:space="preserve"> </w:t>
      </w:r>
      <w:r>
        <w:rPr>
          <w:w w:val="95"/>
        </w:rPr>
        <w:t>Abban</w:t>
      </w:r>
      <w:r>
        <w:rPr>
          <w:spacing w:val="3"/>
          <w:w w:val="95"/>
        </w:rPr>
        <w:t xml:space="preserve"> </w:t>
      </w:r>
      <w:r>
        <w:rPr>
          <w:w w:val="95"/>
        </w:rPr>
        <w:t>az</w:t>
      </w:r>
      <w:r>
        <w:rPr>
          <w:spacing w:val="3"/>
          <w:w w:val="95"/>
        </w:rPr>
        <w:t xml:space="preserve"> </w:t>
      </w:r>
      <w:r>
        <w:rPr>
          <w:w w:val="95"/>
        </w:rPr>
        <w:t>esetben,</w:t>
      </w:r>
      <w:r>
        <w:rPr>
          <w:spacing w:val="2"/>
          <w:w w:val="95"/>
        </w:rPr>
        <w:t xml:space="preserve"> </w:t>
      </w:r>
      <w:r>
        <w:rPr>
          <w:w w:val="95"/>
        </w:rPr>
        <w:t>ha</w:t>
      </w:r>
      <w:r>
        <w:rPr>
          <w:spacing w:val="3"/>
          <w:w w:val="95"/>
        </w:rPr>
        <w:t xml:space="preserve"> </w:t>
      </w:r>
      <w:r>
        <w:rPr>
          <w:w w:val="95"/>
        </w:rPr>
        <w:t>egy</w:t>
      </w:r>
      <w:r>
        <w:rPr>
          <w:spacing w:val="3"/>
          <w:w w:val="95"/>
        </w:rPr>
        <w:t xml:space="preserve"> </w:t>
      </w:r>
      <w:r>
        <w:rPr>
          <w:w w:val="95"/>
        </w:rPr>
        <w:t>hallgató</w:t>
      </w:r>
      <w:r>
        <w:rPr>
          <w:spacing w:val="2"/>
          <w:w w:val="95"/>
        </w:rPr>
        <w:t xml:space="preserve"> </w:t>
      </w:r>
      <w:r>
        <w:rPr>
          <w:w w:val="95"/>
        </w:rPr>
        <w:t>nem</w:t>
      </w:r>
      <w:r>
        <w:rPr>
          <w:spacing w:val="3"/>
          <w:w w:val="95"/>
        </w:rPr>
        <w:t xml:space="preserve"> </w:t>
      </w:r>
      <w:r>
        <w:rPr>
          <w:w w:val="95"/>
        </w:rPr>
        <w:t>talál</w:t>
      </w:r>
      <w:r>
        <w:rPr>
          <w:spacing w:val="3"/>
          <w:w w:val="95"/>
        </w:rPr>
        <w:t xml:space="preserve"> </w:t>
      </w:r>
      <w:r>
        <w:rPr>
          <w:w w:val="95"/>
        </w:rPr>
        <w:t>magának</w:t>
      </w:r>
      <w:r>
        <w:rPr>
          <w:spacing w:val="-63"/>
          <w:w w:val="95"/>
        </w:rPr>
        <w:t xml:space="preserve"> </w:t>
      </w:r>
      <w:hyperlink r:id="rId9">
        <w:r>
          <w:rPr>
            <w:w w:val="95"/>
          </w:rPr>
          <w:t>szakmai</w:t>
        </w:r>
        <w:r>
          <w:rPr>
            <w:spacing w:val="-7"/>
            <w:w w:val="95"/>
          </w:rPr>
          <w:t xml:space="preserve"> </w:t>
        </w:r>
        <w:r>
          <w:rPr>
            <w:w w:val="95"/>
          </w:rPr>
          <w:t>gyakorlat</w:t>
        </w:r>
        <w:r>
          <w:rPr>
            <w:spacing w:val="-7"/>
            <w:w w:val="95"/>
          </w:rPr>
          <w:t xml:space="preserve"> </w:t>
        </w:r>
      </w:hyperlink>
      <w:r>
        <w:rPr>
          <w:w w:val="95"/>
        </w:rPr>
        <w:t>elvégzésére</w:t>
      </w:r>
      <w:r>
        <w:rPr>
          <w:spacing w:val="-6"/>
          <w:w w:val="95"/>
        </w:rPr>
        <w:t xml:space="preserve"> </w:t>
      </w:r>
      <w:r>
        <w:rPr>
          <w:w w:val="95"/>
        </w:rPr>
        <w:t>alkalmas</w:t>
      </w:r>
      <w:r>
        <w:rPr>
          <w:spacing w:val="-7"/>
          <w:w w:val="95"/>
        </w:rPr>
        <w:t xml:space="preserve"> </w:t>
      </w:r>
      <w:r>
        <w:rPr>
          <w:w w:val="95"/>
        </w:rPr>
        <w:t>helyet,</w:t>
      </w:r>
      <w:r>
        <w:rPr>
          <w:spacing w:val="-6"/>
          <w:w w:val="95"/>
        </w:rPr>
        <w:t xml:space="preserve"> </w:t>
      </w:r>
      <w:r>
        <w:rPr>
          <w:w w:val="95"/>
        </w:rPr>
        <w:t>keresse</w:t>
      </w:r>
      <w:r>
        <w:rPr>
          <w:spacing w:val="-7"/>
          <w:w w:val="95"/>
        </w:rPr>
        <w:t xml:space="preserve"> </w:t>
      </w:r>
      <w:r>
        <w:rPr>
          <w:w w:val="95"/>
        </w:rPr>
        <w:t>szintén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felelős</w:t>
      </w:r>
      <w:r>
        <w:rPr>
          <w:spacing w:val="-6"/>
          <w:w w:val="95"/>
        </w:rPr>
        <w:t xml:space="preserve"> </w:t>
      </w:r>
      <w:r>
        <w:rPr>
          <w:w w:val="95"/>
        </w:rPr>
        <w:t>oktatót!</w:t>
      </w:r>
    </w:p>
    <w:p w14:paraId="2AAF5686" w14:textId="77777777" w:rsidR="006A6CE3" w:rsidRDefault="008A0096">
      <w:pPr>
        <w:spacing w:before="236" w:line="256" w:lineRule="exact"/>
        <w:ind w:left="116"/>
        <w:rPr>
          <w:rFonts w:ascii="Tahoma" w:hAnsi="Tahoma"/>
          <w:b/>
        </w:rPr>
      </w:pPr>
      <w:r>
        <w:rPr>
          <w:rFonts w:ascii="Tahoma" w:hAnsi="Tahoma"/>
          <w:b/>
        </w:rPr>
        <w:t>A</w:t>
      </w:r>
      <w:r>
        <w:rPr>
          <w:rFonts w:ascii="Tahoma" w:hAnsi="Tahoma"/>
          <w:b/>
          <w:spacing w:val="-13"/>
        </w:rPr>
        <w:t xml:space="preserve"> </w:t>
      </w:r>
      <w:r>
        <w:rPr>
          <w:rFonts w:ascii="Tahoma" w:hAnsi="Tahoma"/>
          <w:b/>
        </w:rPr>
        <w:t>szakmai</w:t>
      </w:r>
      <w:r>
        <w:rPr>
          <w:rFonts w:ascii="Tahoma" w:hAnsi="Tahoma"/>
          <w:b/>
          <w:spacing w:val="-12"/>
        </w:rPr>
        <w:t xml:space="preserve"> </w:t>
      </w:r>
      <w:r>
        <w:rPr>
          <w:rFonts w:ascii="Tahoma" w:hAnsi="Tahoma"/>
          <w:b/>
        </w:rPr>
        <w:t>gyakorlatért</w:t>
      </w:r>
      <w:r>
        <w:rPr>
          <w:rFonts w:ascii="Tahoma" w:hAnsi="Tahoma"/>
          <w:b/>
          <w:spacing w:val="-12"/>
        </w:rPr>
        <w:t xml:space="preserve"> </w:t>
      </w:r>
      <w:r>
        <w:rPr>
          <w:rFonts w:ascii="Tahoma" w:hAnsi="Tahoma"/>
          <w:b/>
        </w:rPr>
        <w:t>felelős</w:t>
      </w:r>
      <w:r>
        <w:rPr>
          <w:rFonts w:ascii="Tahoma" w:hAnsi="Tahoma"/>
          <w:b/>
          <w:spacing w:val="-13"/>
        </w:rPr>
        <w:t xml:space="preserve"> </w:t>
      </w:r>
      <w:r>
        <w:rPr>
          <w:rFonts w:ascii="Tahoma" w:hAnsi="Tahoma"/>
          <w:b/>
        </w:rPr>
        <w:t>oktató</w:t>
      </w:r>
      <w:r>
        <w:rPr>
          <w:rFonts w:ascii="Tahoma" w:hAnsi="Tahoma"/>
          <w:b/>
          <w:spacing w:val="-12"/>
        </w:rPr>
        <w:t xml:space="preserve"> </w:t>
      </w:r>
      <w:r>
        <w:rPr>
          <w:rFonts w:ascii="Tahoma" w:hAnsi="Tahoma"/>
          <w:b/>
        </w:rPr>
        <w:t>jelenleg:</w:t>
      </w:r>
    </w:p>
    <w:p w14:paraId="14BEE544" w14:textId="77777777" w:rsidR="008A0096" w:rsidRDefault="008A0096">
      <w:pPr>
        <w:pStyle w:val="Szvegtrzs"/>
        <w:spacing w:before="42" w:line="189" w:lineRule="auto"/>
        <w:ind w:left="116" w:right="6081"/>
        <w:jc w:val="both"/>
        <w:rPr>
          <w:w w:val="95"/>
        </w:rPr>
      </w:pPr>
      <w:r>
        <w:rPr>
          <w:w w:val="95"/>
        </w:rPr>
        <w:t>Dr. Pesti Sándor, habilitált</w:t>
      </w:r>
    </w:p>
    <w:p w14:paraId="081EAAC5" w14:textId="19E58228" w:rsidR="008A0096" w:rsidRDefault="008A0096">
      <w:pPr>
        <w:pStyle w:val="Szvegtrzs"/>
        <w:spacing w:before="42" w:line="189" w:lineRule="auto"/>
        <w:ind w:left="116" w:right="6081"/>
        <w:jc w:val="both"/>
        <w:rPr>
          <w:w w:val="95"/>
        </w:rPr>
      </w:pPr>
      <w:r>
        <w:rPr>
          <w:w w:val="95"/>
        </w:rPr>
        <w:t>egyetemi docens</w:t>
      </w:r>
    </w:p>
    <w:p w14:paraId="23971F2F" w14:textId="6EB61A48" w:rsidR="006A6CE3" w:rsidRDefault="008A0096">
      <w:pPr>
        <w:pStyle w:val="Szvegtrzs"/>
        <w:spacing w:before="42" w:line="189" w:lineRule="auto"/>
        <w:ind w:left="116" w:right="6081"/>
        <w:jc w:val="both"/>
      </w:pPr>
      <w:r>
        <w:rPr>
          <w:w w:val="90"/>
        </w:rPr>
        <w:t>1053 Budapest, Egyetem tér 1-3.</w:t>
      </w:r>
      <w:r>
        <w:rPr>
          <w:spacing w:val="1"/>
          <w:w w:val="90"/>
        </w:rPr>
        <w:t xml:space="preserve"> </w:t>
      </w:r>
    </w:p>
    <w:p w14:paraId="45A13150" w14:textId="3EA6E26D" w:rsidR="008A0096" w:rsidRDefault="008A0096" w:rsidP="008A0096">
      <w:pPr>
        <w:pStyle w:val="Szvegtrzs"/>
        <w:spacing w:before="42" w:line="189" w:lineRule="auto"/>
        <w:ind w:left="116" w:right="6081"/>
        <w:jc w:val="both"/>
      </w:pPr>
      <w:hyperlink r:id="rId10" w:history="1">
        <w:r w:rsidRPr="00EC5D70">
          <w:rPr>
            <w:rStyle w:val="Hiperhivatkozs"/>
          </w:rPr>
          <w:t>pestisandor@ajk.elte.hu</w:t>
        </w:r>
      </w:hyperlink>
    </w:p>
    <w:sectPr w:rsidR="008A0096">
      <w:type w:val="continuous"/>
      <w:pgSz w:w="11910" w:h="16840"/>
      <w:pgMar w:top="120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CE3"/>
    <w:rsid w:val="006A6CE3"/>
    <w:rsid w:val="008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40F06E"/>
  <w15:docId w15:val="{FCDECAF1-919D-4298-9BD4-957FCF5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Lucida Sans Unicode" w:eastAsia="Lucida Sans Unicode" w:hAnsi="Lucida Sans Unicode" w:cs="Lucida Sans Unicod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3"/>
      <w:ind w:left="116"/>
    </w:pPr>
    <w:rPr>
      <w:rFonts w:ascii="Tahoma" w:eastAsia="Tahoma" w:hAnsi="Tahoma" w:cs="Tahoma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Georgia" w:eastAsia="Georgia" w:hAnsi="Georgia" w:cs="Georgia"/>
    </w:rPr>
  </w:style>
  <w:style w:type="character" w:styleId="Hiperhivatkozs">
    <w:name w:val="Hyperlink"/>
    <w:basedOn w:val="Bekezdsalapbettpusa"/>
    <w:uiPriority w:val="99"/>
    <w:unhideWhenUsed/>
    <w:rsid w:val="008A0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estisandor@ajk.elte.h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raz.agoston@ajk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2709</Characters>
  <Application>Microsoft Office Word</Application>
  <DocSecurity>0</DocSecurity>
  <Lines>22</Lines>
  <Paragraphs>6</Paragraphs>
  <ScaleCrop>false</ScaleCrop>
  <Company>ELTE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Jancsovics Fanni</cp:lastModifiedBy>
  <cp:revision>2</cp:revision>
  <dcterms:created xsi:type="dcterms:W3CDTF">2023-10-05T08:27:00Z</dcterms:created>
  <dcterms:modified xsi:type="dcterms:W3CDTF">2023-10-05T08:31:00Z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2023-10-05T00:00:00Z</vt:filetime>
  </property>
</Properties>
</file>