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65" w:rsidRPr="00F974FC" w:rsidRDefault="00395525" w:rsidP="00F974F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7D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974FC">
        <w:rPr>
          <w:rFonts w:ascii="Times New Roman" w:hAnsi="Times New Roman" w:cs="Times New Roman"/>
          <w:b/>
          <w:sz w:val="24"/>
          <w:szCs w:val="24"/>
        </w:rPr>
        <w:t>2021</w:t>
      </w:r>
      <w:r w:rsidRPr="006B47DC">
        <w:rPr>
          <w:rFonts w:ascii="Times New Roman" w:hAnsi="Times New Roman" w:cs="Times New Roman"/>
          <w:b/>
          <w:sz w:val="24"/>
          <w:szCs w:val="24"/>
        </w:rPr>
        <w:t>/202</w:t>
      </w:r>
      <w:r w:rsidR="00F974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B47DC">
        <w:rPr>
          <w:rFonts w:ascii="Times New Roman" w:hAnsi="Times New Roman" w:cs="Times New Roman"/>
          <w:b/>
          <w:sz w:val="24"/>
          <w:szCs w:val="24"/>
        </w:rPr>
        <w:t xml:space="preserve"> tanévre vonatkozó térítési és szolgáltatási díjak</w:t>
      </w:r>
      <w:r w:rsidR="00AB3B0F">
        <w:rPr>
          <w:rFonts w:ascii="Times New Roman" w:hAnsi="Times New Roman" w:cs="Times New Roman"/>
          <w:b/>
          <w:sz w:val="24"/>
          <w:szCs w:val="24"/>
        </w:rPr>
        <w:t xml:space="preserve"> az Állam- és Jogtudományi Karon</w:t>
      </w:r>
    </w:p>
    <w:p w:rsidR="00822B65" w:rsidRPr="00F974FC" w:rsidRDefault="00F974FC" w:rsidP="00F974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7DC">
        <w:rPr>
          <w:rFonts w:ascii="Times New Roman" w:hAnsi="Times New Roman" w:cs="Times New Roman"/>
          <w:sz w:val="24"/>
          <w:szCs w:val="24"/>
        </w:rPr>
        <w:t xml:space="preserve">Hatályos: </w:t>
      </w:r>
      <w:r>
        <w:rPr>
          <w:rFonts w:ascii="Times New Roman" w:hAnsi="Times New Roman" w:cs="Times New Roman"/>
          <w:sz w:val="24"/>
          <w:szCs w:val="24"/>
        </w:rPr>
        <w:t>2021. augusztus 1-től</w:t>
      </w:r>
    </w:p>
    <w:p w:rsidR="00395525" w:rsidRDefault="00395525" w:rsidP="00395525">
      <w:pPr>
        <w:spacing w:after="0" w:line="240" w:lineRule="auto"/>
        <w:jc w:val="center"/>
        <w:rPr>
          <w:rFonts w:ascii="Times New Roman" w:hAnsi="Times New Roman"/>
          <w:i/>
        </w:rPr>
      </w:pP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6788"/>
        <w:gridCol w:w="2452"/>
      </w:tblGrid>
      <w:tr w:rsidR="00395525" w:rsidRPr="006B47DC" w:rsidTr="00A6759F">
        <w:trPr>
          <w:trHeight w:val="282"/>
          <w:jc w:val="center"/>
        </w:trPr>
        <w:tc>
          <w:tcPr>
            <w:tcW w:w="573" w:type="dxa"/>
            <w:shd w:val="clear" w:color="auto" w:fill="95B3D7"/>
            <w:vAlign w:val="center"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8" w:type="dxa"/>
            <w:shd w:val="clear" w:color="auto" w:fill="95B3D7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Jogcím</w:t>
            </w:r>
          </w:p>
        </w:tc>
        <w:tc>
          <w:tcPr>
            <w:tcW w:w="2452" w:type="dxa"/>
            <w:shd w:val="clear" w:color="auto" w:fill="95B3D7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Összeg (Ft)</w:t>
            </w:r>
          </w:p>
        </w:tc>
      </w:tr>
      <w:tr w:rsidR="00F0766B" w:rsidRPr="006B47DC" w:rsidTr="00A6759F">
        <w:trPr>
          <w:trHeight w:val="400"/>
          <w:jc w:val="center"/>
        </w:trPr>
        <w:tc>
          <w:tcPr>
            <w:tcW w:w="573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Adminisztratív határidő elmulasztása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F0766B" w:rsidRPr="006C3BC5" w:rsidRDefault="00F0766B" w:rsidP="00F07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F0766B" w:rsidRPr="006B47DC" w:rsidTr="00A6759F">
        <w:trPr>
          <w:trHeight w:val="558"/>
          <w:jc w:val="center"/>
        </w:trPr>
        <w:tc>
          <w:tcPr>
            <w:tcW w:w="573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Tanulmányi igazolások kiállításának díja Neptunból (figyelembe véve a 87/2015. (IV. 9.) Korm. rendelet 14. fejezetében foglalt kivételeket)*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000/példány</w:t>
            </w:r>
          </w:p>
        </w:tc>
      </w:tr>
      <w:tr w:rsidR="00F0766B" w:rsidRPr="006B47DC" w:rsidTr="00A6759F">
        <w:trPr>
          <w:trHeight w:val="630"/>
          <w:jc w:val="center"/>
        </w:trPr>
        <w:tc>
          <w:tcPr>
            <w:tcW w:w="573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Tanulmányi igazolások kiállításának díja nem Neptunból (figyelembe véve a 87/2015. (IV. 9.) Korm. rendelet 14. fejezetében foglalt kivételeket)*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000/oldal, max.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000*</w:t>
            </w:r>
          </w:p>
        </w:tc>
      </w:tr>
      <w:tr w:rsidR="00F0766B" w:rsidRPr="006B47DC" w:rsidTr="00A6759F">
        <w:trPr>
          <w:trHeight w:val="300"/>
          <w:jc w:val="center"/>
        </w:trPr>
        <w:tc>
          <w:tcPr>
            <w:tcW w:w="573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Oklevél másodlat, oklevélmelléklet másodlat, programbizonyítvány másodlat készítése 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F0766B" w:rsidRPr="00310583" w:rsidRDefault="00F0766B" w:rsidP="00F07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C3B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 w:rsidRPr="00D7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(+ 3</w:t>
            </w:r>
            <w:r w:rsidRPr="00D71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D7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31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illeték)</w:t>
            </w:r>
          </w:p>
        </w:tc>
      </w:tr>
      <w:tr w:rsidR="00F0766B" w:rsidRPr="00485CA4" w:rsidTr="00A6759F">
        <w:trPr>
          <w:trHeight w:val="412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0766B" w:rsidRPr="00395525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F0766B" w:rsidRPr="00B449A5" w:rsidRDefault="00F0766B" w:rsidP="00F076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5">
              <w:rPr>
                <w:rFonts w:ascii="Times New Roman" w:hAnsi="Times New Roman" w:cs="Times New Roman"/>
                <w:sz w:val="24"/>
                <w:szCs w:val="24"/>
              </w:rPr>
              <w:t>Anyakönyvi adatváltozás miatt új oklevél kiállítása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F0766B" w:rsidRPr="00352AA2" w:rsidRDefault="00F0766B" w:rsidP="00F07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C3B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</w:p>
        </w:tc>
      </w:tr>
      <w:tr w:rsidR="00F0766B" w:rsidRPr="006B47DC" w:rsidTr="00A6759F">
        <w:trPr>
          <w:trHeight w:val="412"/>
          <w:jc w:val="center"/>
        </w:trPr>
        <w:tc>
          <w:tcPr>
            <w:tcW w:w="573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Fizetési kötelezettség teljesítésére előírt határidő elmulasztása (késedelmi díj)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F0766B" w:rsidRPr="00394396" w:rsidRDefault="00F0766B" w:rsidP="00F07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500/tétel</w:t>
            </w:r>
          </w:p>
        </w:tc>
      </w:tr>
      <w:tr w:rsidR="00F0766B" w:rsidRPr="006B47DC" w:rsidTr="00A6759F">
        <w:trPr>
          <w:trHeight w:val="462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0766B" w:rsidRPr="00AB3B0F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B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F0766B" w:rsidRPr="00B449A5" w:rsidRDefault="00F0766B" w:rsidP="00F076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5">
              <w:rPr>
                <w:rFonts w:ascii="Times New Roman" w:hAnsi="Times New Roman" w:cs="Times New Roman"/>
                <w:sz w:val="24"/>
                <w:szCs w:val="24"/>
              </w:rPr>
              <w:t>Befizetési határidő módosítása a Quaestura Hallgatói Ügyfélszolgálati Iroda kivetései esetén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F0766B" w:rsidRPr="00B449A5" w:rsidRDefault="00F0766B" w:rsidP="00F076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5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</w:tr>
      <w:tr w:rsidR="00F0766B" w:rsidRPr="006B47DC" w:rsidTr="00A6759F">
        <w:trPr>
          <w:trHeight w:val="462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0766B" w:rsidRPr="006B47DC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Átvételi kérelem benyújtása (más felsőoktatási intézményből átvételt kérők)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F0766B" w:rsidRPr="006B47DC" w:rsidTr="00A6759F">
        <w:trPr>
          <w:trHeight w:val="31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0766B" w:rsidRPr="006B47DC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Tárgyfelvétel a tárgyfelvételi időszak végét követően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F0766B" w:rsidRPr="00394396" w:rsidRDefault="00F0766B" w:rsidP="00F07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000/tárgy</w:t>
            </w:r>
          </w:p>
        </w:tc>
      </w:tr>
      <w:tr w:rsidR="00F0766B" w:rsidRPr="006B47DC" w:rsidTr="00A6759F">
        <w:trPr>
          <w:trHeight w:val="38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0766B" w:rsidRPr="006B47DC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sz w:val="24"/>
                <w:szCs w:val="24"/>
              </w:rPr>
              <w:t>Gyakorlatteljesítés igazolásának elmulasztása, határidőn túli igazolása a hallgatónak felróható okból (kivéve az Nftv. hatálya alá tartozó tanárszakokat)</w:t>
            </w:r>
          </w:p>
        </w:tc>
        <w:tc>
          <w:tcPr>
            <w:tcW w:w="2452" w:type="dxa"/>
            <w:shd w:val="clear" w:color="auto" w:fill="FFFFFF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F0766B" w:rsidRPr="006B47DC" w:rsidTr="00A6759F">
        <w:trPr>
          <w:trHeight w:val="31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0766B" w:rsidRPr="006B47DC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utóvizsga (azonos kurzusból azonos vizsgaidőszakban tett harmadik vizsga) </w:t>
            </w:r>
          </w:p>
        </w:tc>
        <w:tc>
          <w:tcPr>
            <w:tcW w:w="2452" w:type="dxa"/>
            <w:shd w:val="clear" w:color="auto" w:fill="FFFFFF"/>
            <w:vAlign w:val="center"/>
            <w:hideMark/>
          </w:tcPr>
          <w:p w:rsidR="00F0766B" w:rsidRPr="006B47DC" w:rsidRDefault="00F0766B" w:rsidP="00F0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C3BC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0766B" w:rsidRPr="006B47DC" w:rsidTr="00A6759F">
        <w:trPr>
          <w:trHeight w:val="699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0766B" w:rsidRPr="006B47DC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Vizsgáról való igazolás nélküli távolmaradás</w:t>
            </w:r>
          </w:p>
        </w:tc>
        <w:tc>
          <w:tcPr>
            <w:tcW w:w="2452" w:type="dxa"/>
            <w:shd w:val="clear" w:color="auto" w:fill="FFFFFF"/>
            <w:vAlign w:val="center"/>
            <w:hideMark/>
          </w:tcPr>
          <w:p w:rsidR="00F0766B" w:rsidRPr="00394396" w:rsidRDefault="00F0766B" w:rsidP="00F0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B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C3BC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0766B" w:rsidRPr="006B47DC" w:rsidTr="00A6759F">
        <w:trPr>
          <w:trHeight w:val="9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0766B" w:rsidRPr="006B47DC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Elégtelenre értékelt vagy plágium miatt elutasított szakdolgozat/diplomamunka/portfólió esetén új szakdolgozat/diplomamunka/portfólió beadása</w:t>
            </w:r>
          </w:p>
        </w:tc>
        <w:tc>
          <w:tcPr>
            <w:tcW w:w="2452" w:type="dxa"/>
            <w:shd w:val="clear" w:color="auto" w:fill="FFFFFF"/>
            <w:vAlign w:val="center"/>
            <w:hideMark/>
          </w:tcPr>
          <w:p w:rsidR="00F0766B" w:rsidRPr="006B47DC" w:rsidRDefault="00F0766B" w:rsidP="00F0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C3B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</w:p>
        </w:tc>
      </w:tr>
      <w:tr w:rsidR="00F0766B" w:rsidRPr="006B47DC" w:rsidTr="00A6759F">
        <w:trPr>
          <w:trHeight w:val="31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0766B" w:rsidRPr="006B47DC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Megismételt záróvizsga díja sikertelen záróvizsga, a záróvizsgán való meg nem jelenés (kivéve, ha az abszolutóriumot a záróvizsgáig nem szerezte meg a hallgató), vagy megadott határidőig való le nem jelentkezés esetén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F0766B" w:rsidRPr="00352AA2" w:rsidRDefault="00F0766B" w:rsidP="00F0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C3B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3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</w:p>
        </w:tc>
      </w:tr>
      <w:tr w:rsidR="00F0766B" w:rsidRPr="006B47DC" w:rsidTr="00A6759F">
        <w:trPr>
          <w:trHeight w:val="31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0766B" w:rsidRDefault="00F0766B" w:rsidP="00F076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F0766B" w:rsidRPr="006B47DC" w:rsidRDefault="00F0766B" w:rsidP="00F076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Kurzus 2. alkalommal történő felvétele</w:t>
            </w:r>
            <w:r w:rsidR="003A703C">
              <w:rPr>
                <w:rStyle w:val="Lbjegyzet-hivatkozs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F0766B" w:rsidRPr="002C26D0" w:rsidRDefault="00F0766B" w:rsidP="00F0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C5">
              <w:rPr>
                <w:rFonts w:ascii="Times New Roman" w:hAnsi="Times New Roman" w:cs="Times New Roman"/>
                <w:sz w:val="24"/>
                <w:szCs w:val="24"/>
              </w:rPr>
              <w:t>3 000/kurzus</w:t>
            </w:r>
          </w:p>
        </w:tc>
      </w:tr>
      <w:tr w:rsidR="00395525" w:rsidRPr="006B47DC" w:rsidTr="00A6759F">
        <w:trPr>
          <w:trHeight w:val="31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6B47DC" w:rsidRDefault="00F0766B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3955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Kurzus 3. és további alkalommal történő felvétele</w:t>
            </w:r>
            <w:r w:rsidR="003A703C">
              <w:rPr>
                <w:rStyle w:val="Lbjegyzet-hivatkozs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2"/>
            </w:r>
            <w:r w:rsidR="00E82BF1" w:rsidRPr="00E82BF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**</w:t>
            </w:r>
          </w:p>
        </w:tc>
        <w:tc>
          <w:tcPr>
            <w:tcW w:w="2452" w:type="dxa"/>
            <w:shd w:val="clear" w:color="auto" w:fill="FFFFFF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sz w:val="24"/>
                <w:szCs w:val="24"/>
              </w:rPr>
              <w:t>7 000/kurzus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6B47DC" w:rsidRDefault="00F0766B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88" w:type="dxa"/>
            <w:shd w:val="clear" w:color="auto" w:fill="auto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Szaktárgyi tanítási gyakorlat, valamint összefüggő egyéni iskolai gyakorlat esetén megismételt gyakorlatszervezés díja</w:t>
            </w:r>
          </w:p>
        </w:tc>
        <w:tc>
          <w:tcPr>
            <w:tcW w:w="2452" w:type="dxa"/>
            <w:shd w:val="clear" w:color="auto" w:fill="FFFFFF"/>
            <w:vAlign w:val="center"/>
            <w:hideMark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6B47D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6B47DC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Szükségtelen kurzusfelvétel díja</w:t>
            </w:r>
            <w:r w:rsidR="00E82BF1" w:rsidRPr="00E82BF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***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6B47DC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3 000/tárgy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Ugyanazon diákigazolvány azonos félévben történő ismételt érvényesítése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3 500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Új, vagy érvényesített diákigazolvány postázása ajánlott, tértivevényes küldeményként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1 200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Az ideiglenes diákigazolványt 2012. január 1-től felváltó igazolás postázása ajánlott küldeményként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1 000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Neptun azonosító és jelszó postázása ajánlott küldeményként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1 000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Hallgatói jogviszonyhoz kapcsolódó igazolás postázása ajánlott küldeményként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A6759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25">
              <w:rPr>
                <w:rFonts w:ascii="Times New Roman" w:hAnsi="Times New Roman" w:cs="Times New Roman"/>
                <w:bCs/>
                <w:sz w:val="24"/>
                <w:szCs w:val="24"/>
              </w:rPr>
              <w:t>1 000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3955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525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24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redittúllépési díj</w:t>
            </w:r>
            <w:r w:rsidR="00E82BF1" w:rsidRPr="00E82BF1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hu-HU"/>
              </w:rPr>
              <w:t>****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000/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kredit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3955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525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hu-HU"/>
              </w:rPr>
              <w:t> 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5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V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endéghallgatás díja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000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/kredit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3955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525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26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J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ogász díszoklevél 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20 000</w:t>
            </w:r>
          </w:p>
        </w:tc>
      </w:tr>
      <w:tr w:rsidR="00395525" w:rsidRPr="006B47DC" w:rsidTr="00A6759F">
        <w:trPr>
          <w:trHeight w:val="645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395525" w:rsidRPr="00395525" w:rsidRDefault="00395525" w:rsidP="003955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395525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27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</w:t>
            </w:r>
            <w:r w:rsidRPr="00395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onosítási díj</w:t>
            </w:r>
          </w:p>
        </w:tc>
        <w:tc>
          <w:tcPr>
            <w:tcW w:w="2452" w:type="dxa"/>
            <w:shd w:val="clear" w:color="auto" w:fill="FFFFFF"/>
            <w:vAlign w:val="center"/>
          </w:tcPr>
          <w:p w:rsidR="00395525" w:rsidRPr="00395525" w:rsidRDefault="00395525" w:rsidP="00395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100 000</w:t>
            </w:r>
          </w:p>
        </w:tc>
      </w:tr>
    </w:tbl>
    <w:p w:rsidR="00F0766B" w:rsidRDefault="00F0766B" w:rsidP="00E82BF1">
      <w:pPr>
        <w:suppressAutoHyphens w:val="0"/>
        <w:spacing w:after="0" w:line="240" w:lineRule="auto"/>
        <w:rPr>
          <w:rFonts w:ascii="Times New Roman" w:eastAsiaTheme="minorHAnsi" w:hAnsi="Times New Roman" w:cstheme="minorHAnsi"/>
          <w:kern w:val="0"/>
          <w:sz w:val="20"/>
          <w:szCs w:val="20"/>
          <w:lang w:eastAsia="en-US"/>
        </w:rPr>
      </w:pPr>
    </w:p>
    <w:p w:rsidR="00F0766B" w:rsidRPr="006C3BC5" w:rsidRDefault="00F0766B" w:rsidP="00F07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C5">
        <w:rPr>
          <w:rFonts w:ascii="Times New Roman" w:hAnsi="Times New Roman" w:cs="Times New Roman"/>
          <w:sz w:val="24"/>
          <w:szCs w:val="24"/>
        </w:rPr>
        <w:t>Illetékköteles az oklevél másolat, oklevélmelléklet másolat, (program)bizonyítvány másolat készítése, az illeték mértéke: 3 000 Ft.</w:t>
      </w:r>
    </w:p>
    <w:p w:rsidR="00F0766B" w:rsidRPr="002F2C34" w:rsidRDefault="00F0766B" w:rsidP="00F07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C34">
        <w:rPr>
          <w:rFonts w:ascii="Times New Roman" w:hAnsi="Times New Roman" w:cs="Times New Roman"/>
          <w:sz w:val="24"/>
          <w:szCs w:val="24"/>
        </w:rPr>
        <w:t xml:space="preserve">*Ingyenesen kiállítandó dokumentumok: </w:t>
      </w:r>
    </w:p>
    <w:p w:rsidR="00F0766B" w:rsidRPr="006B47DC" w:rsidRDefault="00F0766B" w:rsidP="00F07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7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díjmentes </w:t>
      </w:r>
      <w:r w:rsidRPr="006B47DC">
        <w:rPr>
          <w:rFonts w:ascii="Times New Roman" w:hAnsi="Times New Roman" w:cs="Times New Roman"/>
          <w:sz w:val="24"/>
          <w:szCs w:val="24"/>
        </w:rPr>
        <w:t>a képzéssel, illetve doktori fokozatszerzéssel kapcsolatos valamennyi okirat első alkalommal történő kiadása [Nftv.</w:t>
      </w:r>
      <w:r w:rsidRPr="006B47DC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6B47DC">
        <w:rPr>
          <w:rFonts w:ascii="Times New Roman" w:hAnsi="Times New Roman" w:cs="Times New Roman"/>
          <w:sz w:val="24"/>
          <w:szCs w:val="24"/>
        </w:rPr>
        <w:t xml:space="preserve"> 81. § (1) bekezdés f) pontja], továbbá: </w:t>
      </w:r>
    </w:p>
    <w:p w:rsidR="00F0766B" w:rsidRPr="006B47DC" w:rsidRDefault="00F0766B" w:rsidP="00F07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7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díjmentes </w:t>
      </w:r>
      <w:r w:rsidRPr="006B47DC">
        <w:rPr>
          <w:rFonts w:ascii="Times New Roman" w:hAnsi="Times New Roman" w:cs="Times New Roman"/>
          <w:sz w:val="24"/>
          <w:szCs w:val="24"/>
        </w:rPr>
        <w:t>a hallgatói jogviszony fennállása alatt ki nem adott oklevél és oklevélmelléklet első kiadása (a volt hallgató számára is) [Vhr.</w:t>
      </w:r>
      <w:r w:rsidRPr="006B47DC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6B47DC">
        <w:rPr>
          <w:rFonts w:ascii="Times New Roman" w:hAnsi="Times New Roman" w:cs="Times New Roman"/>
          <w:sz w:val="24"/>
          <w:szCs w:val="24"/>
        </w:rPr>
        <w:t xml:space="preserve"> 34. § (6) bekezdése]; </w:t>
      </w:r>
    </w:p>
    <w:p w:rsidR="00F0766B" w:rsidRPr="006B47DC" w:rsidRDefault="00F0766B" w:rsidP="00F07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7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díjmentes </w:t>
      </w:r>
      <w:r w:rsidRPr="006B47DC">
        <w:rPr>
          <w:rFonts w:ascii="Times New Roman" w:hAnsi="Times New Roman" w:cs="Times New Roman"/>
          <w:sz w:val="24"/>
          <w:szCs w:val="24"/>
        </w:rPr>
        <w:t xml:space="preserve">a hallgatói jogviszony fennállása alatt minden jogviszony-igazolás kiadása [Vhr. 40. § (7) bekezdése]; </w:t>
      </w:r>
    </w:p>
    <w:p w:rsidR="00F0766B" w:rsidRDefault="00F0766B" w:rsidP="00F07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7DC">
        <w:rPr>
          <w:rFonts w:ascii="Times New Roman" w:hAnsi="Times New Roman" w:cs="Times New Roman"/>
          <w:sz w:val="24"/>
          <w:szCs w:val="24"/>
        </w:rPr>
        <w:t>- a félévenként felvett tantárgyak, tantervi egységek adatainak (név, kód, oktató neve, kreditérték, számonkérés módja, heti vagy féléves óraszáma, foglalkozás típusa, követelmények teljesítésének értékelése, időpontja, értékelő oktató neve) és képzésenként a félév lezárásának adatainak (lezárás dátuma, felvett kredit, teljesített kredit, (halmozott) súlyozott tanulmányi átlag, kreditindex, korrigált kreditindex, összesített korrigált kreditindex) hitelesítése félévente egy alkalommal [Vhr. 41. § (1) bekezdés d) pontja]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766B" w:rsidRDefault="00F0766B" w:rsidP="00F07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74">
        <w:rPr>
          <w:rFonts w:ascii="Times New Roman" w:hAnsi="Times New Roman" w:cs="Times New Roman"/>
          <w:sz w:val="24"/>
          <w:szCs w:val="24"/>
        </w:rPr>
        <w:t xml:space="preserve">- </w:t>
      </w:r>
      <w:r w:rsidRPr="002F2C34">
        <w:rPr>
          <w:rFonts w:ascii="Times New Roman" w:hAnsi="Times New Roman" w:cs="Times New Roman"/>
          <w:b/>
          <w:sz w:val="24"/>
          <w:szCs w:val="24"/>
          <w:u w:val="single"/>
        </w:rPr>
        <w:t>illetékmentes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F74">
        <w:rPr>
          <w:rFonts w:ascii="Times New Roman" w:hAnsi="Times New Roman" w:cs="Times New Roman"/>
          <w:sz w:val="24"/>
          <w:szCs w:val="24"/>
        </w:rPr>
        <w:t>a felvétellel, ösztöndíj adományozásával, külföldön folytatott iskolai tanulmányok beszámításával, külföldi oktatási intézményben szerzett bizonyítvány, oklevél elismerésével, tudományos fokozat honosításával kapcsolatos eljárás [Itv. 2. melléklet II. fejezet]</w:t>
      </w:r>
      <w:r w:rsidRPr="00571F74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 w:rsidRPr="00571F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66B" w:rsidRDefault="00F0766B" w:rsidP="00E82BF1">
      <w:pPr>
        <w:suppressAutoHyphens w:val="0"/>
        <w:spacing w:after="0" w:line="240" w:lineRule="auto"/>
        <w:rPr>
          <w:rFonts w:ascii="Times New Roman" w:eastAsiaTheme="minorHAnsi" w:hAnsi="Times New Roman" w:cstheme="minorHAnsi"/>
          <w:kern w:val="0"/>
          <w:sz w:val="20"/>
          <w:szCs w:val="20"/>
          <w:lang w:eastAsia="en-US"/>
        </w:rPr>
      </w:pPr>
    </w:p>
    <w:p w:rsidR="00E82BF1" w:rsidRPr="00F94B57" w:rsidRDefault="00E82BF1" w:rsidP="00E82BF1">
      <w:pPr>
        <w:suppressAutoHyphens w:val="0"/>
        <w:spacing w:after="0" w:line="240" w:lineRule="auto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F94B57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* </w:t>
      </w:r>
      <w:r w:rsidRPr="002C7AEC">
        <w:rPr>
          <w:rFonts w:ascii="Times New Roman" w:eastAsiaTheme="minorHAnsi" w:hAnsi="Times New Roman" w:cs="Times New Roman"/>
          <w:b/>
          <w:kern w:val="0"/>
          <w:sz w:val="20"/>
          <w:szCs w:val="20"/>
          <w:u w:val="single"/>
          <w:lang w:eastAsia="en-US"/>
        </w:rPr>
        <w:t xml:space="preserve">Kurzus </w:t>
      </w:r>
      <w:r w:rsidRPr="00F94B57">
        <w:rPr>
          <w:rFonts w:ascii="Times New Roman" w:eastAsiaTheme="minorHAnsi" w:hAnsi="Times New Roman" w:cs="Times New Roman"/>
          <w:b/>
          <w:kern w:val="0"/>
          <w:sz w:val="20"/>
          <w:szCs w:val="20"/>
          <w:u w:val="single"/>
          <w:lang w:eastAsia="en-US"/>
        </w:rPr>
        <w:t xml:space="preserve">2. </w:t>
      </w:r>
      <w:r w:rsidR="00F94B57" w:rsidRPr="00F94B57">
        <w:rPr>
          <w:rFonts w:ascii="Times New Roman" w:eastAsiaTheme="minorHAnsi" w:hAnsi="Times New Roman" w:cs="Times New Roman"/>
          <w:b/>
          <w:kern w:val="0"/>
          <w:sz w:val="20"/>
          <w:szCs w:val="20"/>
          <w:u w:val="single"/>
          <w:lang w:eastAsia="en-US"/>
        </w:rPr>
        <w:t>alkalommal</w:t>
      </w:r>
      <w:r w:rsidRPr="00F94B57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 történő felvétele:</w:t>
      </w:r>
    </w:p>
    <w:p w:rsidR="00F94B57" w:rsidRDefault="00E82BF1" w:rsidP="00F94B57">
      <w:pPr>
        <w:pStyle w:val="Listaszerbekezds"/>
        <w:numPr>
          <w:ilvl w:val="0"/>
          <w:numId w:val="2"/>
        </w:numPr>
        <w:rPr>
          <w:rFonts w:cs="Times New Roman"/>
          <w:sz w:val="20"/>
          <w:szCs w:val="20"/>
        </w:rPr>
      </w:pPr>
      <w:r w:rsidRPr="00F94B57">
        <w:rPr>
          <w:rFonts w:cs="Times New Roman"/>
          <w:sz w:val="20"/>
          <w:szCs w:val="20"/>
        </w:rPr>
        <w:t>kötelező tanegységek (előadás, szeminárium</w:t>
      </w:r>
      <w:r w:rsidR="00F94B57">
        <w:rPr>
          <w:rFonts w:cs="Times New Roman"/>
          <w:sz w:val="20"/>
          <w:szCs w:val="20"/>
        </w:rPr>
        <w:t xml:space="preserve"> stb.</w:t>
      </w:r>
      <w:r w:rsidRPr="00F94B57">
        <w:rPr>
          <w:rFonts w:cs="Times New Roman"/>
          <w:sz w:val="20"/>
          <w:szCs w:val="20"/>
        </w:rPr>
        <w:t>) második felvétele,</w:t>
      </w:r>
    </w:p>
    <w:p w:rsidR="00F94B57" w:rsidRDefault="00E82BF1" w:rsidP="00F94B57">
      <w:pPr>
        <w:pStyle w:val="Listaszerbekezds"/>
        <w:numPr>
          <w:ilvl w:val="0"/>
          <w:numId w:val="2"/>
        </w:numPr>
        <w:rPr>
          <w:rFonts w:cs="Times New Roman"/>
          <w:sz w:val="20"/>
          <w:szCs w:val="20"/>
        </w:rPr>
      </w:pPr>
      <w:r w:rsidRPr="00F94B57">
        <w:rPr>
          <w:rFonts w:cs="Times New Roman"/>
          <w:sz w:val="20"/>
          <w:szCs w:val="20"/>
        </w:rPr>
        <w:t>azonnal fizet érte,</w:t>
      </w:r>
    </w:p>
    <w:p w:rsidR="00C317E9" w:rsidRPr="00F94B57" w:rsidRDefault="00E82BF1" w:rsidP="00F94B57">
      <w:pPr>
        <w:pStyle w:val="Listaszerbekezds"/>
        <w:numPr>
          <w:ilvl w:val="0"/>
          <w:numId w:val="2"/>
        </w:numPr>
        <w:rPr>
          <w:rFonts w:cs="Times New Roman"/>
          <w:sz w:val="20"/>
          <w:szCs w:val="20"/>
        </w:rPr>
      </w:pPr>
      <w:r w:rsidRPr="00F94B57">
        <w:rPr>
          <w:rFonts w:cs="Times New Roman"/>
          <w:sz w:val="20"/>
          <w:szCs w:val="20"/>
        </w:rPr>
        <w:t>nem számít bele a kredittúllépésbe.</w:t>
      </w:r>
    </w:p>
    <w:p w:rsidR="00E82BF1" w:rsidRPr="00F94B57" w:rsidRDefault="00E82BF1" w:rsidP="00F94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F94B57">
        <w:rPr>
          <w:rFonts w:ascii="Times New Roman" w:hAnsi="Times New Roman" w:cs="Times New Roman"/>
          <w:sz w:val="20"/>
          <w:szCs w:val="20"/>
        </w:rPr>
        <w:t xml:space="preserve">** </w:t>
      </w:r>
      <w:r w:rsidRPr="002C7AE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u-HU"/>
        </w:rPr>
        <w:t xml:space="preserve">Kurzus </w:t>
      </w:r>
      <w:r w:rsidR="00F94B57" w:rsidRPr="002C7AE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u-HU"/>
        </w:rPr>
        <w:t>3.</w:t>
      </w:r>
      <w:r w:rsidR="00F94B5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u-HU"/>
        </w:rPr>
        <w:t xml:space="preserve"> és további</w:t>
      </w:r>
      <w:r w:rsidRPr="00F94B5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u-HU"/>
        </w:rPr>
        <w:t xml:space="preserve"> alkalommal</w:t>
      </w:r>
      <w:r w:rsidRPr="00F94B5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történő felvétele:</w:t>
      </w:r>
    </w:p>
    <w:p w:rsidR="00E82BF1" w:rsidRPr="00E82BF1" w:rsidRDefault="00E82BF1" w:rsidP="00F94B57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</w:pPr>
      <w:r w:rsidRPr="00E82BF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  <w:t>kötelező tanegységek (előadás, szeminárium</w:t>
      </w:r>
      <w:r w:rsidR="00F94B5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  <w:t xml:space="preserve"> stb.</w:t>
      </w:r>
      <w:r w:rsidRPr="00E82BF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  <w:t>) harmadik és (dékáni méltányosságból) negyedik felvétele,</w:t>
      </w:r>
    </w:p>
    <w:p w:rsidR="00F94B57" w:rsidRDefault="00E82BF1" w:rsidP="00F94B57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</w:pPr>
      <w:r w:rsidRPr="00E82BF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  <w:t>azonnal fizet érte,</w:t>
      </w:r>
    </w:p>
    <w:p w:rsidR="00E82BF1" w:rsidRPr="00F94B57" w:rsidRDefault="00E82BF1" w:rsidP="00F94B57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u-HU"/>
        </w:rPr>
      </w:pPr>
      <w:r w:rsidRPr="00F94B5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nem számít bele a kredittúllépésbe.</w:t>
      </w:r>
    </w:p>
    <w:p w:rsidR="00E82BF1" w:rsidRPr="00F94B57" w:rsidRDefault="00E82BF1" w:rsidP="00F94B57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hu-HU"/>
        </w:rPr>
      </w:pPr>
      <w:r w:rsidRPr="00F94B5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*** </w:t>
      </w:r>
      <w:r w:rsidRPr="00F94B5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u-HU"/>
        </w:rPr>
        <w:t>Szükségtelen kurzusfelvétel</w:t>
      </w:r>
      <w:r w:rsidRPr="00F94B5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u-HU"/>
        </w:rPr>
        <w:t xml:space="preserve"> díja </w:t>
      </w:r>
      <w:r w:rsidRPr="00F94B57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hu-HU"/>
        </w:rPr>
        <w:t>[HKR 61. § (3a)]</w:t>
      </w:r>
    </w:p>
    <w:p w:rsidR="00F94B57" w:rsidRDefault="00E82BF1" w:rsidP="00F94B57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bCs/>
          <w:color w:val="000000"/>
          <w:sz w:val="20"/>
          <w:szCs w:val="20"/>
          <w:lang w:eastAsia="hu-HU"/>
        </w:rPr>
      </w:pP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Szükségtelen kurzusfelvételnek minősül, ha a versenyjelentkezés szakaszának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utolsó 72 órájában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a felvett kurzusok száma bármely időpillanatban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ötnél többel meghaladja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a kurzusfelvételi időszak lezárásakor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véglegesen felvett kurzusok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számát. </w:t>
      </w:r>
    </w:p>
    <w:p w:rsidR="00E82BF1" w:rsidRPr="00F94B57" w:rsidRDefault="00E82BF1" w:rsidP="00F94B57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bCs/>
          <w:color w:val="000000"/>
          <w:sz w:val="20"/>
          <w:szCs w:val="20"/>
          <w:lang w:eastAsia="hu-HU"/>
        </w:rPr>
      </w:pP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A térítési díj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az ötöt meghaladó kurzus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felvételenként kerül megállapításra.</w:t>
      </w:r>
    </w:p>
    <w:p w:rsidR="00F94B57" w:rsidRPr="00F94B57" w:rsidRDefault="00F94B57" w:rsidP="00F94B57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kern w:val="0"/>
          <w:sz w:val="20"/>
          <w:szCs w:val="20"/>
          <w:u w:val="single"/>
          <w:lang w:eastAsia="en-US"/>
        </w:rPr>
      </w:pPr>
      <w:r w:rsidRPr="00F94B57">
        <w:rPr>
          <w:rFonts w:ascii="Times New Roman" w:hAnsi="Times New Roman" w:cs="Times New Roman"/>
          <w:sz w:val="20"/>
          <w:szCs w:val="20"/>
        </w:rPr>
        <w:t>****</w:t>
      </w:r>
      <w:r w:rsidRPr="00F94B57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*</w:t>
      </w:r>
      <w:r w:rsidRPr="00E82BF1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 xml:space="preserve"> </w:t>
      </w:r>
      <w:r w:rsidRPr="00F94B57">
        <w:rPr>
          <w:rFonts w:ascii="Times New Roman" w:eastAsiaTheme="minorHAnsi" w:hAnsi="Times New Roman" w:cs="Times New Roman"/>
          <w:b/>
          <w:kern w:val="0"/>
          <w:sz w:val="20"/>
          <w:szCs w:val="20"/>
          <w:u w:val="single"/>
          <w:lang w:eastAsia="en-US"/>
        </w:rPr>
        <w:t>Kredittúllépési díj</w:t>
      </w:r>
    </w:p>
    <w:p w:rsidR="00F94B57" w:rsidRDefault="00F94B57" w:rsidP="00F94B57">
      <w:pPr>
        <w:pStyle w:val="Listaszerbekezds"/>
        <w:numPr>
          <w:ilvl w:val="0"/>
          <w:numId w:val="3"/>
        </w:numPr>
        <w:rPr>
          <w:rFonts w:cs="Times New Roman"/>
          <w:sz w:val="20"/>
          <w:szCs w:val="20"/>
        </w:rPr>
      </w:pPr>
      <w:r w:rsidRPr="00F94B57">
        <w:rPr>
          <w:rFonts w:cs="Times New Roman"/>
          <w:sz w:val="20"/>
          <w:szCs w:val="20"/>
        </w:rPr>
        <w:t>A képzési és kimeneti követelményekben meghatározott kreditszámot 10%-kal meghaladó kreditfelvételek körébe nem tartoznak bele azon kurzusfelvételek, amelyekért a hallgató azonnal fizet (kurzus 2. és további alkalommal történő felvétele).</w:t>
      </w:r>
    </w:p>
    <w:p w:rsidR="00F94B57" w:rsidRPr="00F94B57" w:rsidRDefault="00F94B57" w:rsidP="00F94B57">
      <w:pPr>
        <w:pStyle w:val="Listaszerbekezds"/>
        <w:numPr>
          <w:ilvl w:val="0"/>
          <w:numId w:val="3"/>
        </w:numPr>
        <w:rPr>
          <w:rFonts w:cs="Times New Roman"/>
          <w:sz w:val="20"/>
          <w:szCs w:val="20"/>
        </w:rPr>
      </w:pPr>
      <w:r w:rsidRPr="00F94B57">
        <w:rPr>
          <w:rFonts w:cs="Times New Roman"/>
          <w:sz w:val="20"/>
          <w:szCs w:val="20"/>
        </w:rPr>
        <w:t>HKR</w:t>
      </w:r>
      <w:r w:rsidRPr="00F94B57">
        <w:rPr>
          <w:rFonts w:cs="Times New Roman"/>
          <w:b/>
          <w:sz w:val="20"/>
          <w:szCs w:val="20"/>
        </w:rPr>
        <w:t xml:space="preserve"> </w:t>
      </w:r>
      <w:r w:rsidRPr="00F94B57">
        <w:rPr>
          <w:rFonts w:cs="Times New Roman"/>
          <w:sz w:val="20"/>
          <w:szCs w:val="20"/>
        </w:rPr>
        <w:t>130. §</w:t>
      </w:r>
      <w:r w:rsidRPr="00F94B57">
        <w:rPr>
          <w:rFonts w:cs="Times New Roman"/>
          <w:b/>
          <w:sz w:val="20"/>
          <w:szCs w:val="20"/>
        </w:rPr>
        <w:t xml:space="preserve"> </w:t>
      </w:r>
      <w:r w:rsidRPr="00F94B57">
        <w:rPr>
          <w:rFonts w:cs="Times New Roman"/>
          <w:sz w:val="20"/>
          <w:szCs w:val="20"/>
        </w:rPr>
        <w:t>(5) A 100%-os keret terhére számolandó</w:t>
      </w:r>
    </w:p>
    <w:p w:rsidR="00F94B57" w:rsidRPr="00E82BF1" w:rsidRDefault="00F94B57" w:rsidP="00F94B57">
      <w:pPr>
        <w:suppressAutoHyphens w:val="0"/>
        <w:spacing w:after="0" w:line="240" w:lineRule="auto"/>
        <w:ind w:firstLine="708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E82BF1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a) a mintatantervben szereplő kurzusok első felvétele, illetve</w:t>
      </w:r>
    </w:p>
    <w:p w:rsidR="00F94B57" w:rsidRPr="00E82BF1" w:rsidRDefault="00F94B57" w:rsidP="00F94B57">
      <w:pPr>
        <w:suppressAutoHyphens w:val="0"/>
        <w:spacing w:after="0" w:line="240" w:lineRule="auto"/>
        <w:ind w:left="708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E82BF1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b) az oklevélszerzéshez előírt kreditértékig a szabadon választható kurzusok első alkalommal történő felvétele.</w:t>
      </w:r>
    </w:p>
    <w:p w:rsidR="00F94B57" w:rsidRPr="00F94B57" w:rsidRDefault="00F94B57" w:rsidP="00F94B57">
      <w:pPr>
        <w:suppressAutoHyphens w:val="0"/>
        <w:spacing w:after="0" w:line="240" w:lineRule="auto"/>
        <w:ind w:left="708"/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</w:pPr>
      <w:r w:rsidRPr="00E82BF1">
        <w:rPr>
          <w:rFonts w:ascii="Times New Roman" w:eastAsiaTheme="minorHAnsi" w:hAnsi="Times New Roman" w:cs="Times New Roman"/>
          <w:kern w:val="0"/>
          <w:sz w:val="20"/>
          <w:szCs w:val="20"/>
          <w:lang w:eastAsia="en-US"/>
        </w:rPr>
        <w:t>(6) A 10%-os keret terhére számolandó minden további kurzusfelvétel, amiért a hallgató nem fizet azonnal.</w:t>
      </w:r>
    </w:p>
    <w:p w:rsidR="00F94B57" w:rsidRPr="00F94B57" w:rsidRDefault="00F94B57" w:rsidP="00F94B57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bCs/>
          <w:color w:val="000000"/>
          <w:sz w:val="20"/>
          <w:szCs w:val="20"/>
          <w:lang w:eastAsia="hu-HU"/>
        </w:rPr>
      </w:pP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szabadon / kötelezően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választható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kurzusok (fakultatív, alternatív) felvétele a mintatanterv szerint szükséges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kreditértéket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meghaladóan,</w:t>
      </w:r>
    </w:p>
    <w:p w:rsidR="00713325" w:rsidRPr="00F94B57" w:rsidRDefault="00F94B57" w:rsidP="00F94B57">
      <w:pPr>
        <w:pStyle w:val="Listaszerbekezds"/>
        <w:numPr>
          <w:ilvl w:val="0"/>
          <w:numId w:val="1"/>
        </w:numPr>
        <w:jc w:val="both"/>
        <w:rPr>
          <w:rFonts w:eastAsia="Times New Roman" w:cs="Times New Roman"/>
          <w:bCs/>
          <w:color w:val="000000"/>
          <w:sz w:val="20"/>
          <w:szCs w:val="20"/>
          <w:lang w:eastAsia="hu-HU"/>
        </w:rPr>
      </w:pP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attól kezdve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kell megfizetni, amikor </w:t>
      </w:r>
      <w:r w:rsidRPr="00F94B57">
        <w:rPr>
          <w:rFonts w:eastAsia="Times New Roman" w:cs="Times New Roman"/>
          <w:b/>
          <w:bCs/>
          <w:color w:val="000000"/>
          <w:sz w:val="20"/>
          <w:szCs w:val="20"/>
          <w:lang w:eastAsia="hu-HU"/>
        </w:rPr>
        <w:t>kimerítette a 10 %-nyi</w:t>
      </w:r>
      <w:r w:rsidRPr="00F94B57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külön térítési díj fizetés nélküli keretét.</w:t>
      </w:r>
    </w:p>
    <w:sectPr w:rsidR="00713325" w:rsidRPr="00F9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61" w:rsidRDefault="00F16A61" w:rsidP="00395525">
      <w:pPr>
        <w:spacing w:after="0" w:line="240" w:lineRule="auto"/>
      </w:pPr>
      <w:r>
        <w:separator/>
      </w:r>
    </w:p>
  </w:endnote>
  <w:endnote w:type="continuationSeparator" w:id="0">
    <w:p w:rsidR="00F16A61" w:rsidRDefault="00F16A61" w:rsidP="0039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61" w:rsidRDefault="00F16A61" w:rsidP="00395525">
      <w:pPr>
        <w:spacing w:after="0" w:line="240" w:lineRule="auto"/>
      </w:pPr>
      <w:r>
        <w:separator/>
      </w:r>
    </w:p>
  </w:footnote>
  <w:footnote w:type="continuationSeparator" w:id="0">
    <w:p w:rsidR="00F16A61" w:rsidRDefault="00F16A61" w:rsidP="00395525">
      <w:pPr>
        <w:spacing w:after="0" w:line="240" w:lineRule="auto"/>
      </w:pPr>
      <w:r>
        <w:continuationSeparator/>
      </w:r>
    </w:p>
  </w:footnote>
  <w:footnote w:id="1">
    <w:p w:rsidR="003A703C" w:rsidRDefault="003A703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636231">
        <w:t>A korábbi kurzusfelvétel figyelembevételével számítandó.</w:t>
      </w:r>
    </w:p>
  </w:footnote>
  <w:footnote w:id="2">
    <w:p w:rsidR="003A703C" w:rsidRDefault="003A703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636231">
        <w:t>A korábbi kurzusfelvétel figyelembevételével számítandó.</w:t>
      </w:r>
    </w:p>
  </w:footnote>
  <w:footnote w:id="3">
    <w:p w:rsidR="00F0766B" w:rsidRDefault="00F0766B" w:rsidP="00F0766B">
      <w:pPr>
        <w:pStyle w:val="Lbjegyzetszveg"/>
      </w:pPr>
      <w:r>
        <w:rPr>
          <w:rStyle w:val="Lbjegyzet-hivatkozs"/>
        </w:rPr>
        <w:footnoteRef/>
      </w:r>
      <w:r>
        <w:t xml:space="preserve"> Nftv: a nemzeti felsőoktatásról szóló 2011. évi CCIV. törvény </w:t>
      </w:r>
      <w:hyperlink r:id="rId1" w:history="1">
        <w:r>
          <w:rPr>
            <w:rStyle w:val="Hiperhivatkozs"/>
          </w:rPr>
          <w:t>http://njt.hu/cgi_bin/njt_doc.cgi?docid=142941</w:t>
        </w:r>
      </w:hyperlink>
    </w:p>
  </w:footnote>
  <w:footnote w:id="4">
    <w:p w:rsidR="00F0766B" w:rsidRDefault="00F0766B" w:rsidP="00F0766B">
      <w:pPr>
        <w:pStyle w:val="Lbjegyzetszveg"/>
      </w:pPr>
      <w:r>
        <w:rPr>
          <w:rStyle w:val="Lbjegyzet-hivatkozs"/>
        </w:rPr>
        <w:footnoteRef/>
      </w:r>
      <w:r>
        <w:t xml:space="preserve"> Vhr: a nemzeti felsőoktatásról szóló 2011. évi CCIV. törvény egyes rendelkezéseinek végrehajtásáról szóló 87/2015. (IV. 9.) Korm. rendelet </w:t>
      </w:r>
      <w:hyperlink r:id="rId2" w:history="1">
        <w:r>
          <w:rPr>
            <w:rStyle w:val="Hiperhivatkozs"/>
          </w:rPr>
          <w:t>http://njt.hu/cgi_bin/njt_doc.cgi?docid=174936.367315</w:t>
        </w:r>
      </w:hyperlink>
    </w:p>
  </w:footnote>
  <w:footnote w:id="5">
    <w:p w:rsidR="00F0766B" w:rsidRDefault="00F0766B" w:rsidP="00F0766B">
      <w:pPr>
        <w:pStyle w:val="Lbjegyzetszveg"/>
      </w:pPr>
      <w:r>
        <w:rPr>
          <w:rStyle w:val="Lbjegyzet-hivatkozs"/>
        </w:rPr>
        <w:footnoteRef/>
      </w:r>
      <w:r>
        <w:t xml:space="preserve"> Az illetékekről szóló 1990. évi XCIII. törvény </w:t>
      </w:r>
      <w:hyperlink r:id="rId3" w:history="1">
        <w:r w:rsidRPr="007625C9">
          <w:rPr>
            <w:rStyle w:val="Hiperhivatkozs"/>
          </w:rPr>
          <w:t>http://njt.hu/cgi_bin/njt_doc.cgi?docid=13511.383647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132"/>
    <w:multiLevelType w:val="hybridMultilevel"/>
    <w:tmpl w:val="5E648D1E"/>
    <w:lvl w:ilvl="0" w:tplc="6082E62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1210B"/>
    <w:multiLevelType w:val="hybridMultilevel"/>
    <w:tmpl w:val="A87E8240"/>
    <w:lvl w:ilvl="0" w:tplc="6082E62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73867"/>
    <w:multiLevelType w:val="hybridMultilevel"/>
    <w:tmpl w:val="4644EC12"/>
    <w:lvl w:ilvl="0" w:tplc="6082E62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25"/>
    <w:rsid w:val="000505A8"/>
    <w:rsid w:val="00063113"/>
    <w:rsid w:val="002C7AEC"/>
    <w:rsid w:val="00395525"/>
    <w:rsid w:val="003A703C"/>
    <w:rsid w:val="005B483A"/>
    <w:rsid w:val="00636231"/>
    <w:rsid w:val="006B6263"/>
    <w:rsid w:val="006D54F2"/>
    <w:rsid w:val="00713325"/>
    <w:rsid w:val="00822B65"/>
    <w:rsid w:val="0090608F"/>
    <w:rsid w:val="009E4FB8"/>
    <w:rsid w:val="00AB3B0F"/>
    <w:rsid w:val="00AE6154"/>
    <w:rsid w:val="00C317E9"/>
    <w:rsid w:val="00E82BF1"/>
    <w:rsid w:val="00F0766B"/>
    <w:rsid w:val="00F16A61"/>
    <w:rsid w:val="00F94B57"/>
    <w:rsid w:val="00F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14EEB-35DF-411F-9F93-FCBC7687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2BF1"/>
    <w:pPr>
      <w:suppressAutoHyphens/>
      <w:spacing w:after="200" w:line="276" w:lineRule="auto"/>
    </w:pPr>
    <w:rPr>
      <w:rFonts w:ascii="Calibri" w:eastAsia="WenQuanYi Micro Hei" w:hAnsi="Calibri" w:cs="Calibri"/>
      <w:kern w:val="1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-új"/>
    <w:basedOn w:val="Norml"/>
    <w:link w:val="LbjegyzetszvegChar"/>
    <w:uiPriority w:val="99"/>
    <w:unhideWhenUsed/>
    <w:qFormat/>
    <w:rsid w:val="00395525"/>
    <w:pPr>
      <w:suppressAutoHyphens w:val="0"/>
      <w:spacing w:after="0" w:line="240" w:lineRule="auto"/>
      <w:jc w:val="both"/>
    </w:pPr>
    <w:rPr>
      <w:rFonts w:ascii="Garamond" w:eastAsiaTheme="minorHAnsi" w:hAnsi="Garamond" w:cstheme="minorHAnsi"/>
      <w:kern w:val="0"/>
      <w:sz w:val="20"/>
      <w:szCs w:val="20"/>
      <w:lang w:eastAsia="en-US"/>
    </w:rPr>
  </w:style>
  <w:style w:type="character" w:customStyle="1" w:styleId="LbjegyzetszvegChar">
    <w:name w:val="Lábjegyzetszöveg Char"/>
    <w:aliases w:val="Lábjegyzetszöveg-új Char"/>
    <w:basedOn w:val="Bekezdsalapbettpusa"/>
    <w:link w:val="Lbjegyzetszveg"/>
    <w:uiPriority w:val="99"/>
    <w:rsid w:val="00395525"/>
    <w:rPr>
      <w:rFonts w:ascii="Garamond" w:hAnsi="Garamond" w:cstheme="minorHAnsi"/>
      <w:sz w:val="20"/>
      <w:szCs w:val="20"/>
    </w:rPr>
  </w:style>
  <w:style w:type="character" w:styleId="Lbjegyzet-hivatkozs">
    <w:name w:val="footnote reference"/>
    <w:aliases w:val="Ref,de nota al pie,-E Fußnotenzeichen,Footnote symbol,Footnote Reference Superscript,Footnotes refss,Style 10,Appel note de bas de p."/>
    <w:basedOn w:val="Bekezdsalapbettpusa"/>
    <w:uiPriority w:val="99"/>
    <w:unhideWhenUsed/>
    <w:rsid w:val="0039552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9552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317E9"/>
    <w:pPr>
      <w:suppressAutoHyphens w:val="0"/>
      <w:spacing w:after="0" w:line="240" w:lineRule="auto"/>
      <w:ind w:left="720"/>
      <w:contextualSpacing/>
    </w:pPr>
    <w:rPr>
      <w:rFonts w:ascii="Times New Roman" w:eastAsiaTheme="minorHAnsi" w:hAnsi="Times New Roman" w:cstheme="minorHAnsi"/>
      <w:kern w:val="0"/>
      <w:sz w:val="24"/>
      <w:lang w:eastAsia="en-US"/>
    </w:rPr>
  </w:style>
  <w:style w:type="paragraph" w:customStyle="1" w:styleId="Default">
    <w:name w:val="Default"/>
    <w:rsid w:val="00822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njt.hu/cgi_bin/njt_doc.cgi?docid=13511.383647" TargetMode="External"/><Relationship Id="rId2" Type="http://schemas.openxmlformats.org/officeDocument/2006/relationships/hyperlink" Target="http://njt.hu/cgi_bin/njt_doc.cgi?docid=174936.367315" TargetMode="External"/><Relationship Id="rId1" Type="http://schemas.openxmlformats.org/officeDocument/2006/relationships/hyperlink" Target="http://njt.hu/cgi_bin/njt_doc.cgi?docid=14294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3A3C-9AFB-40DA-810E-E043A3A5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717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Bihari Zsuzsanna</dc:creator>
  <cp:keywords/>
  <dc:description/>
  <cp:lastModifiedBy>Dr. Bihari Zsuzsanna</cp:lastModifiedBy>
  <cp:revision>5</cp:revision>
  <dcterms:created xsi:type="dcterms:W3CDTF">2021-05-19T12:02:00Z</dcterms:created>
  <dcterms:modified xsi:type="dcterms:W3CDTF">2021-05-19T12:13:00Z</dcterms:modified>
</cp:coreProperties>
</file>