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D1CF" w14:textId="77777777" w:rsidR="00B1457F" w:rsidRDefault="00B1457F" w:rsidP="00B1457F">
      <w:pPr>
        <w:pStyle w:val="Cm"/>
        <w:jc w:val="center"/>
        <w:rPr>
          <w:sz w:val="44"/>
          <w:szCs w:val="44"/>
        </w:rPr>
      </w:pPr>
    </w:p>
    <w:p w14:paraId="00EEDBA1" w14:textId="77777777" w:rsidR="00B1457F" w:rsidRPr="008E0EAE" w:rsidRDefault="00B1457F" w:rsidP="008E0EAE">
      <w:pPr>
        <w:pStyle w:val="Cm"/>
        <w:jc w:val="center"/>
        <w:rPr>
          <w:sz w:val="44"/>
          <w:szCs w:val="44"/>
        </w:rPr>
      </w:pPr>
      <w:r w:rsidRPr="00B1457F">
        <w:rPr>
          <w:sz w:val="44"/>
          <w:szCs w:val="44"/>
        </w:rPr>
        <w:t>A Közgazdaságtan és Statisztika Tanszék által ajánlott évfolyam- és szakdolgozati témakörök</w:t>
      </w:r>
      <w:r w:rsidR="00E07C71">
        <w:rPr>
          <w:sz w:val="44"/>
          <w:szCs w:val="44"/>
        </w:rPr>
        <w:t xml:space="preserve"> és a </w:t>
      </w:r>
      <w:r w:rsidR="00EA60A3">
        <w:rPr>
          <w:sz w:val="44"/>
          <w:szCs w:val="44"/>
        </w:rPr>
        <w:t>szakdolgozat</w:t>
      </w:r>
      <w:r w:rsidR="00E07C71">
        <w:rPr>
          <w:sz w:val="44"/>
          <w:szCs w:val="44"/>
        </w:rPr>
        <w:t xml:space="preserve"> írásának</w:t>
      </w:r>
      <w:r w:rsidR="00EA60A3">
        <w:rPr>
          <w:sz w:val="44"/>
          <w:szCs w:val="44"/>
        </w:rPr>
        <w:t xml:space="preserve"> tanszéki követelményrendszere</w:t>
      </w:r>
    </w:p>
    <w:p w14:paraId="666C527A" w14:textId="77777777" w:rsidR="00B1457F" w:rsidRPr="00C17575" w:rsidRDefault="00B1457F" w:rsidP="00B1457F">
      <w:pPr>
        <w:rPr>
          <w:rFonts w:ascii="Sylfaen" w:hAnsi="Sylfaen"/>
          <w:sz w:val="28"/>
          <w:szCs w:val="30"/>
        </w:rPr>
      </w:pPr>
      <w:r w:rsidRPr="00C17575">
        <w:rPr>
          <w:rFonts w:ascii="Sylfaen" w:hAnsi="Sylfaen"/>
          <w:sz w:val="40"/>
          <w:szCs w:val="44"/>
        </w:rPr>
        <w:t>Közgazdaságtan</w:t>
      </w:r>
      <w:r w:rsidR="00415D4D">
        <w:rPr>
          <w:rFonts w:ascii="Sylfaen" w:hAnsi="Sylfaen"/>
          <w:sz w:val="40"/>
          <w:szCs w:val="44"/>
        </w:rPr>
        <w:tab/>
      </w:r>
      <w:r w:rsidR="00415D4D">
        <w:rPr>
          <w:rFonts w:ascii="Sylfaen" w:hAnsi="Sylfaen"/>
          <w:sz w:val="40"/>
          <w:szCs w:val="44"/>
        </w:rPr>
        <w:tab/>
        <w:t xml:space="preserve">                                     </w:t>
      </w:r>
      <w:r w:rsidR="00415D4D" w:rsidRPr="00415D4D">
        <w:rPr>
          <w:rFonts w:ascii="Sylfaen" w:hAnsi="Sylfaen"/>
          <w:sz w:val="36"/>
          <w:szCs w:val="44"/>
        </w:rPr>
        <w:t>Oktató</w:t>
      </w:r>
      <w:r w:rsidR="00415D4D">
        <w:rPr>
          <w:rFonts w:ascii="Sylfaen" w:hAnsi="Sylfaen"/>
          <w:sz w:val="40"/>
          <w:szCs w:val="44"/>
        </w:rPr>
        <w:tab/>
      </w:r>
      <w:r w:rsidR="00415D4D">
        <w:rPr>
          <w:rFonts w:ascii="Sylfaen" w:hAnsi="Sylfaen"/>
          <w:sz w:val="40"/>
          <w:szCs w:val="44"/>
        </w:rPr>
        <w:tab/>
      </w:r>
      <w:r w:rsidR="00415D4D">
        <w:rPr>
          <w:rFonts w:ascii="Sylfaen" w:hAnsi="Sylfaen"/>
          <w:sz w:val="40"/>
          <w:szCs w:val="44"/>
        </w:rPr>
        <w:tab/>
      </w:r>
    </w:p>
    <w:p w14:paraId="64A50BDA" w14:textId="77777777" w:rsidR="00B1457F" w:rsidRDefault="00B1457F" w:rsidP="00B1457F">
      <w:pPr>
        <w:rPr>
          <w:b/>
          <w:sz w:val="30"/>
          <w:szCs w:val="30"/>
        </w:rPr>
      </w:pPr>
      <w:r w:rsidRPr="00AE5D5E">
        <w:rPr>
          <w:sz w:val="30"/>
          <w:szCs w:val="30"/>
        </w:rPr>
        <w:tab/>
      </w:r>
      <w:r w:rsidRPr="00AE5D5E">
        <w:rPr>
          <w:sz w:val="30"/>
          <w:szCs w:val="30"/>
        </w:rPr>
        <w:tab/>
      </w:r>
      <w:r w:rsidRPr="00AE5D5E">
        <w:rPr>
          <w:sz w:val="30"/>
          <w:szCs w:val="30"/>
        </w:rPr>
        <w:tab/>
      </w:r>
      <w:r w:rsidR="00C64EF5">
        <w:rPr>
          <w:b/>
          <w:sz w:val="30"/>
          <w:szCs w:val="30"/>
        </w:rPr>
        <w:tab/>
      </w:r>
      <w:r w:rsidR="00C64EF5">
        <w:rPr>
          <w:b/>
          <w:sz w:val="30"/>
          <w:szCs w:val="30"/>
        </w:rPr>
        <w:tab/>
      </w:r>
      <w:r w:rsidRPr="00AE5D5E">
        <w:rPr>
          <w:sz w:val="30"/>
          <w:szCs w:val="30"/>
        </w:rPr>
        <w:tab/>
      </w:r>
      <w:r w:rsidRPr="00AE5D5E">
        <w:rPr>
          <w:sz w:val="30"/>
          <w:szCs w:val="30"/>
        </w:rPr>
        <w:tab/>
      </w:r>
      <w:r w:rsidRPr="00AE5D5E">
        <w:rPr>
          <w:sz w:val="30"/>
          <w:szCs w:val="30"/>
        </w:rPr>
        <w:tab/>
      </w:r>
      <w:r w:rsidRPr="00AE5D5E">
        <w:rPr>
          <w:sz w:val="30"/>
          <w:szCs w:val="30"/>
        </w:rPr>
        <w:tab/>
      </w:r>
      <w:r w:rsidRPr="00AE5D5E">
        <w:rPr>
          <w:sz w:val="30"/>
          <w:szCs w:val="30"/>
        </w:rPr>
        <w:tab/>
        <w:t xml:space="preserve">    </w:t>
      </w:r>
    </w:p>
    <w:p w14:paraId="03FD6748" w14:textId="77777777" w:rsidR="00B1457F" w:rsidRPr="00EA60A3" w:rsidRDefault="00B1457F" w:rsidP="00B1457F">
      <w:pPr>
        <w:rPr>
          <w:rStyle w:val="elektronikuslevlstlus15"/>
          <w:rFonts w:ascii="Sylfaen" w:hAnsi="Sylfaen" w:cs="Times New Roman"/>
          <w:sz w:val="24"/>
        </w:rPr>
      </w:pPr>
      <w:r w:rsidRPr="00EA60A3">
        <w:rPr>
          <w:rStyle w:val="elektronikuslevlstlus15"/>
          <w:rFonts w:ascii="Sylfaen" w:hAnsi="Sylfaen" w:cs="Times New Roman"/>
          <w:sz w:val="24"/>
        </w:rPr>
        <w:t>Vállalkozás és régió</w:t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="00624CC4">
        <w:rPr>
          <w:rStyle w:val="elektronikuslevlstlus15"/>
          <w:rFonts w:ascii="Sylfaen" w:hAnsi="Sylfaen" w:cs="Times New Roman"/>
          <w:sz w:val="24"/>
        </w:rPr>
        <w:t xml:space="preserve"> </w:t>
      </w:r>
      <w:r w:rsidRPr="00EA60A3">
        <w:rPr>
          <w:rStyle w:val="elektronikuslevlstlus15"/>
          <w:rFonts w:ascii="Sylfaen" w:hAnsi="Sylfaen" w:cs="Times New Roman"/>
          <w:sz w:val="24"/>
        </w:rPr>
        <w:t>Kelemen Katalin</w:t>
      </w:r>
    </w:p>
    <w:p w14:paraId="2B6FF7D8" w14:textId="77777777" w:rsidR="00B1457F" w:rsidRPr="00EA60A3" w:rsidRDefault="00B1457F" w:rsidP="00B1457F">
      <w:pPr>
        <w:rPr>
          <w:rStyle w:val="elektronikuslevlstlus15"/>
          <w:rFonts w:ascii="Sylfaen" w:hAnsi="Sylfaen" w:cs="Times New Roman"/>
          <w:sz w:val="24"/>
        </w:rPr>
      </w:pPr>
      <w:r w:rsidRPr="00EA60A3">
        <w:rPr>
          <w:rStyle w:val="elektronikuslevlstlus15"/>
          <w:rFonts w:ascii="Sylfaen" w:hAnsi="Sylfaen" w:cs="Times New Roman"/>
          <w:sz w:val="24"/>
        </w:rPr>
        <w:t>Vállalkozások struktúrája Magyarországon</w:t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="00624CC4">
        <w:rPr>
          <w:rStyle w:val="elektronikuslevlstlus15"/>
          <w:rFonts w:ascii="Sylfaen" w:hAnsi="Sylfaen" w:cs="Times New Roman"/>
          <w:sz w:val="24"/>
        </w:rPr>
        <w:t xml:space="preserve"> </w:t>
      </w:r>
      <w:r w:rsidRPr="00EA60A3">
        <w:rPr>
          <w:rStyle w:val="elektronikuslevlstlus15"/>
          <w:rFonts w:ascii="Sylfaen" w:hAnsi="Sylfaen" w:cs="Times New Roman"/>
          <w:sz w:val="24"/>
        </w:rPr>
        <w:t>Kelemen Katalin</w:t>
      </w:r>
    </w:p>
    <w:p w14:paraId="0183E646" w14:textId="77777777" w:rsidR="00B1457F" w:rsidRPr="00EA60A3" w:rsidRDefault="00B1457F" w:rsidP="00B1457F">
      <w:pPr>
        <w:rPr>
          <w:rStyle w:val="elektronikuslevlstlus15"/>
          <w:rFonts w:ascii="Sylfaen" w:hAnsi="Sylfaen" w:cs="Times New Roman"/>
          <w:sz w:val="24"/>
        </w:rPr>
      </w:pPr>
      <w:r w:rsidRPr="00EA60A3">
        <w:rPr>
          <w:rStyle w:val="elektronikuslevlstlus15"/>
          <w:rFonts w:ascii="Sylfaen" w:hAnsi="Sylfaen" w:cs="Times New Roman"/>
          <w:sz w:val="24"/>
        </w:rPr>
        <w:t>Vállalkozások társadalmi beágyazottsága</w:t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Pr="00EA60A3">
        <w:rPr>
          <w:rStyle w:val="elektronikuslevlstlus15"/>
          <w:rFonts w:ascii="Sylfaen" w:hAnsi="Sylfaen" w:cs="Times New Roman"/>
          <w:sz w:val="24"/>
        </w:rPr>
        <w:tab/>
      </w:r>
      <w:r w:rsidR="00624CC4">
        <w:rPr>
          <w:rStyle w:val="elektronikuslevlstlus15"/>
          <w:rFonts w:ascii="Sylfaen" w:hAnsi="Sylfaen" w:cs="Times New Roman"/>
          <w:sz w:val="24"/>
        </w:rPr>
        <w:t xml:space="preserve"> </w:t>
      </w:r>
      <w:r w:rsidRPr="00EA60A3">
        <w:rPr>
          <w:rStyle w:val="elektronikuslevlstlus15"/>
          <w:rFonts w:ascii="Sylfaen" w:hAnsi="Sylfaen" w:cs="Times New Roman"/>
          <w:sz w:val="24"/>
        </w:rPr>
        <w:t>Kelemen Katalin</w:t>
      </w:r>
    </w:p>
    <w:p w14:paraId="3C25C5E0" w14:textId="77777777" w:rsidR="00B1457F" w:rsidRPr="00971D58" w:rsidRDefault="00B1457F" w:rsidP="00E73772">
      <w:pPr>
        <w:spacing w:after="120"/>
        <w:rPr>
          <w:rFonts w:ascii="Sylfaen" w:hAnsi="Sylfaen"/>
          <w:color w:val="000000"/>
        </w:rPr>
      </w:pPr>
      <w:r w:rsidRPr="00EA60A3">
        <w:rPr>
          <w:rStyle w:val="elektronikuslevlstlus15"/>
          <w:rFonts w:ascii="Sylfaen" w:hAnsi="Sylfaen" w:cs="Times New Roman"/>
          <w:sz w:val="24"/>
        </w:rPr>
        <w:t>Munkapiaci folyamatok Magyarors</w:t>
      </w:r>
      <w:r w:rsidR="00971D58">
        <w:rPr>
          <w:rStyle w:val="elektronikuslevlstlus15"/>
          <w:rFonts w:ascii="Sylfaen" w:hAnsi="Sylfaen" w:cs="Times New Roman"/>
          <w:sz w:val="24"/>
        </w:rPr>
        <w:t>zágon</w:t>
      </w:r>
      <w:r w:rsidR="00971D58">
        <w:rPr>
          <w:rStyle w:val="elektronikuslevlstlus15"/>
          <w:rFonts w:ascii="Sylfaen" w:hAnsi="Sylfaen" w:cs="Times New Roman"/>
          <w:sz w:val="24"/>
        </w:rPr>
        <w:tab/>
      </w:r>
      <w:r w:rsidR="00971D58">
        <w:rPr>
          <w:rStyle w:val="elektronikuslevlstlus15"/>
          <w:rFonts w:ascii="Sylfaen" w:hAnsi="Sylfaen" w:cs="Times New Roman"/>
          <w:sz w:val="24"/>
        </w:rPr>
        <w:tab/>
      </w:r>
      <w:r w:rsidR="00971D58">
        <w:rPr>
          <w:rStyle w:val="elektronikuslevlstlus15"/>
          <w:rFonts w:ascii="Sylfaen" w:hAnsi="Sylfaen" w:cs="Times New Roman"/>
          <w:sz w:val="24"/>
        </w:rPr>
        <w:tab/>
      </w:r>
      <w:r w:rsidR="00971D58">
        <w:rPr>
          <w:rStyle w:val="elektronikuslevlstlus15"/>
          <w:rFonts w:ascii="Sylfaen" w:hAnsi="Sylfaen" w:cs="Times New Roman"/>
          <w:sz w:val="24"/>
        </w:rPr>
        <w:tab/>
      </w:r>
      <w:r w:rsidR="00971D58">
        <w:rPr>
          <w:rStyle w:val="elektronikuslevlstlus15"/>
          <w:rFonts w:ascii="Sylfaen" w:hAnsi="Sylfaen" w:cs="Times New Roman"/>
          <w:sz w:val="24"/>
        </w:rPr>
        <w:tab/>
      </w:r>
      <w:r w:rsidR="00624CC4">
        <w:rPr>
          <w:rStyle w:val="elektronikuslevlstlus15"/>
          <w:rFonts w:ascii="Sylfaen" w:hAnsi="Sylfaen" w:cs="Times New Roman"/>
          <w:sz w:val="24"/>
        </w:rPr>
        <w:t xml:space="preserve"> </w:t>
      </w:r>
      <w:r w:rsidR="00971D58">
        <w:rPr>
          <w:rStyle w:val="elektronikuslevlstlus15"/>
          <w:rFonts w:ascii="Sylfaen" w:hAnsi="Sylfaen" w:cs="Times New Roman"/>
          <w:sz w:val="24"/>
        </w:rPr>
        <w:t>Kelemen Katalin</w:t>
      </w:r>
      <w:r w:rsidR="00971D58">
        <w:rPr>
          <w:rStyle w:val="elektronikuslevlstlus15"/>
          <w:rFonts w:ascii="Sylfaen" w:hAnsi="Sylfaen" w:cs="Times New Roman"/>
          <w:sz w:val="24"/>
        </w:rPr>
        <w:tab/>
      </w:r>
    </w:p>
    <w:p w14:paraId="1024EFEE" w14:textId="77777777" w:rsidR="00624CC4" w:rsidRPr="00624CC4" w:rsidRDefault="00624CC4" w:rsidP="00624CC4">
      <w:pPr>
        <w:pStyle w:val="Listaszerbekezds"/>
        <w:spacing w:after="160" w:line="259" w:lineRule="auto"/>
        <w:ind w:left="0"/>
        <w:rPr>
          <w:rFonts w:ascii="Sylfaen" w:hAnsi="Sylfaen"/>
          <w:sz w:val="24"/>
        </w:rPr>
      </w:pPr>
      <w:r w:rsidRPr="00624CC4">
        <w:rPr>
          <w:rFonts w:ascii="Sylfaen" w:hAnsi="Sylfaen"/>
          <w:sz w:val="24"/>
        </w:rPr>
        <w:t>A PSD2 irányelv hatása a bankszektorra és a lakosságra</w:t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  <w:t xml:space="preserve"> Soós Gabriella</w:t>
      </w:r>
    </w:p>
    <w:p w14:paraId="74153C53" w14:textId="77777777" w:rsidR="00624CC4" w:rsidRPr="00624CC4" w:rsidRDefault="00624CC4" w:rsidP="00624CC4">
      <w:pPr>
        <w:pStyle w:val="Listaszerbekezds"/>
        <w:spacing w:after="160" w:line="259" w:lineRule="auto"/>
        <w:ind w:left="0"/>
        <w:rPr>
          <w:rFonts w:ascii="Sylfaen" w:hAnsi="Sylfaen"/>
          <w:sz w:val="24"/>
        </w:rPr>
      </w:pPr>
      <w:r w:rsidRPr="00624CC4">
        <w:rPr>
          <w:rFonts w:ascii="Sylfaen" w:hAnsi="Sylfaen"/>
          <w:sz w:val="24"/>
        </w:rPr>
        <w:t>A bankszektor fejlődése a MIFID-irányelvvel összefüggésben</w:t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  <w:t xml:space="preserve"> Soós Gabriella</w:t>
      </w:r>
    </w:p>
    <w:p w14:paraId="6DB82533" w14:textId="77777777" w:rsidR="00624CC4" w:rsidRPr="00624CC4" w:rsidRDefault="00624CC4" w:rsidP="00624CC4">
      <w:pPr>
        <w:pStyle w:val="Listaszerbekezds"/>
        <w:spacing w:after="160" w:line="259" w:lineRule="auto"/>
        <w:ind w:left="0"/>
        <w:rPr>
          <w:rFonts w:ascii="Sylfaen" w:hAnsi="Sylfaen"/>
          <w:sz w:val="24"/>
        </w:rPr>
      </w:pPr>
      <w:r w:rsidRPr="00624CC4">
        <w:rPr>
          <w:rFonts w:ascii="Sylfaen" w:hAnsi="Sylfaen"/>
          <w:sz w:val="24"/>
        </w:rPr>
        <w:t>Fogyasztóvédelmi szempontok érvényesülése a fintech cégek világában</w:t>
      </w:r>
      <w:r>
        <w:rPr>
          <w:rFonts w:ascii="Sylfaen" w:hAnsi="Sylfaen"/>
          <w:sz w:val="24"/>
        </w:rPr>
        <w:t xml:space="preserve"> Soós Gabriella</w:t>
      </w:r>
    </w:p>
    <w:p w14:paraId="4C7808D7" w14:textId="77777777" w:rsidR="00624CC4" w:rsidRPr="00624CC4" w:rsidRDefault="00624CC4" w:rsidP="00624CC4">
      <w:pPr>
        <w:pStyle w:val="Listaszerbekezds"/>
        <w:spacing w:after="160" w:line="259" w:lineRule="auto"/>
        <w:ind w:left="0"/>
        <w:rPr>
          <w:rFonts w:ascii="Sylfaen" w:hAnsi="Sylfaen"/>
          <w:sz w:val="24"/>
        </w:rPr>
      </w:pPr>
      <w:r w:rsidRPr="00624CC4">
        <w:rPr>
          <w:rFonts w:ascii="Sylfaen" w:hAnsi="Sylfaen"/>
          <w:sz w:val="24"/>
        </w:rPr>
        <w:t>Vállalkozás-centralizációs folyamatok és tendenciák</w:t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  <w:t xml:space="preserve"> Soós Gabriella</w:t>
      </w:r>
    </w:p>
    <w:p w14:paraId="33F80EED" w14:textId="77777777" w:rsidR="00624CC4" w:rsidRDefault="00624CC4" w:rsidP="00624CC4">
      <w:pPr>
        <w:pStyle w:val="Listaszerbekezds"/>
        <w:spacing w:after="160" w:line="259" w:lineRule="auto"/>
        <w:ind w:left="0"/>
        <w:rPr>
          <w:rFonts w:ascii="Sylfaen" w:hAnsi="Sylfaen"/>
          <w:sz w:val="24"/>
        </w:rPr>
      </w:pPr>
      <w:r w:rsidRPr="00624CC4">
        <w:rPr>
          <w:rFonts w:ascii="Sylfaen" w:hAnsi="Sylfaen"/>
          <w:sz w:val="24"/>
        </w:rPr>
        <w:t>Piackutatások etikai vs. jogi kérdései</w:t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  <w:t xml:space="preserve"> Soós Gabriella</w:t>
      </w:r>
    </w:p>
    <w:p w14:paraId="4E616660" w14:textId="77777777" w:rsidR="003F3C30" w:rsidRPr="003F3C30" w:rsidRDefault="003F3C30" w:rsidP="00E73772">
      <w:pPr>
        <w:pStyle w:val="Listaszerbekezds"/>
        <w:spacing w:after="120" w:line="259" w:lineRule="auto"/>
        <w:ind w:left="0"/>
        <w:rPr>
          <w:rFonts w:ascii="Sylfaen" w:hAnsi="Sylfaen"/>
          <w:sz w:val="28"/>
        </w:rPr>
      </w:pPr>
      <w:r w:rsidRPr="003F3C30">
        <w:rPr>
          <w:rFonts w:ascii="Sylfaen" w:hAnsi="Sylfaen"/>
          <w:sz w:val="24"/>
        </w:rPr>
        <w:t>Korszerű fizetési módok, ezek jogi szabályozása és fogyasztóvédelem</w:t>
      </w:r>
      <w:r>
        <w:rPr>
          <w:rFonts w:ascii="Sylfaen" w:hAnsi="Sylfaen"/>
          <w:sz w:val="24"/>
        </w:rPr>
        <w:tab/>
        <w:t xml:space="preserve"> Soós Gabriella</w:t>
      </w:r>
    </w:p>
    <w:p w14:paraId="09A14745" w14:textId="77777777" w:rsidR="00624CC4" w:rsidRPr="00CB4893" w:rsidRDefault="00CB4893" w:rsidP="00EA60A3">
      <w:pPr>
        <w:ind w:right="282"/>
        <w:rPr>
          <w:rFonts w:ascii="Sylfaen" w:hAnsi="Sylfaen"/>
        </w:rPr>
      </w:pPr>
      <w:r w:rsidRPr="00CB4893">
        <w:rPr>
          <w:rFonts w:ascii="Sylfaen" w:hAnsi="Sylfaen"/>
        </w:rPr>
        <w:t>Polgári jog közgazdaságtani elemzése</w:t>
      </w:r>
      <w:r w:rsidRPr="00CB4893">
        <w:rPr>
          <w:rFonts w:ascii="Sylfaen" w:hAnsi="Sylfaen"/>
        </w:rPr>
        <w:tab/>
      </w:r>
      <w:r w:rsidRPr="00CB4893">
        <w:rPr>
          <w:rFonts w:ascii="Sylfaen" w:hAnsi="Sylfaen"/>
        </w:rPr>
        <w:tab/>
      </w:r>
      <w:r w:rsidRPr="00CB4893">
        <w:rPr>
          <w:rFonts w:ascii="Sylfaen" w:hAnsi="Sylfaen"/>
        </w:rPr>
        <w:tab/>
      </w:r>
      <w:r w:rsidRPr="00CB4893"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CB4893">
        <w:rPr>
          <w:rFonts w:ascii="Sylfaen" w:hAnsi="Sylfaen"/>
        </w:rPr>
        <w:t>Mike Károly</w:t>
      </w:r>
    </w:p>
    <w:p w14:paraId="0B37E61B" w14:textId="77777777" w:rsidR="00CB4893" w:rsidRPr="00CB4893" w:rsidRDefault="00CB4893" w:rsidP="00EA60A3">
      <w:pPr>
        <w:ind w:right="282"/>
        <w:rPr>
          <w:rFonts w:ascii="Sylfaen" w:hAnsi="Sylfaen"/>
        </w:rPr>
      </w:pPr>
      <w:r w:rsidRPr="00CB4893">
        <w:rPr>
          <w:rFonts w:ascii="Sylfaen" w:hAnsi="Sylfaen"/>
        </w:rPr>
        <w:t>Állami szabályozás közgazdaságtani elemzése</w:t>
      </w:r>
      <w:r w:rsidRPr="00CB4893">
        <w:rPr>
          <w:rFonts w:ascii="Sylfaen" w:hAnsi="Sylfaen"/>
        </w:rPr>
        <w:tab/>
      </w:r>
      <w:r w:rsidRPr="00CB4893">
        <w:rPr>
          <w:rFonts w:ascii="Sylfaen" w:hAnsi="Sylfaen"/>
        </w:rPr>
        <w:tab/>
      </w:r>
      <w:r w:rsidRPr="00CB4893">
        <w:rPr>
          <w:rFonts w:ascii="Sylfaen" w:hAnsi="Sylfaen"/>
        </w:rPr>
        <w:tab/>
      </w:r>
      <w:r>
        <w:rPr>
          <w:rFonts w:ascii="Sylfaen" w:hAnsi="Sylfaen"/>
        </w:rPr>
        <w:tab/>
      </w:r>
      <w:r w:rsidRPr="00CB4893">
        <w:rPr>
          <w:rFonts w:ascii="Sylfaen" w:hAnsi="Sylfaen"/>
        </w:rPr>
        <w:t>Mike Károly</w:t>
      </w:r>
    </w:p>
    <w:p w14:paraId="7A834A95" w14:textId="77777777" w:rsidR="00CB4893" w:rsidRDefault="00CB4893" w:rsidP="00E73772">
      <w:pPr>
        <w:spacing w:after="120"/>
        <w:ind w:right="282"/>
        <w:rPr>
          <w:rFonts w:ascii="Sylfaen" w:hAnsi="Sylfaen"/>
        </w:rPr>
      </w:pPr>
      <w:r w:rsidRPr="00CB4893">
        <w:rPr>
          <w:rFonts w:ascii="Sylfaen" w:hAnsi="Sylfaen"/>
        </w:rPr>
        <w:t>Alkotmányos szabályok, politikai intézmények közgazdaságtan</w:t>
      </w:r>
      <w:r>
        <w:rPr>
          <w:rFonts w:ascii="Sylfaen" w:hAnsi="Sylfaen"/>
        </w:rPr>
        <w:t>a</w:t>
      </w:r>
      <w:r>
        <w:rPr>
          <w:rFonts w:ascii="Sylfaen" w:hAnsi="Sylfaen"/>
        </w:rPr>
        <w:tab/>
        <w:t>Mike Károly</w:t>
      </w:r>
    </w:p>
    <w:p w14:paraId="19D13FDA" w14:textId="77777777" w:rsidR="008F1960" w:rsidRDefault="008F1960" w:rsidP="008F1960">
      <w:r>
        <w:t>Közpolitikai költség-haszon elemzés</w:t>
      </w:r>
      <w:r>
        <w:tab/>
      </w:r>
      <w:r>
        <w:tab/>
      </w:r>
      <w:r>
        <w:tab/>
      </w:r>
      <w:r>
        <w:tab/>
      </w:r>
      <w:r>
        <w:tab/>
      </w:r>
      <w:r>
        <w:tab/>
        <w:t>Váradi Balázs</w:t>
      </w:r>
      <w:r>
        <w:br/>
        <w:t>Adózás közgazdaságtana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Váradi Balázs</w:t>
      </w:r>
    </w:p>
    <w:p w14:paraId="0B8B3C48" w14:textId="77777777" w:rsidR="008F1960" w:rsidRPr="00CB4893" w:rsidRDefault="008F1960" w:rsidP="008F1960">
      <w:pPr>
        <w:ind w:right="282"/>
        <w:rPr>
          <w:rFonts w:ascii="Sylfaen" w:hAnsi="Sylfaen"/>
        </w:rPr>
      </w:pPr>
      <w:r>
        <w:t>Szociális támogatások közgazdaságtana</w:t>
      </w:r>
      <w:r>
        <w:tab/>
      </w:r>
      <w:r>
        <w:tab/>
      </w:r>
      <w:r>
        <w:tab/>
      </w:r>
      <w:r>
        <w:tab/>
      </w:r>
      <w:r>
        <w:tab/>
        <w:t>Váradi Balázs</w:t>
      </w:r>
    </w:p>
    <w:p w14:paraId="77943E77" w14:textId="77777777" w:rsidR="00CB4893" w:rsidRPr="008E0EAE" w:rsidRDefault="00CB4893" w:rsidP="00EA60A3">
      <w:pPr>
        <w:ind w:right="282"/>
        <w:rPr>
          <w:rFonts w:ascii="Sylfaen" w:hAnsi="Sylfaen"/>
          <w:sz w:val="28"/>
          <w:szCs w:val="44"/>
        </w:rPr>
      </w:pPr>
    </w:p>
    <w:p w14:paraId="0D2D50CC" w14:textId="77777777" w:rsidR="00B1457F" w:rsidRPr="00C17575" w:rsidRDefault="00B1457F" w:rsidP="00B1457F">
      <w:pPr>
        <w:rPr>
          <w:rFonts w:ascii="Sylfaen" w:hAnsi="Sylfaen"/>
          <w:sz w:val="22"/>
        </w:rPr>
      </w:pPr>
      <w:r w:rsidRPr="00C17575">
        <w:rPr>
          <w:rFonts w:ascii="Sylfaen" w:hAnsi="Sylfaen"/>
          <w:sz w:val="40"/>
          <w:szCs w:val="44"/>
        </w:rPr>
        <w:t>Statisztika</w:t>
      </w:r>
    </w:p>
    <w:p w14:paraId="1E815570" w14:textId="77777777" w:rsidR="00C64EF5" w:rsidRPr="00EA60A3" w:rsidRDefault="00C64EF5" w:rsidP="00B1457F">
      <w:pPr>
        <w:rPr>
          <w:rFonts w:ascii="Sylfaen" w:hAnsi="Sylfaen"/>
        </w:rPr>
      </w:pPr>
    </w:p>
    <w:p w14:paraId="059A7721" w14:textId="62ED39B0" w:rsidR="004A1B45" w:rsidRDefault="004526BB" w:rsidP="00B1457F">
      <w:pPr>
        <w:rPr>
          <w:rFonts w:ascii="Sylfaen" w:hAnsi="Sylfaen"/>
        </w:rPr>
      </w:pPr>
      <w:r>
        <w:rPr>
          <w:rFonts w:ascii="Sylfaen" w:hAnsi="Sylfaen"/>
        </w:rPr>
        <w:t>Történeti statisztikai kutatások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Pongráczné Ruzsicska Yvette</w:t>
      </w:r>
    </w:p>
    <w:p w14:paraId="538A8CBE" w14:textId="77777777" w:rsidR="00FE4352" w:rsidRPr="00EA60A3" w:rsidRDefault="00FE4352" w:rsidP="00B1457F">
      <w:pPr>
        <w:rPr>
          <w:rFonts w:ascii="Sylfaen" w:hAnsi="Sylfaen"/>
        </w:rPr>
      </w:pPr>
    </w:p>
    <w:p w14:paraId="11D8D96D" w14:textId="77777777" w:rsidR="00B1457F" w:rsidRPr="00C17575" w:rsidRDefault="00B1457F" w:rsidP="00B1457F">
      <w:pPr>
        <w:rPr>
          <w:rFonts w:ascii="Sylfaen" w:hAnsi="Sylfaen"/>
          <w:sz w:val="40"/>
          <w:szCs w:val="44"/>
        </w:rPr>
      </w:pPr>
      <w:r w:rsidRPr="00C17575">
        <w:rPr>
          <w:rFonts w:ascii="Sylfaen" w:hAnsi="Sylfaen"/>
          <w:sz w:val="40"/>
          <w:szCs w:val="44"/>
        </w:rPr>
        <w:t>Társadalomstatisztika, demográfia</w:t>
      </w:r>
    </w:p>
    <w:p w14:paraId="4719D30F" w14:textId="77777777" w:rsidR="00EA60A3" w:rsidRDefault="00EA60A3" w:rsidP="00C64EF5">
      <w:pPr>
        <w:rPr>
          <w:rFonts w:ascii="Sylfaen" w:hAnsi="Sylfaen"/>
        </w:rPr>
      </w:pPr>
    </w:p>
    <w:p w14:paraId="44C2C396" w14:textId="77777777" w:rsidR="00C64EF5" w:rsidRPr="00EA60A3" w:rsidRDefault="00C64EF5" w:rsidP="00C64EF5">
      <w:pPr>
        <w:rPr>
          <w:rFonts w:ascii="Sylfaen" w:hAnsi="Sylfaen"/>
        </w:rPr>
      </w:pPr>
      <w:r w:rsidRPr="00EA60A3">
        <w:rPr>
          <w:rFonts w:ascii="Sylfaen" w:hAnsi="Sylfaen"/>
        </w:rPr>
        <w:t>Népszámlálás</w:t>
      </w:r>
      <w:r w:rsidR="00EA60A3">
        <w:rPr>
          <w:rFonts w:ascii="Sylfaen" w:hAnsi="Sylfaen"/>
        </w:rPr>
        <w:t>ok története Magyarországon</w:t>
      </w:r>
      <w:r w:rsidR="00EA60A3">
        <w:rPr>
          <w:rFonts w:ascii="Sylfaen" w:hAnsi="Sylfaen"/>
        </w:rPr>
        <w:tab/>
      </w:r>
      <w:r w:rsidR="00EA60A3">
        <w:rPr>
          <w:rFonts w:ascii="Sylfaen" w:hAnsi="Sylfaen"/>
        </w:rPr>
        <w:tab/>
      </w:r>
      <w:r w:rsidR="00EA60A3">
        <w:rPr>
          <w:rFonts w:ascii="Sylfaen" w:hAnsi="Sylfaen"/>
        </w:rPr>
        <w:tab/>
      </w:r>
      <w:r w:rsidR="00EA60A3">
        <w:rPr>
          <w:rFonts w:ascii="Sylfaen" w:hAnsi="Sylfaen"/>
        </w:rPr>
        <w:tab/>
      </w:r>
      <w:r w:rsidR="00C17575">
        <w:rPr>
          <w:rFonts w:ascii="Sylfaen" w:hAnsi="Sylfaen"/>
        </w:rPr>
        <w:t xml:space="preserve">Pongráczné </w:t>
      </w:r>
      <w:r w:rsidRPr="00EA60A3">
        <w:rPr>
          <w:rFonts w:ascii="Sylfaen" w:hAnsi="Sylfaen"/>
        </w:rPr>
        <w:t>Ruzsicska Yvette</w:t>
      </w:r>
    </w:p>
    <w:p w14:paraId="7ED622DC" w14:textId="77777777" w:rsidR="00C64EF5" w:rsidRPr="00EA60A3" w:rsidRDefault="00C64EF5" w:rsidP="00C64EF5">
      <w:pPr>
        <w:rPr>
          <w:rFonts w:ascii="Sylfaen" w:hAnsi="Sylfaen"/>
        </w:rPr>
      </w:pPr>
      <w:r w:rsidRPr="00EA60A3">
        <w:rPr>
          <w:rFonts w:ascii="Sylfaen" w:hAnsi="Sylfaen"/>
        </w:rPr>
        <w:t>Csecsemőhaláloz</w:t>
      </w:r>
      <w:r w:rsidR="00EA60A3">
        <w:rPr>
          <w:rFonts w:ascii="Sylfaen" w:hAnsi="Sylfaen"/>
        </w:rPr>
        <w:t>ások a statisztika tükrében</w:t>
      </w:r>
      <w:r w:rsidR="00EA60A3">
        <w:rPr>
          <w:rFonts w:ascii="Sylfaen" w:hAnsi="Sylfaen"/>
        </w:rPr>
        <w:tab/>
      </w:r>
      <w:r w:rsidR="00EA60A3">
        <w:rPr>
          <w:rFonts w:ascii="Sylfaen" w:hAnsi="Sylfaen"/>
        </w:rPr>
        <w:tab/>
      </w:r>
      <w:r w:rsidR="00EA60A3">
        <w:rPr>
          <w:rFonts w:ascii="Sylfaen" w:hAnsi="Sylfaen"/>
        </w:rPr>
        <w:tab/>
      </w:r>
      <w:r w:rsidR="00EA60A3">
        <w:rPr>
          <w:rFonts w:ascii="Sylfaen" w:hAnsi="Sylfaen"/>
        </w:rPr>
        <w:tab/>
      </w:r>
      <w:r w:rsidR="00C17575">
        <w:rPr>
          <w:rFonts w:ascii="Sylfaen" w:hAnsi="Sylfaen"/>
        </w:rPr>
        <w:t xml:space="preserve">Pongráczné </w:t>
      </w:r>
      <w:r w:rsidRPr="00EA60A3">
        <w:rPr>
          <w:rFonts w:ascii="Sylfaen" w:hAnsi="Sylfaen"/>
        </w:rPr>
        <w:t>Ruzsicska Yvette</w:t>
      </w:r>
    </w:p>
    <w:p w14:paraId="78045C29" w14:textId="77777777" w:rsidR="00C64EF5" w:rsidRPr="00EA60A3" w:rsidRDefault="00C64EF5" w:rsidP="00C64EF5">
      <w:pPr>
        <w:rPr>
          <w:rFonts w:ascii="Sylfaen" w:hAnsi="Sylfaen"/>
        </w:rPr>
      </w:pPr>
      <w:r w:rsidRPr="00EA60A3">
        <w:rPr>
          <w:rFonts w:ascii="Sylfaen" w:hAnsi="Sylfaen"/>
        </w:rPr>
        <w:t>A terhesség-megszakítások a fiatalkorúak körében</w:t>
      </w:r>
      <w:r w:rsidR="00EA60A3">
        <w:rPr>
          <w:rFonts w:ascii="Sylfaen" w:hAnsi="Sylfaen"/>
        </w:rPr>
        <w:tab/>
      </w:r>
      <w:r w:rsidR="00EA60A3">
        <w:rPr>
          <w:rFonts w:ascii="Sylfaen" w:hAnsi="Sylfaen"/>
        </w:rPr>
        <w:tab/>
      </w:r>
      <w:r w:rsidR="00EA60A3">
        <w:rPr>
          <w:rFonts w:ascii="Sylfaen" w:hAnsi="Sylfaen"/>
        </w:rPr>
        <w:tab/>
      </w:r>
      <w:r w:rsidR="00C17575">
        <w:rPr>
          <w:rFonts w:ascii="Sylfaen" w:hAnsi="Sylfaen"/>
        </w:rPr>
        <w:t xml:space="preserve">Pongráczné </w:t>
      </w:r>
      <w:r w:rsidRPr="00EA60A3">
        <w:rPr>
          <w:rFonts w:ascii="Sylfaen" w:hAnsi="Sylfaen"/>
        </w:rPr>
        <w:t>Ruzsicska Yvette</w:t>
      </w:r>
    </w:p>
    <w:p w14:paraId="5A50960A" w14:textId="77777777" w:rsidR="00C17575" w:rsidRDefault="00C64EF5" w:rsidP="00C17575">
      <w:pPr>
        <w:rPr>
          <w:rFonts w:ascii="Sylfaen" w:hAnsi="Sylfaen"/>
        </w:rPr>
      </w:pPr>
      <w:r w:rsidRPr="00EA60A3">
        <w:rPr>
          <w:rFonts w:ascii="Sylfaen" w:hAnsi="Sylfaen"/>
        </w:rPr>
        <w:t>Első gyerek</w:t>
      </w:r>
      <w:r w:rsidR="00EA60A3" w:rsidRPr="00EA60A3">
        <w:rPr>
          <w:rFonts w:ascii="Sylfaen" w:hAnsi="Sylfaen"/>
        </w:rPr>
        <w:t xml:space="preserve"> </w:t>
      </w:r>
      <w:r w:rsidRPr="00EA60A3">
        <w:rPr>
          <w:rFonts w:ascii="Sylfaen" w:hAnsi="Sylfaen"/>
        </w:rPr>
        <w:t>vállalási szokások megváltozása a nők társadalmi</w:t>
      </w:r>
      <w:r w:rsidRPr="00EA60A3">
        <w:rPr>
          <w:rFonts w:ascii="Sylfaen" w:hAnsi="Sylfaen"/>
        </w:rPr>
        <w:tab/>
      </w:r>
      <w:r w:rsidRPr="00EA60A3">
        <w:rPr>
          <w:rFonts w:ascii="Sylfaen" w:hAnsi="Sylfaen"/>
        </w:rPr>
        <w:tab/>
        <w:t>Pongráczné</w:t>
      </w:r>
      <w:r w:rsidR="00C17575">
        <w:rPr>
          <w:rFonts w:ascii="Sylfaen" w:hAnsi="Sylfaen"/>
        </w:rPr>
        <w:t xml:space="preserve"> </w:t>
      </w:r>
      <w:r w:rsidR="00C17575" w:rsidRPr="00EA60A3">
        <w:rPr>
          <w:rFonts w:ascii="Sylfaen" w:hAnsi="Sylfaen"/>
        </w:rPr>
        <w:t>Ruzsicska Yvette</w:t>
      </w:r>
    </w:p>
    <w:p w14:paraId="6098F54B" w14:textId="77777777" w:rsidR="00C17575" w:rsidRDefault="00C17575" w:rsidP="00C17575">
      <w:pPr>
        <w:rPr>
          <w:rFonts w:ascii="Sylfaen" w:hAnsi="Sylfaen"/>
        </w:rPr>
      </w:pPr>
      <w:r>
        <w:rPr>
          <w:rFonts w:ascii="Sylfaen" w:hAnsi="Sylfaen"/>
        </w:rPr>
        <w:t>megítélése tükrében</w:t>
      </w:r>
    </w:p>
    <w:p w14:paraId="67071B28" w14:textId="77777777" w:rsidR="00C17575" w:rsidRDefault="00C64EF5" w:rsidP="00C64EF5">
      <w:pPr>
        <w:rPr>
          <w:rFonts w:ascii="Sylfaen" w:hAnsi="Sylfaen"/>
        </w:rPr>
      </w:pPr>
      <w:r w:rsidRPr="00EA60A3">
        <w:rPr>
          <w:rFonts w:ascii="Sylfaen" w:hAnsi="Sylfaen"/>
        </w:rPr>
        <w:tab/>
      </w:r>
      <w:r w:rsidRPr="00EA60A3">
        <w:rPr>
          <w:rFonts w:ascii="Sylfaen" w:hAnsi="Sylfaen"/>
        </w:rPr>
        <w:tab/>
      </w:r>
      <w:r w:rsidRPr="00EA60A3">
        <w:rPr>
          <w:rFonts w:ascii="Sylfaen" w:hAnsi="Sylfaen"/>
        </w:rPr>
        <w:tab/>
      </w:r>
      <w:r w:rsidRPr="00EA60A3">
        <w:rPr>
          <w:rFonts w:ascii="Sylfaen" w:hAnsi="Sylfaen"/>
        </w:rPr>
        <w:tab/>
      </w:r>
      <w:r w:rsidRPr="00EA60A3">
        <w:rPr>
          <w:rFonts w:ascii="Sylfaen" w:hAnsi="Sylfaen"/>
        </w:rPr>
        <w:tab/>
      </w:r>
    </w:p>
    <w:p w14:paraId="16A9B05D" w14:textId="77777777" w:rsidR="005E7916" w:rsidRDefault="005E7916" w:rsidP="00C64EF5">
      <w:pPr>
        <w:rPr>
          <w:rFonts w:ascii="Sylfaen" w:hAnsi="Sylfaen"/>
          <w:sz w:val="40"/>
          <w:szCs w:val="40"/>
        </w:rPr>
      </w:pPr>
    </w:p>
    <w:p w14:paraId="06DFA9AB" w14:textId="77777777" w:rsidR="005E7916" w:rsidRDefault="005E7916" w:rsidP="00C64EF5">
      <w:pPr>
        <w:rPr>
          <w:rFonts w:ascii="Sylfaen" w:hAnsi="Sylfaen"/>
          <w:sz w:val="40"/>
          <w:szCs w:val="40"/>
        </w:rPr>
      </w:pPr>
    </w:p>
    <w:p w14:paraId="4D7CBC58" w14:textId="77777777" w:rsidR="005E7916" w:rsidRDefault="005E7916" w:rsidP="00C64EF5">
      <w:pPr>
        <w:rPr>
          <w:rFonts w:ascii="Sylfaen" w:hAnsi="Sylfaen"/>
          <w:sz w:val="40"/>
          <w:szCs w:val="40"/>
        </w:rPr>
      </w:pPr>
    </w:p>
    <w:p w14:paraId="455250CA" w14:textId="77777777" w:rsidR="005E7916" w:rsidRDefault="005E7916" w:rsidP="00C64EF5">
      <w:pPr>
        <w:rPr>
          <w:rFonts w:ascii="Sylfaen" w:hAnsi="Sylfaen"/>
          <w:sz w:val="40"/>
          <w:szCs w:val="40"/>
        </w:rPr>
      </w:pPr>
    </w:p>
    <w:p w14:paraId="01F2208A" w14:textId="77777777" w:rsidR="00C17575" w:rsidRDefault="00C17575" w:rsidP="00C64EF5">
      <w:pPr>
        <w:rPr>
          <w:rFonts w:ascii="Sylfaen" w:hAnsi="Sylfaen"/>
          <w:sz w:val="40"/>
          <w:szCs w:val="40"/>
        </w:rPr>
      </w:pPr>
      <w:r w:rsidRPr="00C17575">
        <w:rPr>
          <w:rFonts w:ascii="Sylfaen" w:hAnsi="Sylfaen"/>
          <w:sz w:val="40"/>
          <w:szCs w:val="40"/>
        </w:rPr>
        <w:lastRenderedPageBreak/>
        <w:t>Igazságügyi statisztika</w:t>
      </w:r>
    </w:p>
    <w:p w14:paraId="40D708BA" w14:textId="77777777" w:rsidR="00C17575" w:rsidRPr="00C17575" w:rsidRDefault="00C17575" w:rsidP="00C64EF5">
      <w:pPr>
        <w:rPr>
          <w:rFonts w:ascii="Sylfaen" w:hAnsi="Sylfaen"/>
        </w:rPr>
      </w:pPr>
    </w:p>
    <w:p w14:paraId="1476A310" w14:textId="77777777" w:rsidR="00C17575" w:rsidRPr="00C17575" w:rsidRDefault="00C17575" w:rsidP="00C17575">
      <w:pPr>
        <w:pStyle w:val="Csakszveg"/>
        <w:rPr>
          <w:rFonts w:ascii="Sylfaen" w:hAnsi="Sylfaen"/>
          <w:sz w:val="24"/>
        </w:rPr>
      </w:pPr>
      <w:r w:rsidRPr="00C17575">
        <w:rPr>
          <w:rFonts w:ascii="Sylfaen" w:hAnsi="Sylfaen"/>
          <w:sz w:val="24"/>
        </w:rPr>
        <w:t>A fiatalkorú bűnözés statisztikai jellemzői</w:t>
      </w:r>
      <w:r w:rsidRPr="00C17575">
        <w:rPr>
          <w:rFonts w:ascii="Sylfaen" w:hAnsi="Sylfaen"/>
          <w:sz w:val="24"/>
        </w:rPr>
        <w:tab/>
      </w:r>
      <w:r w:rsidRPr="00C17575">
        <w:rPr>
          <w:rFonts w:ascii="Sylfaen" w:hAnsi="Sylfaen"/>
          <w:sz w:val="24"/>
        </w:rPr>
        <w:tab/>
      </w:r>
      <w:r w:rsidRPr="00C17575">
        <w:rPr>
          <w:rFonts w:ascii="Sylfaen" w:hAnsi="Sylfaen"/>
          <w:sz w:val="24"/>
        </w:rPr>
        <w:tab/>
      </w:r>
      <w:r w:rsidRPr="00C17575">
        <w:rPr>
          <w:rFonts w:ascii="Sylfaen" w:hAnsi="Sylfaen"/>
          <w:sz w:val="24"/>
        </w:rPr>
        <w:tab/>
      </w:r>
      <w:r w:rsidRPr="00C1757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Pongráczné Ruzsicska Yvette</w:t>
      </w:r>
    </w:p>
    <w:p w14:paraId="265A5EFA" w14:textId="77777777" w:rsidR="00C17575" w:rsidRPr="00C17575" w:rsidRDefault="00C17575" w:rsidP="00C17575">
      <w:pPr>
        <w:pStyle w:val="Csakszveg"/>
        <w:rPr>
          <w:rFonts w:ascii="Sylfaen" w:hAnsi="Sylfaen"/>
          <w:sz w:val="24"/>
        </w:rPr>
      </w:pPr>
      <w:r w:rsidRPr="00C17575">
        <w:rPr>
          <w:rFonts w:ascii="Sylfaen" w:hAnsi="Sylfaen"/>
          <w:sz w:val="24"/>
        </w:rPr>
        <w:t>A visszaeső bűnözés statisztikai jellemzői</w:t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  <w:t>Pongráczné Ruzsicska Yvette</w:t>
      </w:r>
    </w:p>
    <w:p w14:paraId="73FA5F34" w14:textId="77777777" w:rsidR="00C17575" w:rsidRPr="00C17575" w:rsidRDefault="00C17575" w:rsidP="00C17575">
      <w:pPr>
        <w:pStyle w:val="Csakszveg"/>
        <w:rPr>
          <w:rFonts w:ascii="Sylfaen" w:hAnsi="Sylfaen"/>
          <w:sz w:val="24"/>
        </w:rPr>
      </w:pPr>
      <w:r w:rsidRPr="00C17575">
        <w:rPr>
          <w:rFonts w:ascii="Sylfaen" w:hAnsi="Sylfaen"/>
          <w:sz w:val="24"/>
        </w:rPr>
        <w:t>Szabálysértések statisztikája</w:t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  <w:t>Pongráczné Ruzsicska Yvette</w:t>
      </w:r>
    </w:p>
    <w:p w14:paraId="67234B8B" w14:textId="77777777" w:rsidR="00C17575" w:rsidRPr="00C17575" w:rsidRDefault="00C17575" w:rsidP="00C17575">
      <w:pPr>
        <w:pStyle w:val="Csakszveg"/>
        <w:rPr>
          <w:rFonts w:ascii="Sylfaen" w:hAnsi="Sylfaen"/>
          <w:sz w:val="24"/>
        </w:rPr>
      </w:pPr>
      <w:r w:rsidRPr="00C17575">
        <w:rPr>
          <w:rFonts w:ascii="Sylfaen" w:hAnsi="Sylfaen"/>
          <w:sz w:val="24"/>
        </w:rPr>
        <w:t>A bűnözés demográfiai jellemzői</w:t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  <w:t>Pongráczné Ruzsicska Yvette</w:t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ab/>
      </w:r>
    </w:p>
    <w:p w14:paraId="501604DD" w14:textId="77777777" w:rsidR="00C17575" w:rsidRDefault="00C17575" w:rsidP="00C64EF5">
      <w:pPr>
        <w:rPr>
          <w:rFonts w:ascii="Sylfaen" w:hAnsi="Sylfaen"/>
        </w:rPr>
      </w:pPr>
    </w:p>
    <w:p w14:paraId="77C5654D" w14:textId="77777777" w:rsidR="00C667B6" w:rsidRPr="00C21603" w:rsidRDefault="00C667B6" w:rsidP="00C667B6">
      <w:pPr>
        <w:autoSpaceDE w:val="0"/>
        <w:autoSpaceDN w:val="0"/>
        <w:adjustRightInd w:val="0"/>
        <w:spacing w:after="80"/>
        <w:jc w:val="center"/>
        <w:rPr>
          <w:rFonts w:ascii="Sylfaen" w:hAnsi="Sylfaen"/>
          <w:sz w:val="40"/>
          <w:szCs w:val="44"/>
        </w:rPr>
      </w:pPr>
      <w:r w:rsidRPr="00C21603">
        <w:rPr>
          <w:rFonts w:ascii="Sylfaen" w:hAnsi="Sylfaen"/>
          <w:sz w:val="40"/>
          <w:szCs w:val="44"/>
        </w:rPr>
        <w:t xml:space="preserve">Szakdolgozati követelményrendszer a Közgazdaságtan és Statisztika Tanszéken </w:t>
      </w:r>
    </w:p>
    <w:p w14:paraId="6ACC4510" w14:textId="77777777" w:rsidR="00C667B6" w:rsidRPr="008E0EAE" w:rsidRDefault="00C667B6" w:rsidP="00C667B6">
      <w:pPr>
        <w:autoSpaceDE w:val="0"/>
        <w:autoSpaceDN w:val="0"/>
        <w:adjustRightInd w:val="0"/>
        <w:spacing w:after="80"/>
        <w:jc w:val="center"/>
        <w:rPr>
          <w:rFonts w:ascii="Sylfaen" w:hAnsi="Sylfaen"/>
          <w:sz w:val="44"/>
          <w:szCs w:val="44"/>
        </w:rPr>
      </w:pPr>
    </w:p>
    <w:p w14:paraId="39826E06" w14:textId="77777777" w:rsidR="00C667B6" w:rsidRPr="00E07C71" w:rsidRDefault="00C667B6" w:rsidP="00C667B6">
      <w:pPr>
        <w:autoSpaceDE w:val="0"/>
        <w:autoSpaceDN w:val="0"/>
        <w:adjustRightInd w:val="0"/>
        <w:spacing w:after="80"/>
        <w:jc w:val="both"/>
        <w:rPr>
          <w:rFonts w:ascii="Sylfaen" w:hAnsi="Sylfaen"/>
          <w:b/>
        </w:rPr>
      </w:pPr>
      <w:r w:rsidRPr="00E07C71">
        <w:rPr>
          <w:rFonts w:ascii="Sylfaen" w:hAnsi="Sylfaen"/>
          <w:b/>
        </w:rPr>
        <w:t>I. Általános megjegyzések</w:t>
      </w:r>
    </w:p>
    <w:p w14:paraId="5BC3B5B8" w14:textId="77777777" w:rsidR="00C667B6" w:rsidRPr="00EA60A3" w:rsidRDefault="00C667B6" w:rsidP="00C667B6">
      <w:pPr>
        <w:autoSpaceDE w:val="0"/>
        <w:autoSpaceDN w:val="0"/>
        <w:adjustRightInd w:val="0"/>
        <w:ind w:right="282"/>
        <w:jc w:val="both"/>
        <w:rPr>
          <w:rFonts w:ascii="Sylfaen" w:hAnsi="Sylfaen"/>
        </w:rPr>
      </w:pPr>
      <w:r w:rsidRPr="00EA60A3">
        <w:rPr>
          <w:rFonts w:ascii="Sylfaen" w:hAnsi="Sylfaen"/>
        </w:rPr>
        <w:t xml:space="preserve">A Tanszék </w:t>
      </w:r>
      <w:r>
        <w:rPr>
          <w:rFonts w:ascii="Sylfaen" w:hAnsi="Sylfaen"/>
        </w:rPr>
        <w:t xml:space="preserve">oktatói </w:t>
      </w:r>
      <w:r w:rsidRPr="00EA60A3">
        <w:rPr>
          <w:rFonts w:ascii="Sylfaen" w:hAnsi="Sylfaen"/>
        </w:rPr>
        <w:t>a kari Tudományos Tanács szakdolgozatokkal kapcsolatban kiadott állásfoglalás</w:t>
      </w:r>
      <w:r>
        <w:rPr>
          <w:rFonts w:ascii="Sylfaen" w:hAnsi="Sylfaen"/>
        </w:rPr>
        <w:t xml:space="preserve">a alapján szervezi </w:t>
      </w:r>
      <w:r w:rsidRPr="00EA60A3">
        <w:rPr>
          <w:rFonts w:ascii="Sylfaen" w:hAnsi="Sylfaen"/>
        </w:rPr>
        <w:t>a szakdolgozatok befogadás</w:t>
      </w:r>
      <w:r>
        <w:rPr>
          <w:rFonts w:ascii="Sylfaen" w:hAnsi="Sylfaen"/>
        </w:rPr>
        <w:t>át</w:t>
      </w:r>
      <w:r w:rsidRPr="00EA60A3">
        <w:rPr>
          <w:rFonts w:ascii="Sylfaen" w:hAnsi="Sylfaen"/>
        </w:rPr>
        <w:t>, az arra való felkészítés</w:t>
      </w:r>
      <w:r>
        <w:rPr>
          <w:rFonts w:ascii="Sylfaen" w:hAnsi="Sylfaen"/>
        </w:rPr>
        <w:t>t</w:t>
      </w:r>
      <w:r w:rsidRPr="00EA60A3">
        <w:rPr>
          <w:rFonts w:ascii="Sylfaen" w:hAnsi="Sylfaen"/>
        </w:rPr>
        <w:t>, az elkészült dolgozatok bírálat</w:t>
      </w:r>
      <w:r>
        <w:rPr>
          <w:rFonts w:ascii="Sylfaen" w:hAnsi="Sylfaen"/>
        </w:rPr>
        <w:t>át</w:t>
      </w:r>
      <w:r w:rsidRPr="00EA60A3">
        <w:rPr>
          <w:rFonts w:ascii="Sylfaen" w:hAnsi="Sylfaen"/>
        </w:rPr>
        <w:t>, értékelés</w:t>
      </w:r>
      <w:r>
        <w:rPr>
          <w:rFonts w:ascii="Sylfaen" w:hAnsi="Sylfaen"/>
        </w:rPr>
        <w:t>ét</w:t>
      </w:r>
      <w:r w:rsidRPr="00EA60A3">
        <w:rPr>
          <w:rFonts w:ascii="Sylfaen" w:hAnsi="Sylfaen"/>
        </w:rPr>
        <w:t>.</w:t>
      </w:r>
    </w:p>
    <w:p w14:paraId="7E1F3001" w14:textId="77777777" w:rsidR="00C667B6" w:rsidRPr="00EA60A3" w:rsidRDefault="00C667B6" w:rsidP="00C667B6">
      <w:pPr>
        <w:autoSpaceDE w:val="0"/>
        <w:autoSpaceDN w:val="0"/>
        <w:adjustRightInd w:val="0"/>
        <w:ind w:right="282"/>
        <w:jc w:val="both"/>
        <w:rPr>
          <w:rFonts w:ascii="Sylfaen" w:hAnsi="Sylfaen"/>
        </w:rPr>
      </w:pPr>
      <w:r w:rsidRPr="00EA60A3">
        <w:rPr>
          <w:rFonts w:ascii="Sylfaen" w:hAnsi="Sylfaen"/>
        </w:rPr>
        <w:t>A Tanszék</w:t>
      </w:r>
      <w:r>
        <w:rPr>
          <w:rFonts w:ascii="Sylfaen" w:hAnsi="Sylfaen"/>
        </w:rPr>
        <w:t xml:space="preserve"> </w:t>
      </w:r>
      <w:r w:rsidRPr="00EA60A3">
        <w:rPr>
          <w:rFonts w:ascii="Sylfaen" w:hAnsi="Sylfaen"/>
        </w:rPr>
        <w:t xml:space="preserve">jellemzően olyan dolgozatokat fogad be, amelyek </w:t>
      </w:r>
      <w:r>
        <w:rPr>
          <w:rFonts w:ascii="Sylfaen" w:hAnsi="Sylfaen"/>
        </w:rPr>
        <w:t>az általa oktatott tárgyakhoz és oktatóinak kutatási szakterületeihez kapcsolódnak</w:t>
      </w:r>
      <w:r w:rsidRPr="00EA60A3">
        <w:rPr>
          <w:rFonts w:ascii="Sylfaen" w:hAnsi="Sylfaen"/>
        </w:rPr>
        <w:t xml:space="preserve">. A legfontosabb követelmény, hogy a hallgató bizonyítsa, képes az elsajátított ismeretei alapján, azok felhasználásával, </w:t>
      </w:r>
      <w:r>
        <w:rPr>
          <w:rFonts w:ascii="Sylfaen" w:hAnsi="Sylfaen"/>
        </w:rPr>
        <w:t>a gazdasági-társadalmi folyamatok</w:t>
      </w:r>
      <w:r w:rsidRPr="00EA60A3">
        <w:rPr>
          <w:rFonts w:ascii="Sylfaen" w:hAnsi="Sylfaen"/>
        </w:rPr>
        <w:t xml:space="preserve"> elemzésére, a jogi szabályozás társadalmi-gazdasági hatásainak értékelésére, </w:t>
      </w:r>
      <w:r>
        <w:rPr>
          <w:rFonts w:ascii="Sylfaen" w:hAnsi="Sylfaen"/>
        </w:rPr>
        <w:t xml:space="preserve">illetve </w:t>
      </w:r>
      <w:r w:rsidRPr="00EA60A3">
        <w:rPr>
          <w:rFonts w:ascii="Sylfaen" w:hAnsi="Sylfaen"/>
        </w:rPr>
        <w:t xml:space="preserve">ezen hatások statisztikai eszközökkel való </w:t>
      </w:r>
      <w:r>
        <w:rPr>
          <w:rFonts w:ascii="Sylfaen" w:hAnsi="Sylfaen"/>
        </w:rPr>
        <w:t>vizsgálatára</w:t>
      </w:r>
      <w:r w:rsidRPr="00EA60A3">
        <w:rPr>
          <w:rFonts w:ascii="Sylfaen" w:hAnsi="Sylfaen"/>
        </w:rPr>
        <w:t>, gyakorlati és esettanulmányokban való alkalmazására.</w:t>
      </w:r>
    </w:p>
    <w:p w14:paraId="0D81803E" w14:textId="77777777" w:rsidR="00C667B6" w:rsidRDefault="00C667B6" w:rsidP="00C667B6">
      <w:pPr>
        <w:autoSpaceDE w:val="0"/>
        <w:autoSpaceDN w:val="0"/>
        <w:adjustRightInd w:val="0"/>
        <w:ind w:right="282"/>
        <w:jc w:val="both"/>
        <w:rPr>
          <w:rFonts w:ascii="Sylfaen" w:hAnsi="Sylfaen"/>
        </w:rPr>
      </w:pPr>
    </w:p>
    <w:p w14:paraId="3C2170F6" w14:textId="77777777" w:rsidR="00C667B6" w:rsidRPr="00E07C71" w:rsidRDefault="00C667B6" w:rsidP="00C667B6">
      <w:pPr>
        <w:autoSpaceDE w:val="0"/>
        <w:autoSpaceDN w:val="0"/>
        <w:adjustRightInd w:val="0"/>
        <w:ind w:right="282"/>
        <w:jc w:val="both"/>
        <w:rPr>
          <w:rFonts w:ascii="Sylfaen" w:hAnsi="Sylfaen"/>
          <w:b/>
        </w:rPr>
      </w:pPr>
      <w:r w:rsidRPr="00E07C71">
        <w:rPr>
          <w:rFonts w:ascii="Sylfaen" w:hAnsi="Sylfaen"/>
          <w:b/>
        </w:rPr>
        <w:t>II. Konkrét eszközök, feladatok, célok</w:t>
      </w:r>
    </w:p>
    <w:p w14:paraId="69F76E2C" w14:textId="77777777" w:rsidR="00C667B6" w:rsidRDefault="00C667B6" w:rsidP="00C667B6">
      <w:pPr>
        <w:autoSpaceDE w:val="0"/>
        <w:autoSpaceDN w:val="0"/>
        <w:adjustRightInd w:val="0"/>
        <w:ind w:right="282"/>
        <w:jc w:val="both"/>
        <w:rPr>
          <w:rFonts w:ascii="Sylfaen" w:hAnsi="Sylfaen"/>
        </w:rPr>
      </w:pPr>
    </w:p>
    <w:p w14:paraId="544A81E6" w14:textId="77777777" w:rsidR="00C667B6" w:rsidRDefault="00C667B6" w:rsidP="00C667B6">
      <w:pPr>
        <w:autoSpaceDE w:val="0"/>
        <w:autoSpaceDN w:val="0"/>
        <w:adjustRightInd w:val="0"/>
        <w:ind w:right="282"/>
        <w:jc w:val="both"/>
        <w:rPr>
          <w:rFonts w:ascii="Sylfaen" w:hAnsi="Sylfaen"/>
        </w:rPr>
      </w:pPr>
      <w:r>
        <w:rPr>
          <w:rFonts w:ascii="Sylfaen" w:hAnsi="Sylfaen"/>
        </w:rPr>
        <w:t>A szakdolgozatírás és -bírálat folyamatát a következő iránymutatások orientálják.</w:t>
      </w:r>
    </w:p>
    <w:p w14:paraId="49662E52" w14:textId="77777777" w:rsidR="00C667B6" w:rsidRDefault="00C667B6" w:rsidP="00C667B6">
      <w:pPr>
        <w:autoSpaceDE w:val="0"/>
        <w:autoSpaceDN w:val="0"/>
        <w:adjustRightInd w:val="0"/>
        <w:ind w:right="282"/>
        <w:jc w:val="both"/>
        <w:rPr>
          <w:rFonts w:ascii="Sylfaen" w:hAnsi="Sylfaen"/>
        </w:rPr>
      </w:pPr>
    </w:p>
    <w:p w14:paraId="700BCA7D" w14:textId="77777777" w:rsidR="00C667B6" w:rsidRPr="00EA60A3" w:rsidRDefault="00C667B6" w:rsidP="00C667B6">
      <w:pPr>
        <w:autoSpaceDE w:val="0"/>
        <w:autoSpaceDN w:val="0"/>
        <w:adjustRightInd w:val="0"/>
        <w:ind w:right="282"/>
        <w:jc w:val="both"/>
        <w:rPr>
          <w:rFonts w:ascii="Sylfaen" w:hAnsi="Sylfaen"/>
        </w:rPr>
      </w:pPr>
      <w:r w:rsidRPr="00EA60A3">
        <w:rPr>
          <w:rFonts w:ascii="Sylfaen" w:hAnsi="Sylfaen"/>
        </w:rPr>
        <w:t>A/ Tartalmi kérdések</w:t>
      </w:r>
    </w:p>
    <w:p w14:paraId="0F64214A" w14:textId="77777777" w:rsidR="00C667B6" w:rsidRPr="00EA60A3" w:rsidRDefault="00C667B6" w:rsidP="00C667B6">
      <w:pPr>
        <w:autoSpaceDE w:val="0"/>
        <w:autoSpaceDN w:val="0"/>
        <w:adjustRightInd w:val="0"/>
        <w:ind w:right="282" w:firstLine="567"/>
        <w:jc w:val="both"/>
        <w:rPr>
          <w:rFonts w:ascii="Sylfaen" w:hAnsi="Sylfaen"/>
        </w:rPr>
      </w:pPr>
    </w:p>
    <w:p w14:paraId="0F5DBB60" w14:textId="77777777" w:rsidR="00C667B6" w:rsidRPr="00EA60A3" w:rsidRDefault="00C667B6" w:rsidP="00C667B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right="282" w:hanging="567"/>
        <w:jc w:val="both"/>
        <w:rPr>
          <w:rFonts w:ascii="Sylfaen" w:hAnsi="Sylfaen"/>
          <w:sz w:val="24"/>
          <w:szCs w:val="24"/>
        </w:rPr>
      </w:pPr>
      <w:r w:rsidRPr="00EA60A3">
        <w:rPr>
          <w:rFonts w:ascii="Sylfaen" w:hAnsi="Sylfaen"/>
          <w:sz w:val="24"/>
          <w:szCs w:val="24"/>
        </w:rPr>
        <w:t xml:space="preserve">A </w:t>
      </w:r>
      <w:r>
        <w:rPr>
          <w:rFonts w:ascii="Sylfaen" w:hAnsi="Sylfaen"/>
          <w:sz w:val="24"/>
          <w:szCs w:val="24"/>
        </w:rPr>
        <w:t xml:space="preserve">hallgatónak a </w:t>
      </w:r>
      <w:r w:rsidRPr="00EA60A3">
        <w:rPr>
          <w:rFonts w:ascii="Sylfaen" w:hAnsi="Sylfaen"/>
          <w:sz w:val="24"/>
          <w:szCs w:val="24"/>
        </w:rPr>
        <w:t>bíráló</w:t>
      </w:r>
      <w:r>
        <w:rPr>
          <w:rFonts w:ascii="Sylfaen" w:hAnsi="Sylfaen"/>
          <w:sz w:val="24"/>
          <w:szCs w:val="24"/>
        </w:rPr>
        <w:t xml:space="preserve"> irányítása mellett </w:t>
      </w:r>
      <w:r w:rsidRPr="00EA60A3">
        <w:rPr>
          <w:rFonts w:ascii="Sylfaen" w:hAnsi="Sylfaen"/>
          <w:sz w:val="24"/>
          <w:szCs w:val="24"/>
        </w:rPr>
        <w:t xml:space="preserve">kell </w:t>
      </w:r>
      <w:r>
        <w:rPr>
          <w:rFonts w:ascii="Sylfaen" w:hAnsi="Sylfaen"/>
          <w:sz w:val="24"/>
          <w:szCs w:val="24"/>
        </w:rPr>
        <w:t xml:space="preserve">megfogalmaznia </w:t>
      </w:r>
      <w:r w:rsidRPr="00EA60A3">
        <w:rPr>
          <w:rFonts w:ascii="Sylfaen" w:hAnsi="Sylfaen"/>
          <w:sz w:val="24"/>
          <w:szCs w:val="24"/>
        </w:rPr>
        <w:t xml:space="preserve">a dolgozat </w:t>
      </w:r>
      <w:r>
        <w:rPr>
          <w:rFonts w:ascii="Sylfaen" w:hAnsi="Sylfaen"/>
          <w:sz w:val="24"/>
          <w:szCs w:val="24"/>
        </w:rPr>
        <w:t>kutatási kérdését és megválasztania a kérdés megválaszolásának módszerét, a vonatkozó szakirodalomra támaszkodva. Ennek alapján el kell készítenie a dolgozat vázlatát.</w:t>
      </w:r>
    </w:p>
    <w:p w14:paraId="19E9FACA" w14:textId="77777777" w:rsidR="00C667B6" w:rsidRPr="00EA60A3" w:rsidRDefault="00C667B6" w:rsidP="00C667B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right="282" w:hanging="567"/>
        <w:jc w:val="both"/>
        <w:rPr>
          <w:rFonts w:ascii="Sylfaen" w:hAnsi="Sylfaen"/>
          <w:sz w:val="24"/>
          <w:szCs w:val="24"/>
        </w:rPr>
      </w:pPr>
      <w:r w:rsidRPr="00EA60A3">
        <w:rPr>
          <w:rFonts w:ascii="Sylfaen" w:hAnsi="Sylfaen"/>
          <w:sz w:val="24"/>
          <w:szCs w:val="24"/>
        </w:rPr>
        <w:t xml:space="preserve">A bírálónak kötelessége </w:t>
      </w:r>
      <w:r>
        <w:rPr>
          <w:rFonts w:ascii="Sylfaen" w:hAnsi="Sylfaen"/>
          <w:sz w:val="24"/>
          <w:szCs w:val="24"/>
        </w:rPr>
        <w:t>releváns</w:t>
      </w:r>
      <w:r w:rsidRPr="00EA60A3">
        <w:rPr>
          <w:rFonts w:ascii="Sylfaen" w:hAnsi="Sylfaen"/>
          <w:sz w:val="24"/>
          <w:szCs w:val="24"/>
        </w:rPr>
        <w:t xml:space="preserve"> szakirodalmat megadni a hallgató számára, </w:t>
      </w:r>
      <w:r>
        <w:rPr>
          <w:rFonts w:ascii="Sylfaen" w:hAnsi="Sylfaen"/>
          <w:sz w:val="24"/>
          <w:szCs w:val="24"/>
        </w:rPr>
        <w:t xml:space="preserve">ennek feldolgozását </w:t>
      </w:r>
      <w:r w:rsidRPr="00EA60A3">
        <w:rPr>
          <w:rFonts w:ascii="Sylfaen" w:hAnsi="Sylfaen"/>
          <w:sz w:val="24"/>
          <w:szCs w:val="24"/>
        </w:rPr>
        <w:t xml:space="preserve">figyelemmel kísérni, illetve az </w:t>
      </w:r>
      <w:r>
        <w:rPr>
          <w:rFonts w:ascii="Sylfaen" w:hAnsi="Sylfaen"/>
          <w:sz w:val="24"/>
          <w:szCs w:val="24"/>
        </w:rPr>
        <w:t>elkészült dolgozatban értékelni</w:t>
      </w:r>
      <w:r w:rsidRPr="00EA60A3">
        <w:rPr>
          <w:rFonts w:ascii="Sylfaen" w:hAnsi="Sylfaen"/>
          <w:sz w:val="24"/>
          <w:szCs w:val="24"/>
        </w:rPr>
        <w:t>.</w:t>
      </w:r>
    </w:p>
    <w:p w14:paraId="4046D19A" w14:textId="77777777" w:rsidR="00C667B6" w:rsidRPr="00EA60A3" w:rsidRDefault="00C667B6" w:rsidP="00C667B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right="282" w:hanging="567"/>
        <w:jc w:val="both"/>
        <w:rPr>
          <w:rFonts w:ascii="Sylfaen" w:hAnsi="Sylfaen"/>
          <w:sz w:val="24"/>
          <w:szCs w:val="24"/>
        </w:rPr>
      </w:pPr>
      <w:r w:rsidRPr="00EA60A3">
        <w:rPr>
          <w:rFonts w:ascii="Sylfaen" w:hAnsi="Sylfaen"/>
          <w:sz w:val="24"/>
          <w:szCs w:val="24"/>
        </w:rPr>
        <w:t xml:space="preserve">Az előző </w:t>
      </w:r>
      <w:r>
        <w:rPr>
          <w:rFonts w:ascii="Sylfaen" w:hAnsi="Sylfaen"/>
          <w:sz w:val="24"/>
          <w:szCs w:val="24"/>
        </w:rPr>
        <w:t xml:space="preserve">két </w:t>
      </w:r>
      <w:r w:rsidRPr="00EA60A3">
        <w:rPr>
          <w:rFonts w:ascii="Sylfaen" w:hAnsi="Sylfaen"/>
          <w:sz w:val="24"/>
          <w:szCs w:val="24"/>
        </w:rPr>
        <w:t>pont</w:t>
      </w:r>
      <w:r>
        <w:rPr>
          <w:rFonts w:ascii="Sylfaen" w:hAnsi="Sylfaen"/>
          <w:sz w:val="24"/>
          <w:szCs w:val="24"/>
        </w:rPr>
        <w:t xml:space="preserve">ot illetően </w:t>
      </w:r>
      <w:r w:rsidRPr="00EA60A3">
        <w:rPr>
          <w:rFonts w:ascii="Sylfaen" w:hAnsi="Sylfaen"/>
          <w:sz w:val="24"/>
          <w:szCs w:val="24"/>
        </w:rPr>
        <w:t xml:space="preserve">a bírálónak </w:t>
      </w:r>
      <w:r>
        <w:rPr>
          <w:rFonts w:ascii="Sylfaen" w:hAnsi="Sylfaen"/>
          <w:sz w:val="24"/>
          <w:szCs w:val="24"/>
        </w:rPr>
        <w:t xml:space="preserve">biztosítania </w:t>
      </w:r>
      <w:r w:rsidRPr="00EA60A3">
        <w:rPr>
          <w:rFonts w:ascii="Sylfaen" w:hAnsi="Sylfaen"/>
          <w:sz w:val="24"/>
          <w:szCs w:val="24"/>
        </w:rPr>
        <w:t>kell az egyetemi és a kari szabályzatokba foglalt konzultációs lehetőségeket.</w:t>
      </w:r>
    </w:p>
    <w:p w14:paraId="77E3DFF4" w14:textId="77777777" w:rsidR="00C667B6" w:rsidRPr="00D50E27" w:rsidRDefault="00C667B6" w:rsidP="00C667B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right="282" w:hanging="567"/>
        <w:jc w:val="both"/>
        <w:rPr>
          <w:rFonts w:ascii="Sylfaen" w:hAnsi="Sylfaen"/>
          <w:sz w:val="24"/>
          <w:szCs w:val="24"/>
        </w:rPr>
      </w:pPr>
      <w:r w:rsidRPr="00D50E27">
        <w:rPr>
          <w:rFonts w:ascii="Sylfaen" w:hAnsi="Sylfaen"/>
          <w:sz w:val="24"/>
          <w:szCs w:val="24"/>
        </w:rPr>
        <w:t xml:space="preserve">Főszabályként a konzultációs időszak első hónapjának végére a hallgatónak ki kell alakítania a dolgozat vázlatát; </w:t>
      </w:r>
      <w:r>
        <w:rPr>
          <w:rFonts w:ascii="Sylfaen" w:hAnsi="Sylfaen"/>
          <w:sz w:val="24"/>
          <w:szCs w:val="24"/>
        </w:rPr>
        <w:t>a</w:t>
      </w:r>
      <w:r w:rsidRPr="00D50E27">
        <w:rPr>
          <w:rFonts w:ascii="Sylfaen" w:hAnsi="Sylfaen"/>
          <w:sz w:val="24"/>
          <w:szCs w:val="24"/>
        </w:rPr>
        <w:t xml:space="preserve"> konzultációs időszak második hónapjának végére össze kell állnia a részletes irodalomjegyzéknek.</w:t>
      </w:r>
    </w:p>
    <w:p w14:paraId="7C1379C4" w14:textId="77777777" w:rsidR="00C667B6" w:rsidRDefault="00C667B6" w:rsidP="00C667B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right="282" w:hanging="567"/>
        <w:jc w:val="both"/>
        <w:rPr>
          <w:rFonts w:ascii="Sylfaen" w:hAnsi="Sylfaen"/>
          <w:sz w:val="24"/>
          <w:szCs w:val="24"/>
        </w:rPr>
      </w:pPr>
      <w:r w:rsidRPr="00EA60A3">
        <w:rPr>
          <w:rFonts w:ascii="Sylfaen" w:hAnsi="Sylfaen"/>
          <w:sz w:val="24"/>
          <w:szCs w:val="24"/>
        </w:rPr>
        <w:t xml:space="preserve">A konzultációs időszakban </w:t>
      </w:r>
      <w:r>
        <w:rPr>
          <w:rFonts w:ascii="Sylfaen" w:hAnsi="Sylfaen"/>
          <w:sz w:val="24"/>
          <w:szCs w:val="24"/>
        </w:rPr>
        <w:t xml:space="preserve">a bírálónak </w:t>
      </w:r>
      <w:r w:rsidRPr="00EA60A3">
        <w:rPr>
          <w:rFonts w:ascii="Sylfaen" w:hAnsi="Sylfaen"/>
          <w:sz w:val="24"/>
          <w:szCs w:val="24"/>
        </w:rPr>
        <w:t>meg kell győződni</w:t>
      </w:r>
      <w:r>
        <w:rPr>
          <w:rFonts w:ascii="Sylfaen" w:hAnsi="Sylfaen"/>
          <w:sz w:val="24"/>
          <w:szCs w:val="24"/>
        </w:rPr>
        <w:t>e</w:t>
      </w:r>
      <w:r w:rsidRPr="00EA60A3">
        <w:rPr>
          <w:rFonts w:ascii="Sylfaen" w:hAnsi="Sylfaen"/>
          <w:sz w:val="24"/>
          <w:szCs w:val="24"/>
        </w:rPr>
        <w:t xml:space="preserve"> arról, hogy a hallgató maga dolgozta fel a saját </w:t>
      </w:r>
      <w:r>
        <w:rPr>
          <w:rFonts w:ascii="Sylfaen" w:hAnsi="Sylfaen"/>
          <w:sz w:val="24"/>
          <w:szCs w:val="24"/>
        </w:rPr>
        <w:t xml:space="preserve">maga által választott </w:t>
      </w:r>
      <w:r w:rsidRPr="00EA60A3">
        <w:rPr>
          <w:rFonts w:ascii="Sylfaen" w:hAnsi="Sylfaen"/>
          <w:sz w:val="24"/>
          <w:szCs w:val="24"/>
        </w:rPr>
        <w:t>és a megadott forrásokat, jártas azokban, átlátja a forrásokon belüli és az azok közötti összefüggéseket.</w:t>
      </w:r>
    </w:p>
    <w:p w14:paraId="12334439" w14:textId="77777777" w:rsidR="00E73772" w:rsidRDefault="00E73772" w:rsidP="00E73772">
      <w:pPr>
        <w:pStyle w:val="Listaszerbekezds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Sylfaen" w:hAnsi="Sylfaen"/>
          <w:sz w:val="24"/>
          <w:szCs w:val="24"/>
        </w:rPr>
      </w:pPr>
    </w:p>
    <w:p w14:paraId="53CD0776" w14:textId="77777777" w:rsidR="00E73772" w:rsidRPr="00EA60A3" w:rsidRDefault="00E73772" w:rsidP="00E73772">
      <w:pPr>
        <w:pStyle w:val="Listaszerbekezds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Sylfaen" w:hAnsi="Sylfaen"/>
          <w:sz w:val="24"/>
          <w:szCs w:val="24"/>
        </w:rPr>
      </w:pPr>
    </w:p>
    <w:p w14:paraId="7BA42204" w14:textId="77777777" w:rsidR="00C667B6" w:rsidRDefault="00C667B6" w:rsidP="00C667B6">
      <w:pPr>
        <w:autoSpaceDE w:val="0"/>
        <w:autoSpaceDN w:val="0"/>
        <w:adjustRightInd w:val="0"/>
        <w:ind w:right="282"/>
        <w:jc w:val="both"/>
        <w:rPr>
          <w:rFonts w:ascii="Sylfaen" w:hAnsi="Sylfaen"/>
        </w:rPr>
      </w:pPr>
    </w:p>
    <w:p w14:paraId="62B9DFB9" w14:textId="77777777" w:rsidR="00C667B6" w:rsidRPr="00EA60A3" w:rsidRDefault="00C667B6" w:rsidP="00C667B6">
      <w:pPr>
        <w:autoSpaceDE w:val="0"/>
        <w:autoSpaceDN w:val="0"/>
        <w:adjustRightInd w:val="0"/>
        <w:ind w:right="282"/>
        <w:jc w:val="both"/>
        <w:rPr>
          <w:rFonts w:ascii="Sylfaen" w:hAnsi="Sylfaen"/>
        </w:rPr>
      </w:pPr>
      <w:r w:rsidRPr="00EA60A3">
        <w:rPr>
          <w:rFonts w:ascii="Sylfaen" w:hAnsi="Sylfaen"/>
        </w:rPr>
        <w:t>B/ Formai kérdések</w:t>
      </w:r>
    </w:p>
    <w:p w14:paraId="0FC8A82F" w14:textId="77777777" w:rsidR="00C667B6" w:rsidRDefault="00C667B6" w:rsidP="00C667B6">
      <w:pPr>
        <w:autoSpaceDE w:val="0"/>
        <w:autoSpaceDN w:val="0"/>
        <w:adjustRightInd w:val="0"/>
        <w:ind w:right="282"/>
        <w:jc w:val="both"/>
        <w:rPr>
          <w:rFonts w:ascii="Sylfaen" w:hAnsi="Sylfaen"/>
        </w:rPr>
      </w:pPr>
      <w:r w:rsidRPr="00EA60A3">
        <w:rPr>
          <w:rFonts w:ascii="Sylfaen" w:hAnsi="Sylfaen"/>
        </w:rPr>
        <w:t xml:space="preserve">A </w:t>
      </w:r>
      <w:r>
        <w:rPr>
          <w:rFonts w:ascii="Sylfaen" w:hAnsi="Sylfaen"/>
        </w:rPr>
        <w:t xml:space="preserve">szakdolgozat elkészítése során a hallgató köteles szigorúan betartani a </w:t>
      </w:r>
      <w:hyperlink r:id="rId5" w:history="1">
        <w:r w:rsidRPr="00D8358C">
          <w:rPr>
            <w:rStyle w:val="Hiperhivatkozs"/>
            <w:rFonts w:ascii="Sylfaen" w:hAnsi="Sylfaen"/>
          </w:rPr>
          <w:t>Hallgatói Követelményrendszer</w:t>
        </w:r>
      </w:hyperlink>
      <w:r>
        <w:rPr>
          <w:rFonts w:ascii="Sylfaen" w:hAnsi="Sylfaen"/>
        </w:rPr>
        <w:t xml:space="preserve"> idegen művek felhasználásával kapcsolatos és plágiumot tiltó rendelkezéseit (74/A-74/C. paragrafusok). Ezen túlmenően a szakdolgozatnak a tudományos művekkel szemben </w:t>
      </w:r>
      <w:r>
        <w:rPr>
          <w:rFonts w:ascii="Sylfaen" w:hAnsi="Sylfaen"/>
        </w:rPr>
        <w:lastRenderedPageBreak/>
        <w:t>támasztott általános minimális elvárásoknak is meg kell felelnie. Ezeket a bírálónak a dolgozat értékelésekor figyelembe kell vennie. Különösen felhívjuk a figyelmet a következő szempontokra:</w:t>
      </w:r>
    </w:p>
    <w:p w14:paraId="1FE8BCBD" w14:textId="77777777" w:rsidR="00C667B6" w:rsidRPr="00EA60A3" w:rsidRDefault="00C667B6" w:rsidP="00C667B6">
      <w:pPr>
        <w:autoSpaceDE w:val="0"/>
        <w:autoSpaceDN w:val="0"/>
        <w:adjustRightInd w:val="0"/>
        <w:ind w:right="282"/>
        <w:jc w:val="both"/>
        <w:rPr>
          <w:rFonts w:ascii="Sylfaen" w:hAnsi="Sylfaen"/>
        </w:rPr>
      </w:pPr>
    </w:p>
    <w:p w14:paraId="3E9D51D6" w14:textId="77777777" w:rsidR="00C667B6" w:rsidRPr="00EA60A3" w:rsidRDefault="00C667B6" w:rsidP="00C667B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Sylfaen" w:hAnsi="Sylfaen"/>
          <w:sz w:val="24"/>
          <w:szCs w:val="24"/>
        </w:rPr>
      </w:pPr>
      <w:r w:rsidRPr="00EA60A3">
        <w:rPr>
          <w:rFonts w:ascii="Sylfaen" w:hAnsi="Sylfaen"/>
          <w:sz w:val="24"/>
          <w:szCs w:val="24"/>
        </w:rPr>
        <w:t xml:space="preserve">A szakdolgozat részei között súlyos </w:t>
      </w:r>
      <w:r>
        <w:rPr>
          <w:rFonts w:ascii="Sylfaen" w:hAnsi="Sylfaen"/>
          <w:sz w:val="24"/>
          <w:szCs w:val="24"/>
        </w:rPr>
        <w:t>aránytalanságok</w:t>
      </w:r>
      <w:r w:rsidRPr="00EA60A3">
        <w:rPr>
          <w:rFonts w:ascii="Sylfaen" w:hAnsi="Sylfaen"/>
          <w:sz w:val="24"/>
          <w:szCs w:val="24"/>
        </w:rPr>
        <w:t xml:space="preserve"> vannak (pl. a választott </w:t>
      </w:r>
      <w:r>
        <w:rPr>
          <w:rFonts w:ascii="Sylfaen" w:hAnsi="Sylfaen"/>
          <w:sz w:val="24"/>
          <w:szCs w:val="24"/>
        </w:rPr>
        <w:t xml:space="preserve">vizsgálódási </w:t>
      </w:r>
      <w:r w:rsidRPr="00EA60A3">
        <w:rPr>
          <w:rFonts w:ascii="Sylfaen" w:hAnsi="Sylfaen"/>
          <w:sz w:val="24"/>
          <w:szCs w:val="24"/>
        </w:rPr>
        <w:t>területre csak minimális terjedelemben tér ki a hallgató).</w:t>
      </w:r>
    </w:p>
    <w:p w14:paraId="34595AE8" w14:textId="77777777" w:rsidR="00C667B6" w:rsidRPr="007B2F77" w:rsidRDefault="00C667B6" w:rsidP="00C667B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Sylfaen" w:hAnsi="Sylfaen"/>
          <w:sz w:val="24"/>
          <w:szCs w:val="24"/>
        </w:rPr>
      </w:pPr>
      <w:r w:rsidRPr="007B2F77">
        <w:rPr>
          <w:rFonts w:ascii="Sylfaen" w:hAnsi="Sylfaen"/>
          <w:sz w:val="24"/>
          <w:szCs w:val="24"/>
        </w:rPr>
        <w:t>A hallgató hivatkozás nélkül vesz át szöveget, szövegrészletet, illetve vélelmezhető, hogy a dolgozat egésze vagy egy része nem saját munkája (pl. más készítette helyette).</w:t>
      </w:r>
      <w:r>
        <w:rPr>
          <w:rFonts w:ascii="Sylfaen" w:hAnsi="Sylfaen"/>
          <w:sz w:val="24"/>
          <w:szCs w:val="24"/>
        </w:rPr>
        <w:t xml:space="preserve"> </w:t>
      </w:r>
      <w:r w:rsidRPr="007B2F77">
        <w:rPr>
          <w:rFonts w:ascii="Sylfaen" w:hAnsi="Sylfaen"/>
          <w:sz w:val="24"/>
          <w:szCs w:val="24"/>
        </w:rPr>
        <w:t>Fentiekre utalhat az is, ha a hallgató a munkájában olyan tudományterülete(ke)t érint mélységében, amelyek nem következhetnek sem végzettségéből, sem pedig a konzultációs időszakban szondázott ismereteiből.</w:t>
      </w:r>
    </w:p>
    <w:p w14:paraId="630139CA" w14:textId="77777777" w:rsidR="00C667B6" w:rsidRPr="00EA60A3" w:rsidRDefault="00C667B6" w:rsidP="00C667B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Sylfaen" w:hAnsi="Sylfaen"/>
          <w:sz w:val="24"/>
          <w:szCs w:val="24"/>
        </w:rPr>
      </w:pPr>
      <w:r w:rsidRPr="00EA60A3">
        <w:rPr>
          <w:rFonts w:ascii="Sylfaen" w:hAnsi="Sylfaen"/>
          <w:sz w:val="24"/>
          <w:szCs w:val="24"/>
        </w:rPr>
        <w:t>A hallgató csak egy, illetve néhány szakirodalom felhasználása segítségével készíti el a művét (még akkor is, ha hivatkozik ezekre).</w:t>
      </w:r>
    </w:p>
    <w:p w14:paraId="4112ED79" w14:textId="77777777" w:rsidR="00C667B6" w:rsidRPr="00EA60A3" w:rsidRDefault="00C667B6" w:rsidP="00C667B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A hallgató „</w:t>
      </w:r>
      <w:r w:rsidRPr="00EA60A3">
        <w:rPr>
          <w:rFonts w:ascii="Sylfaen" w:hAnsi="Sylfaen"/>
          <w:sz w:val="24"/>
          <w:szCs w:val="24"/>
        </w:rPr>
        <w:t>rangon aluli</w:t>
      </w:r>
      <w:r>
        <w:rPr>
          <w:rFonts w:ascii="Sylfaen" w:hAnsi="Sylfaen"/>
          <w:sz w:val="24"/>
          <w:szCs w:val="24"/>
        </w:rPr>
        <w:t>”</w:t>
      </w:r>
      <w:r w:rsidRPr="00EA60A3">
        <w:rPr>
          <w:rFonts w:ascii="Sylfaen" w:hAnsi="Sylfaen"/>
          <w:sz w:val="24"/>
          <w:szCs w:val="24"/>
        </w:rPr>
        <w:t xml:space="preserve"> irodalmat használ fel, és ezek tömegesen fordulnak elő a műben (wikipédia, blogok, nem hivatkozott </w:t>
      </w:r>
      <w:r>
        <w:rPr>
          <w:rFonts w:ascii="Sylfaen" w:hAnsi="Sylfaen"/>
          <w:sz w:val="24"/>
          <w:szCs w:val="24"/>
        </w:rPr>
        <w:t>–</w:t>
      </w:r>
      <w:r w:rsidRPr="00EA60A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„</w:t>
      </w:r>
      <w:r w:rsidRPr="00EA60A3">
        <w:rPr>
          <w:rFonts w:ascii="Sylfaen" w:hAnsi="Sylfaen"/>
          <w:sz w:val="24"/>
          <w:szCs w:val="24"/>
        </w:rPr>
        <w:t>kétes forrású</w:t>
      </w:r>
      <w:r>
        <w:rPr>
          <w:rFonts w:ascii="Sylfaen" w:hAnsi="Sylfaen"/>
          <w:sz w:val="24"/>
          <w:szCs w:val="24"/>
        </w:rPr>
        <w:t>”</w:t>
      </w:r>
      <w:r w:rsidRPr="00EA60A3">
        <w:rPr>
          <w:rFonts w:ascii="Sylfaen" w:hAnsi="Sylfaen"/>
          <w:sz w:val="24"/>
          <w:szCs w:val="24"/>
        </w:rPr>
        <w:t xml:space="preserve"> - internetes oldalak).</w:t>
      </w:r>
    </w:p>
    <w:p w14:paraId="0E2D14CD" w14:textId="77777777" w:rsidR="00C667B6" w:rsidRPr="00EA60A3" w:rsidRDefault="00C667B6" w:rsidP="00C667B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Sylfaen" w:hAnsi="Sylfaen"/>
          <w:sz w:val="24"/>
          <w:szCs w:val="24"/>
        </w:rPr>
      </w:pPr>
      <w:r w:rsidRPr="00EA60A3">
        <w:rPr>
          <w:rFonts w:ascii="Sylfaen" w:hAnsi="Sylfaen"/>
          <w:sz w:val="24"/>
          <w:szCs w:val="24"/>
        </w:rPr>
        <w:t>A hallgató a formai és a tartalmi követelményeket nem tartja be (pl. nincsenek lábjegyzetek, vagy nincs meg a kellő terjedelem).</w:t>
      </w:r>
    </w:p>
    <w:p w14:paraId="7283A7C7" w14:textId="77777777" w:rsidR="00C667B6" w:rsidRPr="00EA60A3" w:rsidRDefault="00C667B6" w:rsidP="00C667B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Sylfaen" w:hAnsi="Sylfaen"/>
          <w:sz w:val="24"/>
          <w:szCs w:val="24"/>
        </w:rPr>
      </w:pPr>
      <w:r w:rsidRPr="00EA60A3">
        <w:rPr>
          <w:rFonts w:ascii="Sylfaen" w:hAnsi="Sylfaen"/>
          <w:sz w:val="24"/>
          <w:szCs w:val="24"/>
        </w:rPr>
        <w:t>A hallgató jelentős tárgyi tévedéseket vét.</w:t>
      </w:r>
    </w:p>
    <w:p w14:paraId="3FC87D0C" w14:textId="77777777" w:rsidR="00C667B6" w:rsidRPr="00EA60A3" w:rsidRDefault="00C667B6" w:rsidP="00C667B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Sylfaen" w:hAnsi="Sylfaen"/>
          <w:sz w:val="24"/>
          <w:szCs w:val="24"/>
        </w:rPr>
      </w:pPr>
      <w:r w:rsidRPr="00EA60A3">
        <w:rPr>
          <w:rFonts w:ascii="Sylfaen" w:hAnsi="Sylfaen"/>
          <w:sz w:val="24"/>
          <w:szCs w:val="24"/>
        </w:rPr>
        <w:t>A hallgató helyesírási hibák sorát véti.</w:t>
      </w:r>
    </w:p>
    <w:p w14:paraId="097203AA" w14:textId="77777777" w:rsidR="00C667B6" w:rsidRPr="00EA60A3" w:rsidRDefault="00C667B6" w:rsidP="00C667B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134" w:right="282"/>
        <w:jc w:val="both"/>
        <w:rPr>
          <w:rFonts w:ascii="Sylfaen" w:hAnsi="Sylfaen"/>
          <w:sz w:val="24"/>
          <w:szCs w:val="24"/>
        </w:rPr>
      </w:pPr>
      <w:r w:rsidRPr="00EA60A3">
        <w:rPr>
          <w:rFonts w:ascii="Sylfaen" w:hAnsi="Sylfaen"/>
          <w:sz w:val="24"/>
          <w:szCs w:val="24"/>
        </w:rPr>
        <w:t>A hallgató szélsőséges</w:t>
      </w:r>
      <w:r>
        <w:rPr>
          <w:rFonts w:ascii="Sylfaen" w:hAnsi="Sylfaen"/>
          <w:sz w:val="24"/>
          <w:szCs w:val="24"/>
        </w:rPr>
        <w:t>, személyeket vagy csoportokat méltóságukban sértő</w:t>
      </w:r>
      <w:r w:rsidRPr="00EA60A3">
        <w:rPr>
          <w:rFonts w:ascii="Sylfaen" w:hAnsi="Sylfaen"/>
          <w:sz w:val="24"/>
          <w:szCs w:val="24"/>
        </w:rPr>
        <w:t xml:space="preserve"> gondolatokat közöl.</w:t>
      </w:r>
    </w:p>
    <w:p w14:paraId="76033D1D" w14:textId="77777777" w:rsidR="00C667B6" w:rsidRPr="00EA60A3" w:rsidRDefault="00C667B6" w:rsidP="00C667B6">
      <w:pPr>
        <w:autoSpaceDE w:val="0"/>
        <w:autoSpaceDN w:val="0"/>
        <w:adjustRightInd w:val="0"/>
        <w:ind w:right="282" w:firstLine="567"/>
        <w:jc w:val="both"/>
        <w:rPr>
          <w:rFonts w:ascii="Sylfaen" w:hAnsi="Sylfaen"/>
        </w:rPr>
      </w:pPr>
    </w:p>
    <w:p w14:paraId="754C6FC0" w14:textId="3B176FF2" w:rsidR="00C667B6" w:rsidRDefault="00C667B6" w:rsidP="00C667B6">
      <w:pPr>
        <w:autoSpaceDE w:val="0"/>
        <w:autoSpaceDN w:val="0"/>
        <w:adjustRightInd w:val="0"/>
        <w:ind w:right="282"/>
        <w:jc w:val="center"/>
        <w:rPr>
          <w:rFonts w:ascii="Sylfaen" w:hAnsi="Sylfaen"/>
        </w:rPr>
      </w:pPr>
      <w:r>
        <w:rPr>
          <w:rFonts w:ascii="Sylfaen" w:hAnsi="Sylfaen"/>
        </w:rPr>
        <w:t>202</w:t>
      </w:r>
      <w:r w:rsidR="00FE4352">
        <w:rPr>
          <w:rFonts w:ascii="Sylfaen" w:hAnsi="Sylfaen"/>
        </w:rPr>
        <w:t>4</w:t>
      </w:r>
      <w:r>
        <w:rPr>
          <w:rFonts w:ascii="Sylfaen" w:hAnsi="Sylfaen"/>
        </w:rPr>
        <w:t xml:space="preserve">. szeptember </w:t>
      </w:r>
      <w:r w:rsidR="008A085D">
        <w:rPr>
          <w:rFonts w:ascii="Sylfaen" w:hAnsi="Sylfaen"/>
        </w:rPr>
        <w:t>3.</w:t>
      </w:r>
    </w:p>
    <w:p w14:paraId="10682073" w14:textId="77777777" w:rsidR="00971D58" w:rsidRPr="00EA60A3" w:rsidRDefault="00971D58" w:rsidP="00B1457F">
      <w:pPr>
        <w:rPr>
          <w:rFonts w:ascii="Sylfaen" w:hAnsi="Sylfaen"/>
        </w:rPr>
      </w:pPr>
    </w:p>
    <w:sectPr w:rsidR="00971D58" w:rsidRPr="00EA60A3" w:rsidSect="00C17575">
      <w:pgSz w:w="11906" w:h="16838"/>
      <w:pgMar w:top="227" w:right="907" w:bottom="22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4A56"/>
    <w:multiLevelType w:val="hybridMultilevel"/>
    <w:tmpl w:val="8FF29D9E"/>
    <w:lvl w:ilvl="0" w:tplc="5A26FD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0A26C5"/>
    <w:multiLevelType w:val="hybridMultilevel"/>
    <w:tmpl w:val="3C7E02D4"/>
    <w:lvl w:ilvl="0" w:tplc="16C629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802019A">
      <w:start w:val="1"/>
      <w:numFmt w:val="decimal"/>
      <w:lvlText w:val="%2."/>
      <w:lvlJc w:val="left"/>
      <w:pPr>
        <w:ind w:left="2172" w:hanging="88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DE438F"/>
    <w:multiLevelType w:val="hybridMultilevel"/>
    <w:tmpl w:val="F9304368"/>
    <w:lvl w:ilvl="0" w:tplc="16C629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985E54"/>
    <w:multiLevelType w:val="hybridMultilevel"/>
    <w:tmpl w:val="2534BA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7F"/>
    <w:rsid w:val="00194D46"/>
    <w:rsid w:val="00324D76"/>
    <w:rsid w:val="00334082"/>
    <w:rsid w:val="003F3C30"/>
    <w:rsid w:val="00415D4D"/>
    <w:rsid w:val="004526BB"/>
    <w:rsid w:val="004917B8"/>
    <w:rsid w:val="004A1B45"/>
    <w:rsid w:val="004D112F"/>
    <w:rsid w:val="005220AC"/>
    <w:rsid w:val="005E7916"/>
    <w:rsid w:val="00624CC4"/>
    <w:rsid w:val="006357A8"/>
    <w:rsid w:val="007151EC"/>
    <w:rsid w:val="007205C6"/>
    <w:rsid w:val="00747098"/>
    <w:rsid w:val="007A29D1"/>
    <w:rsid w:val="008855EF"/>
    <w:rsid w:val="008A085D"/>
    <w:rsid w:val="008E0EAE"/>
    <w:rsid w:val="008F1960"/>
    <w:rsid w:val="00971D58"/>
    <w:rsid w:val="009E31F7"/>
    <w:rsid w:val="00B1457F"/>
    <w:rsid w:val="00B60839"/>
    <w:rsid w:val="00BB3581"/>
    <w:rsid w:val="00C17575"/>
    <w:rsid w:val="00C21603"/>
    <w:rsid w:val="00C64EF5"/>
    <w:rsid w:val="00C667B6"/>
    <w:rsid w:val="00CB4893"/>
    <w:rsid w:val="00D2799A"/>
    <w:rsid w:val="00E07C71"/>
    <w:rsid w:val="00E73772"/>
    <w:rsid w:val="00EA60A3"/>
    <w:rsid w:val="00EC06A3"/>
    <w:rsid w:val="00FA23EE"/>
    <w:rsid w:val="00FE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8565"/>
  <w15:chartTrackingRefBased/>
  <w15:docId w15:val="{A713879F-874A-48CA-A31E-2DF85B9C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457F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lektronikuslevlstlus15">
    <w:name w:val="elektronikuslevlstlus15"/>
    <w:semiHidden/>
    <w:rsid w:val="00B1457F"/>
    <w:rPr>
      <w:rFonts w:ascii="Arial" w:hAnsi="Arial" w:cs="Arial"/>
      <w:color w:val="000000"/>
      <w:sz w:val="20"/>
    </w:rPr>
  </w:style>
  <w:style w:type="paragraph" w:styleId="Listaszerbekezds">
    <w:name w:val="List Paragraph"/>
    <w:basedOn w:val="Norml"/>
    <w:uiPriority w:val="34"/>
    <w:qFormat/>
    <w:rsid w:val="00B145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B1457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B1457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06A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C06A3"/>
    <w:rPr>
      <w:rFonts w:ascii="Tahoma" w:eastAsia="Times New Roman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C17575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semiHidden/>
    <w:rsid w:val="00C17575"/>
    <w:rPr>
      <w:sz w:val="22"/>
      <w:szCs w:val="21"/>
      <w:lang w:eastAsia="en-US"/>
    </w:rPr>
  </w:style>
  <w:style w:type="character" w:styleId="Hiperhivatkozs">
    <w:name w:val="Hyperlink"/>
    <w:uiPriority w:val="99"/>
    <w:unhideWhenUsed/>
    <w:rsid w:val="00C667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lte.hu/dstore/document/689/ELTE_SZMSZ_I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5655</CharactersWithSpaces>
  <SharedDoc>false</SharedDoc>
  <HLinks>
    <vt:vector size="6" baseType="variant">
      <vt:variant>
        <vt:i4>852034</vt:i4>
      </vt:variant>
      <vt:variant>
        <vt:i4>0</vt:i4>
      </vt:variant>
      <vt:variant>
        <vt:i4>0</vt:i4>
      </vt:variant>
      <vt:variant>
        <vt:i4>5</vt:i4>
      </vt:variant>
      <vt:variant>
        <vt:lpwstr>https://www.elte.hu/dstore/document/689/ELTE_SZMSZ_II.pdf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Dávidné Horváth Zsuzsanna</cp:lastModifiedBy>
  <cp:revision>4</cp:revision>
  <cp:lastPrinted>2022-09-19T06:25:00Z</cp:lastPrinted>
  <dcterms:created xsi:type="dcterms:W3CDTF">2024-09-03T09:19:00Z</dcterms:created>
  <dcterms:modified xsi:type="dcterms:W3CDTF">2024-09-03T09:34:00Z</dcterms:modified>
</cp:coreProperties>
</file>