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F3" w:rsidRPr="00BE6F8A" w:rsidRDefault="003108F3" w:rsidP="003108F3">
      <w:pPr>
        <w:pStyle w:val="Szvegtrzs"/>
        <w:ind w:firstLine="0"/>
        <w:rPr>
          <w:rFonts w:ascii="Book Antiqua" w:hAnsi="Book Antiqua"/>
          <w:b/>
          <w:sz w:val="28"/>
          <w:szCs w:val="28"/>
        </w:rPr>
      </w:pPr>
      <w:r w:rsidRPr="00BE6F8A">
        <w:rPr>
          <w:rFonts w:ascii="Book Antiqua" w:hAnsi="Book Antiqua"/>
          <w:b/>
          <w:sz w:val="28"/>
          <w:szCs w:val="28"/>
        </w:rPr>
        <w:t>A Politológia BA képzés tematikái</w:t>
      </w:r>
    </w:p>
    <w:p w:rsidR="003108F3" w:rsidRPr="00BE6F8A" w:rsidRDefault="003108F3" w:rsidP="003108F3">
      <w:pPr>
        <w:pStyle w:val="Szvegtrzs"/>
        <w:ind w:firstLine="0"/>
      </w:pPr>
    </w:p>
    <w:p w:rsidR="003108F3" w:rsidRPr="00BE6F8A" w:rsidRDefault="003108F3" w:rsidP="003108F3">
      <w:pPr>
        <w:pStyle w:val="Szvegtrzs"/>
        <w:ind w:firstLine="0"/>
        <w:rPr>
          <w:rFonts w:ascii="Book Antiqua" w:hAnsi="Book Antiqua"/>
          <w:b/>
          <w:i w:val="0"/>
          <w:caps w:val="0"/>
          <w:sz w:val="28"/>
          <w:szCs w:val="28"/>
        </w:rPr>
      </w:pPr>
      <w:r w:rsidRPr="00BE6F8A">
        <w:rPr>
          <w:rFonts w:ascii="Book Antiqua" w:hAnsi="Book Antiqua"/>
          <w:b/>
          <w:i w:val="0"/>
          <w:caps w:val="0"/>
          <w:sz w:val="28"/>
          <w:szCs w:val="28"/>
        </w:rPr>
        <w:t xml:space="preserve"> ELSŐ SZEMESZTER OKTATÁSI PROGRAMJA</w:t>
      </w:r>
    </w:p>
    <w:p w:rsidR="003108F3" w:rsidRPr="00BE6F8A" w:rsidRDefault="003108F3" w:rsidP="003108F3">
      <w:pPr>
        <w:pStyle w:val="Szvegtrzs"/>
        <w:ind w:firstLine="0"/>
        <w:rPr>
          <w:rFonts w:ascii="Book Antiqua" w:hAnsi="Book Antiqua"/>
          <w:b/>
          <w:i w:val="0"/>
          <w:caps w:val="0"/>
          <w:sz w:val="28"/>
          <w:szCs w:val="28"/>
        </w:rPr>
      </w:pPr>
    </w:p>
    <w:p w:rsidR="00934497" w:rsidRPr="00934497" w:rsidRDefault="00934497" w:rsidP="00934497">
      <w:pPr>
        <w:spacing w:after="160" w:line="259" w:lineRule="auto"/>
        <w:ind w:firstLine="0"/>
        <w:jc w:val="center"/>
        <w:rPr>
          <w:rFonts w:ascii="Garamond" w:eastAsia="Calibri" w:hAnsi="Garamond"/>
          <w:b/>
          <w:lang w:eastAsia="en-US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3241DC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3241DC">
              <w:rPr>
                <w:rFonts w:ascii="Garamond" w:eastAsia="Calibri" w:hAnsi="Garamond"/>
                <w:b/>
                <w:lang w:eastAsia="en-US"/>
              </w:rPr>
              <w:t>A politikatudomány alapjai 1.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Cs/>
                <w:lang w:eastAsia="en-US"/>
              </w:rPr>
            </w:pPr>
            <w:r w:rsidRPr="00934497">
              <w:rPr>
                <w:rFonts w:ascii="Garamond" w:eastAsia="Calibri" w:hAnsi="Garamond"/>
                <w:bCs/>
                <w:lang w:eastAsia="en-US"/>
              </w:rPr>
              <w:t xml:space="preserve">jogász nappali, </w:t>
            </w:r>
            <w:proofErr w:type="spellStart"/>
            <w:r w:rsidRPr="00934497">
              <w:rPr>
                <w:rFonts w:ascii="Garamond" w:eastAsia="Calibri" w:hAnsi="Garamond"/>
                <w:bCs/>
                <w:lang w:eastAsia="en-US"/>
              </w:rPr>
              <w:t>politolgógus</w:t>
            </w:r>
            <w:proofErr w:type="spellEnd"/>
            <w:r w:rsidRPr="00934497">
              <w:rPr>
                <w:rFonts w:ascii="Garamond" w:eastAsia="Calibri" w:hAnsi="Garamond"/>
                <w:bCs/>
                <w:lang w:eastAsia="en-US"/>
              </w:rPr>
              <w:t xml:space="preserve"> BA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lang w:eastAsia="en-US"/>
              </w:rPr>
              <w:t>4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lang w:eastAsia="en-US"/>
              </w:rPr>
              <w:t>Dr. Antal Attila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lang w:eastAsia="en-US"/>
              </w:rPr>
              <w:t>írásbeli a jogászok, szóbeli a politológusok számára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lang w:eastAsia="en-US"/>
              </w:rPr>
              <w:t>igen</w:t>
            </w:r>
          </w:p>
        </w:tc>
      </w:tr>
      <w:tr w:rsidR="00934497" w:rsidRPr="00934497" w:rsidTr="0093449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Előadások tematikája: 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>Bemutatkozás, a tematika ismertetése. A politika fogalma és megjelenési formái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 xml:space="preserve">A politika </w:t>
            </w:r>
            <w:proofErr w:type="gramStart"/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>tudománya(</w:t>
            </w:r>
            <w:proofErr w:type="gramEnd"/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 xml:space="preserve">i). </w:t>
            </w:r>
            <w:r w:rsidRPr="00934497">
              <w:rPr>
                <w:rFonts w:ascii="Garamond" w:eastAsia="Calibri" w:hAnsi="Garamond" w:cs="Calibri"/>
                <w:bCs/>
                <w:sz w:val="20"/>
                <w:szCs w:val="22"/>
                <w:lang w:eastAsia="en-US"/>
              </w:rPr>
              <w:t>A politikai rendszer 1.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lang w:eastAsia="en-US"/>
              </w:rPr>
              <w:t>A politikai rendszer 2.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sz w:val="20"/>
                <w:szCs w:val="22"/>
                <w:lang w:eastAsia="en-US"/>
              </w:rPr>
              <w:t xml:space="preserve">A politikai ideológiák fogalma, </w:t>
            </w:r>
            <w:proofErr w:type="gramStart"/>
            <w:r w:rsidRPr="00934497">
              <w:rPr>
                <w:rFonts w:ascii="Garamond" w:eastAsia="Calibri" w:hAnsi="Garamond" w:cs="Calibri"/>
                <w:bCs/>
                <w:sz w:val="20"/>
                <w:szCs w:val="22"/>
                <w:lang w:eastAsia="en-US"/>
              </w:rPr>
              <w:t>funkciói</w:t>
            </w:r>
            <w:proofErr w:type="gramEnd"/>
            <w:r w:rsidRPr="00934497">
              <w:rPr>
                <w:rFonts w:ascii="Garamond" w:eastAsia="Calibri" w:hAnsi="Garamond" w:cs="Calibri"/>
                <w:bCs/>
                <w:sz w:val="20"/>
                <w:szCs w:val="22"/>
                <w:lang w:eastAsia="en-US"/>
              </w:rPr>
              <w:t>. A politikai ideológiák 1. (konzervativizmus)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sz w:val="20"/>
                <w:szCs w:val="22"/>
                <w:lang w:eastAsia="en-US"/>
              </w:rPr>
              <w:t>A politikai ideológiák 2. (liberalizmus)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sz w:val="20"/>
                <w:szCs w:val="22"/>
                <w:lang w:eastAsia="en-US"/>
              </w:rPr>
              <w:t>A politikai ideológiák 3. (szocialista ideológiák)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sz w:val="20"/>
                <w:szCs w:val="22"/>
                <w:lang w:eastAsia="en-US"/>
              </w:rPr>
              <w:t>A politikai ideológiák 4. (nacionalizmus)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>A politikai értékek 1.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>A politikai értékek 2.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>Pluralizmus.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 xml:space="preserve">Hatalom és </w:t>
            </w:r>
            <w:proofErr w:type="gramStart"/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>legitimáció</w:t>
            </w:r>
            <w:proofErr w:type="gramEnd"/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 xml:space="preserve"> 1.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 xml:space="preserve">Hatalom és </w:t>
            </w:r>
            <w:proofErr w:type="gramStart"/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>legitimáció</w:t>
            </w:r>
            <w:proofErr w:type="gramEnd"/>
            <w:r w:rsidRPr="00934497">
              <w:rPr>
                <w:rFonts w:ascii="Garamond" w:eastAsia="Calibri" w:hAnsi="Garamond" w:cs="Calibri"/>
                <w:sz w:val="20"/>
                <w:szCs w:val="22"/>
                <w:lang w:eastAsia="en-US"/>
              </w:rPr>
              <w:t xml:space="preserve"> 2.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gramStart"/>
            <w:r w:rsidRPr="00934497">
              <w:rPr>
                <w:rFonts w:ascii="Garamond" w:eastAsia="Calibri" w:hAnsi="Garamond"/>
                <w:lang w:eastAsia="en-US"/>
              </w:rPr>
              <w:t>Konzultáció</w:t>
            </w:r>
            <w:proofErr w:type="gramEnd"/>
            <w:r w:rsidRPr="00934497">
              <w:rPr>
                <w:rFonts w:ascii="Garamond" w:eastAsia="Calibri" w:hAnsi="Garamond"/>
                <w:lang w:eastAsia="en-US"/>
              </w:rPr>
              <w:t>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spacing w:val="-4"/>
                <w:sz w:val="22"/>
                <w:szCs w:val="22"/>
                <w:lang w:eastAsia="en-US"/>
              </w:rPr>
              <w:t xml:space="preserve">Bihari Mihály (2013): Politológia. A </w:t>
            </w:r>
            <w:proofErr w:type="spellStart"/>
            <w:r w:rsidRPr="00934497">
              <w:rPr>
                <w:rFonts w:ascii="Garamond" w:eastAsia="Calibri" w:hAnsi="Garamond"/>
                <w:spacing w:val="-4"/>
                <w:sz w:val="22"/>
                <w:szCs w:val="22"/>
                <w:lang w:eastAsia="en-US"/>
              </w:rPr>
              <w:t>poltika</w:t>
            </w:r>
            <w:proofErr w:type="spellEnd"/>
            <w:r w:rsidRPr="00934497">
              <w:rPr>
                <w:rFonts w:ascii="Garamond" w:eastAsia="Calibri" w:hAnsi="Garamond"/>
                <w:spacing w:val="-4"/>
                <w:sz w:val="22"/>
                <w:szCs w:val="22"/>
                <w:lang w:eastAsia="en-US"/>
              </w:rPr>
              <w:t xml:space="preserve"> és a modern állam. Pártok és ideológiák. Nemzedékek Tudása Tankönyvkiadó. Elérhető: </w:t>
            </w:r>
            <w:hyperlink r:id="rId7" w:history="1">
              <w:r w:rsidRPr="00934497">
                <w:rPr>
                  <w:rFonts w:ascii="Garamond" w:eastAsia="Calibri" w:hAnsi="Garamond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https://bit.ly/3lJnpVC</w:t>
              </w:r>
            </w:hyperlink>
          </w:p>
        </w:tc>
      </w:tr>
      <w:tr w:rsidR="00934497" w:rsidRPr="00934497" w:rsidTr="00934497">
        <w:trPr>
          <w:trHeight w:val="37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left="284" w:hanging="284"/>
              <w:rPr>
                <w:rFonts w:ascii="Garamond" w:eastAsia="Calibri" w:hAnsi="Garamond"/>
                <w:spacing w:val="-4"/>
                <w:sz w:val="22"/>
                <w:szCs w:val="22"/>
                <w:lang w:eastAsia="en-US"/>
              </w:rPr>
            </w:pPr>
            <w:r w:rsidRPr="00934497">
              <w:rPr>
                <w:rFonts w:ascii="Garamond" w:eastAsia="Calibri" w:hAnsi="Garamond"/>
                <w:spacing w:val="-4"/>
                <w:sz w:val="22"/>
                <w:szCs w:val="22"/>
                <w:lang w:eastAsia="en-US"/>
              </w:rPr>
              <w:t xml:space="preserve">Bihari Mihály (2013): Politológia. A </w:t>
            </w:r>
            <w:proofErr w:type="spellStart"/>
            <w:r w:rsidRPr="00934497">
              <w:rPr>
                <w:rFonts w:ascii="Garamond" w:eastAsia="Calibri" w:hAnsi="Garamond"/>
                <w:spacing w:val="-4"/>
                <w:sz w:val="22"/>
                <w:szCs w:val="22"/>
                <w:lang w:eastAsia="en-US"/>
              </w:rPr>
              <w:t>poltika</w:t>
            </w:r>
            <w:proofErr w:type="spellEnd"/>
            <w:r w:rsidRPr="00934497">
              <w:rPr>
                <w:rFonts w:ascii="Garamond" w:eastAsia="Calibri" w:hAnsi="Garamond"/>
                <w:spacing w:val="-4"/>
                <w:sz w:val="22"/>
                <w:szCs w:val="22"/>
                <w:lang w:eastAsia="en-US"/>
              </w:rPr>
              <w:t xml:space="preserve"> és a modern állam. Pártok és ideológiák. Nemzedékek Tudása Tankönyvkiadó. Elérhető: </w:t>
            </w:r>
            <w:hyperlink r:id="rId8" w:history="1">
              <w:r w:rsidRPr="00934497">
                <w:rPr>
                  <w:rFonts w:ascii="Garamond" w:eastAsia="Calibri" w:hAnsi="Garamond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https://bit.ly/3lJnpVC</w:t>
              </w:r>
            </w:hyperlink>
            <w:r w:rsidRPr="00934497">
              <w:rPr>
                <w:rFonts w:ascii="Garamond" w:eastAsia="Calibri" w:hAnsi="Garamond"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bCs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bCs/>
                <w:lang w:eastAsia="en-US"/>
              </w:rPr>
              <w:t>Írásbeli/szóbeli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:rsidR="00934497" w:rsidRPr="00934497" w:rsidRDefault="00934497" w:rsidP="00934497">
      <w:pPr>
        <w:spacing w:after="160" w:line="259" w:lineRule="auto"/>
        <w:ind w:firstLine="0"/>
        <w:jc w:val="left"/>
        <w:rPr>
          <w:rFonts w:ascii="Garamond" w:eastAsia="Calibri" w:hAnsi="Garamond"/>
          <w:lang w:eastAsia="en-US"/>
        </w:rPr>
      </w:pPr>
    </w:p>
    <w:p w:rsidR="00934497" w:rsidRDefault="00934497" w:rsidP="00934497">
      <w:pPr>
        <w:spacing w:after="160" w:line="259" w:lineRule="auto"/>
        <w:ind w:firstLine="0"/>
        <w:jc w:val="left"/>
      </w:pPr>
    </w:p>
    <w:p w:rsidR="00934497" w:rsidRDefault="00934497" w:rsidP="00934497">
      <w:pPr>
        <w:spacing w:after="160" w:line="259" w:lineRule="auto"/>
        <w:ind w:firstLine="0"/>
        <w:jc w:val="left"/>
      </w:pPr>
    </w:p>
    <w:p w:rsidR="00934497" w:rsidRDefault="00934497" w:rsidP="00934497">
      <w:pPr>
        <w:spacing w:after="160" w:line="259" w:lineRule="auto"/>
        <w:ind w:firstLine="0"/>
        <w:jc w:val="left"/>
      </w:pPr>
    </w:p>
    <w:p w:rsidR="00934497" w:rsidRDefault="00934497" w:rsidP="00934497">
      <w:pPr>
        <w:spacing w:after="160" w:line="259" w:lineRule="auto"/>
        <w:ind w:firstLine="0"/>
        <w:jc w:val="left"/>
      </w:pPr>
    </w:p>
    <w:p w:rsidR="003108F3" w:rsidRPr="00934497" w:rsidRDefault="003108F3" w:rsidP="00934497">
      <w:pPr>
        <w:spacing w:after="160" w:line="259" w:lineRule="auto"/>
        <w:ind w:firstLine="0"/>
        <w:jc w:val="left"/>
        <w:rPr>
          <w:rFonts w:ascii="Garamond" w:eastAsia="Calibri" w:hAnsi="Garamond"/>
          <w:lang w:eastAsia="en-US"/>
        </w:rPr>
      </w:pPr>
      <w:r w:rsidRPr="00BE6F8A">
        <w:t xml:space="preserve"> </w:t>
      </w:r>
    </w:p>
    <w:p w:rsidR="00934497" w:rsidRPr="00934497" w:rsidRDefault="00934497" w:rsidP="00934497">
      <w:pPr>
        <w:spacing w:after="160" w:line="259" w:lineRule="auto"/>
        <w:ind w:firstLine="0"/>
        <w:jc w:val="left"/>
        <w:rPr>
          <w:rFonts w:ascii="Garamond" w:eastAsia="Calibri" w:hAnsi="Garamond"/>
          <w:b/>
          <w:lang w:eastAsia="en-US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>Magyar politika (1944-2004) 1.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Cs/>
                <w:lang w:eastAsia="en-US"/>
              </w:rPr>
            </w:pPr>
            <w:r w:rsidRPr="00934497">
              <w:rPr>
                <w:rFonts w:ascii="Garamond" w:eastAsia="Calibri" w:hAnsi="Garamond"/>
                <w:bCs/>
                <w:lang w:eastAsia="en-US"/>
              </w:rPr>
              <w:t>politológus BA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lang w:eastAsia="en-US"/>
              </w:rPr>
              <w:t>3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lang w:eastAsia="en-US"/>
              </w:rPr>
              <w:t>Dr. Antal Attila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lang w:eastAsia="en-US"/>
              </w:rPr>
              <w:t>írásbeli vizsga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934497" w:rsidRPr="00934497" w:rsidTr="0093449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Előadások tematikája: 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lang w:eastAsia="en-US"/>
              </w:rPr>
              <w:t>Bevezetés. Magyarország helyzete az 1944/45-1948-as rendszerváltás idején (1).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lang w:eastAsia="en-US"/>
              </w:rPr>
              <w:t>Magyarország helyzete az 1944/45-1948-as rendszerváltás idején (2).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>Kierőszakolt rendszerváltás 1948-1950. Totalitárius hatalom és politikai despotizmus.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 xml:space="preserve">A politikai perek és </w:t>
            </w:r>
            <w:proofErr w:type="gramStart"/>
            <w:r w:rsidRPr="00934497">
              <w:rPr>
                <w:rFonts w:ascii="Garamond" w:eastAsia="Calibri" w:hAnsi="Garamond" w:cs="Calibri"/>
                <w:bCs/>
                <w:lang w:eastAsia="en-US"/>
              </w:rPr>
              <w:t>funkcióik</w:t>
            </w:r>
            <w:proofErr w:type="gramEnd"/>
            <w:r w:rsidRPr="00934497">
              <w:rPr>
                <w:rFonts w:ascii="Garamond" w:eastAsia="Calibri" w:hAnsi="Garamond" w:cs="Calibri"/>
                <w:bCs/>
                <w:lang w:eastAsia="en-US"/>
              </w:rPr>
              <w:t>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lang w:eastAsia="en-US"/>
              </w:rPr>
              <w:t>Az „új szakasz” politikája 1953-55.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 xml:space="preserve">A Rákosi </w:t>
            </w:r>
            <w:proofErr w:type="gramStart"/>
            <w:r w:rsidRPr="00934497">
              <w:rPr>
                <w:rFonts w:ascii="Garamond" w:eastAsia="Calibri" w:hAnsi="Garamond" w:cs="Calibri"/>
                <w:bCs/>
                <w:lang w:eastAsia="en-US"/>
              </w:rPr>
              <w:t>restauráció</w:t>
            </w:r>
            <w:proofErr w:type="gramEnd"/>
            <w:r w:rsidRPr="00934497">
              <w:rPr>
                <w:rFonts w:ascii="Garamond" w:eastAsia="Calibri" w:hAnsi="Garamond" w:cs="Calibri"/>
                <w:bCs/>
                <w:lang w:eastAsia="en-US"/>
              </w:rPr>
              <w:t>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>Az 1956 forradalom és szabadságharc (okok, programok, jelleg).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lang w:eastAsia="en-US"/>
              </w:rPr>
              <w:t>A forradalom szakaszai.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>A forradalom és szabadságharc nemzetközi háttere.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>1956 hatása a magyar politikára, emlékezetre 1.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>1956 hatása a magyar politikára, emlékezetre 2.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>Az MSZMP és Kádár személyi hatalmának kialakulása.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gramStart"/>
            <w:r w:rsidRPr="00934497">
              <w:rPr>
                <w:rFonts w:ascii="Garamond" w:eastAsia="Calibri" w:hAnsi="Garamond" w:cs="Calibri"/>
                <w:bCs/>
                <w:lang w:eastAsia="en-US"/>
              </w:rPr>
              <w:t>Konzultáció</w:t>
            </w:r>
            <w:proofErr w:type="gramEnd"/>
            <w:r w:rsidRPr="00934497">
              <w:rPr>
                <w:rFonts w:ascii="Garamond" w:eastAsia="Calibri" w:hAnsi="Garamond" w:cs="Calibri"/>
                <w:bCs/>
                <w:lang w:eastAsia="en-US"/>
              </w:rPr>
              <w:t>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 xml:space="preserve">Bihari Mihály (2005): </w:t>
            </w:r>
            <w:r w:rsidRPr="00934497">
              <w:rPr>
                <w:rFonts w:ascii="Garamond" w:eastAsia="Calibri" w:hAnsi="Garamond" w:cs="Calibri"/>
                <w:bCs/>
                <w:i/>
                <w:iCs/>
                <w:lang w:eastAsia="en-US"/>
              </w:rPr>
              <w:t>Magyar politika 1944-2004. Politikai és hatalmi viszonyok</w:t>
            </w:r>
            <w:r w:rsidRPr="00934497">
              <w:rPr>
                <w:rFonts w:ascii="Garamond" w:eastAsia="Calibri" w:hAnsi="Garamond" w:cs="Calibri"/>
                <w:bCs/>
                <w:lang w:eastAsia="en-US"/>
              </w:rPr>
              <w:t>. Osiris Kiadó.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left="284" w:hanging="284"/>
              <w:rPr>
                <w:rFonts w:ascii="Garamond" w:eastAsia="Calibri" w:hAnsi="Garamond"/>
                <w:spacing w:val="-4"/>
                <w:lang w:eastAsia="en-US"/>
              </w:rPr>
            </w:pPr>
            <w:r w:rsidRPr="00934497">
              <w:rPr>
                <w:rFonts w:ascii="Garamond" w:eastAsia="Calibri" w:hAnsi="Garamond" w:cs="Calibri"/>
                <w:bCs/>
                <w:lang w:eastAsia="en-US"/>
              </w:rPr>
              <w:t xml:space="preserve">Bihari Mihály (2005): </w:t>
            </w:r>
            <w:r w:rsidRPr="00934497">
              <w:rPr>
                <w:rFonts w:ascii="Garamond" w:eastAsia="Calibri" w:hAnsi="Garamond" w:cs="Calibri"/>
                <w:bCs/>
                <w:i/>
                <w:iCs/>
                <w:lang w:eastAsia="en-US"/>
              </w:rPr>
              <w:t>Magyar politika 1944-2004. Politikai és hatalmi viszonyok</w:t>
            </w:r>
            <w:r w:rsidRPr="00934497">
              <w:rPr>
                <w:rFonts w:ascii="Garamond" w:eastAsia="Calibri" w:hAnsi="Garamond" w:cs="Calibri"/>
                <w:bCs/>
                <w:lang w:eastAsia="en-US"/>
              </w:rPr>
              <w:t>. Osiris Kiadó.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bCs/>
                <w:lang w:eastAsia="en-US"/>
              </w:rPr>
              <w:t>Írásbeli</w:t>
            </w:r>
            <w:r w:rsidRPr="00934497">
              <w:rPr>
                <w:rFonts w:ascii="Garamond" w:eastAsia="Calibri" w:hAnsi="Garamond"/>
                <w:lang w:eastAsia="en-US"/>
              </w:rPr>
              <w:t>/szóbeli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934497">
              <w:rPr>
                <w:rFonts w:ascii="Garamond" w:eastAsia="Calibri" w:hAnsi="Garamond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:rsidR="00934497" w:rsidRPr="00934497" w:rsidRDefault="00934497" w:rsidP="00934497">
      <w:pPr>
        <w:spacing w:after="160" w:line="259" w:lineRule="auto"/>
        <w:ind w:firstLine="0"/>
        <w:jc w:val="left"/>
        <w:rPr>
          <w:rFonts w:ascii="Garamond" w:eastAsia="Calibri" w:hAnsi="Garamond"/>
          <w:lang w:eastAsia="en-US"/>
        </w:rPr>
      </w:pPr>
    </w:p>
    <w:p w:rsidR="00934497" w:rsidRPr="00934497" w:rsidRDefault="00934497" w:rsidP="00934497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108F3" w:rsidRDefault="003108F3" w:rsidP="003108F3">
      <w:pPr>
        <w:spacing w:after="0" w:line="240" w:lineRule="auto"/>
        <w:ind w:firstLine="0"/>
      </w:pPr>
    </w:p>
    <w:p w:rsidR="00934497" w:rsidRDefault="00934497" w:rsidP="003108F3">
      <w:pPr>
        <w:spacing w:after="0" w:line="240" w:lineRule="auto"/>
        <w:ind w:firstLine="0"/>
      </w:pPr>
    </w:p>
    <w:p w:rsidR="00934497" w:rsidRDefault="00934497" w:rsidP="003108F3">
      <w:pPr>
        <w:spacing w:after="0" w:line="240" w:lineRule="auto"/>
        <w:ind w:firstLine="0"/>
      </w:pPr>
    </w:p>
    <w:p w:rsidR="00934497" w:rsidRDefault="00934497" w:rsidP="003108F3">
      <w:pPr>
        <w:spacing w:after="0" w:line="240" w:lineRule="auto"/>
        <w:ind w:firstLine="0"/>
      </w:pPr>
    </w:p>
    <w:p w:rsidR="00934497" w:rsidRDefault="00934497" w:rsidP="003108F3">
      <w:pPr>
        <w:spacing w:after="0" w:line="240" w:lineRule="auto"/>
        <w:ind w:firstLine="0"/>
      </w:pPr>
    </w:p>
    <w:p w:rsidR="00934497" w:rsidRDefault="00934497" w:rsidP="003108F3">
      <w:pPr>
        <w:spacing w:after="0" w:line="240" w:lineRule="auto"/>
        <w:ind w:firstLine="0"/>
      </w:pPr>
    </w:p>
    <w:p w:rsidR="00934497" w:rsidRDefault="00934497" w:rsidP="003108F3">
      <w:pPr>
        <w:spacing w:after="0" w:line="240" w:lineRule="auto"/>
        <w:ind w:firstLine="0"/>
      </w:pPr>
    </w:p>
    <w:p w:rsidR="00934497" w:rsidRDefault="00934497" w:rsidP="003108F3">
      <w:pPr>
        <w:spacing w:after="0" w:line="240" w:lineRule="auto"/>
        <w:ind w:firstLine="0"/>
      </w:pPr>
    </w:p>
    <w:p w:rsidR="00934497" w:rsidRPr="00BE6F8A" w:rsidRDefault="00934497" w:rsidP="003108F3">
      <w:pPr>
        <w:spacing w:after="0" w:line="240" w:lineRule="auto"/>
        <w:ind w:firstLine="0"/>
      </w:pPr>
    </w:p>
    <w:p w:rsidR="00F50CDD" w:rsidRPr="00BE6F8A" w:rsidRDefault="00F50CDD" w:rsidP="003108F3">
      <w:pPr>
        <w:spacing w:after="0" w:line="240" w:lineRule="auto"/>
        <w:ind w:firstLine="0"/>
      </w:pPr>
    </w:p>
    <w:p w:rsidR="003743B3" w:rsidRDefault="003743B3" w:rsidP="003743B3">
      <w:pPr>
        <w:spacing w:after="0" w:line="240" w:lineRule="auto"/>
        <w:ind w:firstLine="0"/>
      </w:pPr>
    </w:p>
    <w:p w:rsidR="00934497" w:rsidRPr="00934497" w:rsidRDefault="00934497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>Társadalomfilozófia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Cs/>
                <w:lang w:eastAsia="en-US"/>
              </w:rPr>
              <w:t>nappali BA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Karácsony András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kollokvium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934497" w:rsidRPr="00934497" w:rsidTr="0093449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gramStart"/>
            <w:r w:rsidRPr="00934497">
              <w:rPr>
                <w:rFonts w:ascii="Garamond" w:eastAsiaTheme="minorHAnsi" w:hAnsi="Garamond" w:cstheme="minorBidi"/>
                <w:lang w:eastAsia="en-US"/>
              </w:rPr>
              <w:t>filozófia</w:t>
            </w:r>
            <w:proofErr w:type="gramEnd"/>
            <w:r w:rsidRPr="00934497">
              <w:rPr>
                <w:rFonts w:ascii="Garamond" w:eastAsiaTheme="minorHAnsi" w:hAnsi="Garamond" w:cstheme="minorBidi"/>
                <w:lang w:eastAsia="en-US"/>
              </w:rPr>
              <w:t xml:space="preserve"> mint életforma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gramStart"/>
            <w:r w:rsidRPr="00934497">
              <w:rPr>
                <w:rFonts w:ascii="Garamond" w:eastAsiaTheme="minorHAnsi" w:hAnsi="Garamond" w:cstheme="minorBidi"/>
                <w:lang w:eastAsia="en-US"/>
              </w:rPr>
              <w:t>filozófia</w:t>
            </w:r>
            <w:proofErr w:type="gramEnd"/>
            <w:r w:rsidRPr="00934497">
              <w:rPr>
                <w:rFonts w:ascii="Garamond" w:eastAsiaTheme="minorHAnsi" w:hAnsi="Garamond" w:cstheme="minorBidi"/>
                <w:lang w:eastAsia="en-US"/>
              </w:rPr>
              <w:t xml:space="preserve"> mint világbölcsesség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gramStart"/>
            <w:r w:rsidRPr="00934497">
              <w:rPr>
                <w:rFonts w:ascii="Garamond" w:eastAsiaTheme="minorHAnsi" w:hAnsi="Garamond" w:cstheme="minorBidi"/>
                <w:lang w:eastAsia="en-US"/>
              </w:rPr>
              <w:t>filozófia</w:t>
            </w:r>
            <w:proofErr w:type="gramEnd"/>
            <w:r w:rsidRPr="00934497">
              <w:rPr>
                <w:rFonts w:ascii="Garamond" w:eastAsiaTheme="minorHAnsi" w:hAnsi="Garamond" w:cstheme="minorBidi"/>
                <w:lang w:eastAsia="en-US"/>
              </w:rPr>
              <w:t xml:space="preserve"> mint tudomány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934497">
              <w:rPr>
                <w:rFonts w:ascii="Garamond" w:eastAsiaTheme="minorHAnsi" w:hAnsi="Garamond" w:cstheme="minorBidi"/>
                <w:lang w:eastAsia="en-US"/>
              </w:rPr>
              <w:t>Szókratesz</w:t>
            </w:r>
            <w:proofErr w:type="spellEnd"/>
            <w:r w:rsidRPr="00934497">
              <w:rPr>
                <w:rFonts w:ascii="Garamond" w:eastAsiaTheme="minorHAnsi" w:hAnsi="Garamond" w:cstheme="minorBidi"/>
                <w:lang w:eastAsia="en-US"/>
              </w:rPr>
              <w:t>, Platón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Arisztotelész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Középkori filozófia: Ágoston, Aquinói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Bacon, Descartes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Kant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Hegel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Wittgenstein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Kuhn tudományelmélete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lang w:eastAsia="en-US"/>
              </w:rPr>
              <w:t>A társadalomfilozófia antropológiai alapjai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934497">
              <w:rPr>
                <w:rFonts w:ascii="Garamond" w:eastAsiaTheme="minorHAnsi" w:hAnsi="Garamond" w:cstheme="minorBidi"/>
                <w:lang w:eastAsia="en-US"/>
              </w:rPr>
              <w:t>Tudomány</w:t>
            </w:r>
            <w:proofErr w:type="gramEnd"/>
            <w:r w:rsidRPr="00934497">
              <w:rPr>
                <w:rFonts w:ascii="Garamond" w:eastAsiaTheme="minorHAnsi" w:hAnsi="Garamond" w:cstheme="minorBidi"/>
                <w:lang w:eastAsia="en-US"/>
              </w:rPr>
              <w:t xml:space="preserve"> mint hivatás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</w:pPr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Karácsony András (</w:t>
            </w:r>
            <w:proofErr w:type="spellStart"/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szerk</w:t>
            </w:r>
            <w:proofErr w:type="spellEnd"/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): </w:t>
            </w:r>
            <w:r w:rsidRPr="00934497">
              <w:rPr>
                <w:rFonts w:asciiTheme="minorHAnsi" w:eastAsiaTheme="minorHAnsi" w:hAnsiTheme="minorHAnsi" w:cstheme="minorBidi"/>
                <w:i/>
                <w:iCs/>
                <w:szCs w:val="22"/>
                <w:lang w:eastAsia="en-US"/>
              </w:rPr>
              <w:t>F</w:t>
            </w:r>
            <w:r w:rsidRPr="00934497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ilozófia – társadalomelmélet</w:t>
            </w:r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.</w:t>
            </w:r>
          </w:p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Budapest, Rejtjel, 2010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Hans Joachim </w:t>
            </w:r>
            <w:proofErr w:type="spellStart"/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Störig</w:t>
            </w:r>
            <w:proofErr w:type="spellEnd"/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: </w:t>
            </w:r>
            <w:r w:rsidRPr="00934497">
              <w:rPr>
                <w:rFonts w:asciiTheme="minorHAnsi" w:eastAsiaTheme="minorHAnsi" w:hAnsiTheme="minorHAnsi" w:cstheme="minorBidi"/>
                <w:i/>
                <w:szCs w:val="22"/>
                <w:lang w:eastAsia="en-US"/>
              </w:rPr>
              <w:t>A filozófia világtörténete</w:t>
            </w:r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.</w:t>
            </w:r>
          </w:p>
          <w:p w:rsidR="00934497" w:rsidRPr="00934497" w:rsidRDefault="00934497" w:rsidP="00934497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934497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Budapest, Helikon, 1997.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u w:val="single"/>
                <w:lang w:eastAsia="en-US"/>
              </w:rPr>
              <w:t>Írásbeli</w:t>
            </w:r>
            <w:r w:rsidRPr="00934497">
              <w:rPr>
                <w:rFonts w:ascii="Garamond" w:eastAsiaTheme="minorHAnsi" w:hAnsi="Garamond" w:cstheme="minorBidi"/>
                <w:lang w:eastAsia="en-US"/>
              </w:rPr>
              <w:t>/szóbeli</w:t>
            </w:r>
          </w:p>
        </w:tc>
      </w:tr>
      <w:tr w:rsidR="00934497" w:rsidRPr="00934497" w:rsidTr="00934497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34497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97" w:rsidRPr="00934497" w:rsidRDefault="00934497" w:rsidP="00934497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934497" w:rsidRDefault="00934497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934497" w:rsidRDefault="00934497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934497" w:rsidRDefault="00934497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934497" w:rsidRDefault="00934497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934497" w:rsidRDefault="00934497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934497" w:rsidRDefault="00934497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3241DC" w:rsidRDefault="003241DC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3241DC" w:rsidRDefault="003241DC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3241DC" w:rsidRDefault="003241DC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3241DC" w:rsidRPr="00934497" w:rsidRDefault="003241DC" w:rsidP="00934497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934497" w:rsidRPr="00BE6F8A" w:rsidRDefault="00934497" w:rsidP="003743B3">
      <w:pPr>
        <w:spacing w:after="0" w:line="240" w:lineRule="auto"/>
        <w:ind w:firstLine="0"/>
      </w:pPr>
    </w:p>
    <w:tbl>
      <w:tblPr>
        <w:tblW w:w="89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8"/>
        <w:gridCol w:w="1366"/>
      </w:tblGrid>
      <w:tr w:rsidR="00BE6F8A" w:rsidRPr="00BE6F8A" w:rsidTr="003743B3">
        <w:trPr>
          <w:cantSplit/>
          <w:trHeight w:val="466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3B3" w:rsidRPr="00BE6F8A" w:rsidRDefault="003743B3" w:rsidP="00A71B98">
            <w:pPr>
              <w:spacing w:after="0" w:line="240" w:lineRule="auto"/>
              <w:ind w:firstLine="0"/>
              <w:jc w:val="center"/>
              <w:rPr>
                <w:b/>
                <w:bCs/>
                <w:sz w:val="48"/>
                <w:szCs w:val="48"/>
                <w:lang w:eastAsia="en-US"/>
              </w:rPr>
            </w:pPr>
            <w:r w:rsidRPr="00BE6F8A">
              <w:rPr>
                <w:b/>
                <w:bCs/>
                <w:sz w:val="48"/>
                <w:szCs w:val="48"/>
                <w:lang w:eastAsia="en-US"/>
              </w:rPr>
              <w:lastRenderedPageBreak/>
              <w:t>KÖZGAZDASÁGTAN 1.</w:t>
            </w:r>
          </w:p>
        </w:tc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3B3" w:rsidRPr="00BE6F8A" w:rsidRDefault="003743B3" w:rsidP="00A71B98">
            <w:pPr>
              <w:pStyle w:val="Cmsor1"/>
              <w:spacing w:after="0" w:line="240" w:lineRule="auto"/>
              <w:ind w:firstLine="0"/>
              <w:rPr>
                <w:bCs/>
                <w:lang w:eastAsia="en-US"/>
              </w:rPr>
            </w:pPr>
            <w:r w:rsidRPr="00BE6F8A">
              <w:rPr>
                <w:bCs/>
                <w:sz w:val="22"/>
                <w:szCs w:val="22"/>
                <w:lang w:eastAsia="en-US"/>
              </w:rPr>
              <w:t>leckekönyvi rövidítés:</w:t>
            </w:r>
          </w:p>
          <w:p w:rsidR="003743B3" w:rsidRPr="00BE6F8A" w:rsidRDefault="003743B3" w:rsidP="00A71B98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lang w:eastAsia="en-US"/>
              </w:rPr>
            </w:pPr>
            <w:r w:rsidRPr="00BE6F8A">
              <w:rPr>
                <w:b/>
                <w:bCs/>
                <w:sz w:val="32"/>
                <w:lang w:eastAsia="en-US"/>
              </w:rPr>
              <w:t>BP3-KGT1.</w:t>
            </w:r>
          </w:p>
        </w:tc>
      </w:tr>
      <w:tr w:rsidR="003743B3" w:rsidRPr="00BE6F8A" w:rsidTr="003743B3">
        <w:trPr>
          <w:cantSplit/>
          <w:trHeight w:val="465"/>
        </w:trPr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3B3" w:rsidRPr="00BE6F8A" w:rsidRDefault="003743B3" w:rsidP="00A71B98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E6F8A">
              <w:rPr>
                <w:lang w:eastAsia="en-US"/>
              </w:rPr>
              <w:t>első szemeszter</w:t>
            </w:r>
          </w:p>
        </w:tc>
        <w:tc>
          <w:tcPr>
            <w:tcW w:w="1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3B3" w:rsidRPr="00BE6F8A" w:rsidRDefault="003743B3" w:rsidP="00A71B98">
            <w:pPr>
              <w:spacing w:after="0" w:line="240" w:lineRule="auto"/>
              <w:ind w:firstLine="0"/>
              <w:jc w:val="left"/>
              <w:rPr>
                <w:b/>
                <w:bCs/>
                <w:sz w:val="32"/>
                <w:lang w:eastAsia="en-US"/>
              </w:rPr>
            </w:pPr>
          </w:p>
        </w:tc>
      </w:tr>
    </w:tbl>
    <w:p w:rsidR="003743B3" w:rsidRPr="00BE6F8A" w:rsidRDefault="003743B3" w:rsidP="003743B3">
      <w:pPr>
        <w:spacing w:after="0" w:line="240" w:lineRule="auto"/>
        <w:ind w:firstLine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közgazdaságtudomány története, főbb paradigmái. A </w:t>
            </w:r>
            <w:proofErr w:type="spellStart"/>
            <w:r w:rsidRPr="00BE6F8A">
              <w:rPr>
                <w:rFonts w:ascii="Garamond" w:hAnsi="Garamond"/>
              </w:rPr>
              <w:t>mainstream</w:t>
            </w:r>
            <w:proofErr w:type="spellEnd"/>
            <w:r w:rsidRPr="00BE6F8A">
              <w:rPr>
                <w:rFonts w:ascii="Garamond" w:hAnsi="Garamond"/>
              </w:rPr>
              <w:t xml:space="preserve"> közgazdaságtan logikája, módszertani individualizmus, racionális cselekvés, hatékonyság. Az elméleti közgazdaságtan területei, </w:t>
            </w:r>
            <w:proofErr w:type="spellStart"/>
            <w:r w:rsidRPr="00BE6F8A">
              <w:rPr>
                <w:rFonts w:ascii="Garamond" w:hAnsi="Garamond"/>
              </w:rPr>
              <w:t>mikroökonómia</w:t>
            </w:r>
            <w:proofErr w:type="spellEnd"/>
            <w:r w:rsidRPr="00BE6F8A">
              <w:rPr>
                <w:rFonts w:ascii="Garamond" w:hAnsi="Garamond"/>
              </w:rPr>
              <w:t xml:space="preserve">, </w:t>
            </w:r>
            <w:proofErr w:type="spellStart"/>
            <w:r w:rsidRPr="00BE6F8A">
              <w:rPr>
                <w:rFonts w:ascii="Garamond" w:hAnsi="Garamond"/>
              </w:rPr>
              <w:t>makroökonómia</w:t>
            </w:r>
            <w:proofErr w:type="spellEnd"/>
            <w:r w:rsidRPr="00BE6F8A">
              <w:rPr>
                <w:rFonts w:ascii="Garamond" w:hAnsi="Garamond"/>
              </w:rPr>
              <w:t>, nemzetközi/globális ökonómia és komparatív ökonómia. Normatív és pozitív közgazdaságtan.</w:t>
            </w:r>
          </w:p>
          <w:p w:rsidR="003743B3" w:rsidRDefault="003743B3">
            <w:pPr>
              <w:spacing w:after="0" w:line="240" w:lineRule="auto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A gazdálkodás, a tevékenységcsere alapvető intézményei, történeti formái. A piac. A „láthatatlan kéz” és a kormányzat látható keze. A modern vegyesgazdaság. Hatékonyság kontra méltányosság.  Piaci kudarcok, kormányzati kudarcok.</w:t>
            </w:r>
          </w:p>
          <w:p w:rsidR="003241DC" w:rsidRPr="00BE6F8A" w:rsidRDefault="003241DC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BE6F8A">
              <w:rPr>
                <w:rFonts w:ascii="Garamond" w:hAnsi="Garamond"/>
                <w:b/>
              </w:rPr>
              <w:t>hét</w:t>
            </w:r>
            <w:r w:rsidRPr="00BE6F8A">
              <w:rPr>
                <w:rFonts w:ascii="Garamond" w:hAnsi="Garamond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B3" w:rsidRDefault="003241D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  <w:p w:rsidR="003241DC" w:rsidRPr="00BE6F8A" w:rsidRDefault="003241D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piaci mechanizmus. Tökéletes és tökéletlen verseny.  A kereslet és kínálat fogalma. A kereslet törvénye, keresleti függvény (meredeksége, eltolódásai). Helyettesítési hatás, jövedelmi hatás. A kínálati függvény elemzése. Egyensúly keresleti és kínálati görbékkel – statikusan, komparatívan, és dinamikusan. </w:t>
            </w:r>
          </w:p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rugalmasság és alkalmazásai. Árrugalmasság, jövedelemrugalmasság, keresztárrugalmasság. A rugalmasság gyakorlati alkalmazásai. A rekordtermés </w:t>
            </w:r>
            <w:proofErr w:type="spellStart"/>
            <w:r w:rsidRPr="00BE6F8A">
              <w:rPr>
                <w:rFonts w:ascii="Garamond" w:hAnsi="Garamond"/>
              </w:rPr>
              <w:t>paradoxona</w:t>
            </w:r>
            <w:proofErr w:type="spellEnd"/>
            <w:r w:rsidRPr="00BE6F8A">
              <w:rPr>
                <w:rFonts w:ascii="Garamond" w:hAnsi="Garamond"/>
              </w:rPr>
              <w:t>. Az adóteher megoszlása és áthárítása.</w:t>
            </w:r>
          </w:p>
          <w:p w:rsidR="003743B3" w:rsidRDefault="003743B3" w:rsidP="003241DC">
            <w:pPr>
              <w:pStyle w:val="NormlWeb"/>
              <w:spacing w:before="0" w:beforeAutospacing="0" w:after="0" w:afterAutospacing="0"/>
              <w:jc w:val="both"/>
              <w:rPr>
                <w:rStyle w:val="Kiemels2"/>
                <w:rFonts w:ascii="Garamond" w:hAnsi="Garamond"/>
                <w:sz w:val="26"/>
                <w:szCs w:val="26"/>
              </w:rPr>
            </w:pPr>
            <w:r w:rsidRPr="00BE6F8A">
              <w:rPr>
                <w:rFonts w:ascii="Garamond" w:hAnsi="Garamond"/>
              </w:rPr>
              <w:t xml:space="preserve">A fogyasztói magatartás elemzése. Hasznosságelméletek. Az </w:t>
            </w:r>
            <w:proofErr w:type="spellStart"/>
            <w:r w:rsidRPr="00BE6F8A">
              <w:rPr>
                <w:rFonts w:ascii="Garamond" w:hAnsi="Garamond"/>
              </w:rPr>
              <w:t>ordinális</w:t>
            </w:r>
            <w:proofErr w:type="spellEnd"/>
            <w:r w:rsidRPr="00BE6F8A">
              <w:rPr>
                <w:rFonts w:ascii="Garamond" w:hAnsi="Garamond"/>
              </w:rPr>
              <w:t xml:space="preserve"> hasznosságelmélet (preferencia-rendezés, közömbösségi görbék, költségvetési egyenes, ár-és jövedelemváltozási hatások) A fogyasztó optimális választása. Értékparadoxon, fogyasztói többlet. A szenvedélybetegségek gazdaságtana. Korlátozott racionalitás. A fogyasztói magatartás egyéb közelítései: </w:t>
            </w:r>
            <w:proofErr w:type="gramStart"/>
            <w:r w:rsidRPr="00BE6F8A">
              <w:rPr>
                <w:rFonts w:ascii="Garamond" w:hAnsi="Garamond"/>
              </w:rPr>
              <w:t>manipuláció</w:t>
            </w:r>
            <w:proofErr w:type="gramEnd"/>
            <w:r w:rsidRPr="00BE6F8A">
              <w:rPr>
                <w:rFonts w:ascii="Garamond" w:hAnsi="Garamond"/>
              </w:rPr>
              <w:t>, a fogyasztói viselkedés társadalmi kontextusba helyezése, a fogyasztás, mint kommunikáció.</w:t>
            </w:r>
            <w:r w:rsidRPr="00BE6F8A">
              <w:rPr>
                <w:rStyle w:val="Kiemels2"/>
                <w:rFonts w:ascii="Garamond" w:hAnsi="Garamond"/>
                <w:sz w:val="26"/>
                <w:szCs w:val="26"/>
              </w:rPr>
              <w:t> </w:t>
            </w:r>
          </w:p>
          <w:p w:rsidR="003241DC" w:rsidRPr="00BE6F8A" w:rsidRDefault="003241DC" w:rsidP="003241D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Default="003743B3">
            <w:pPr>
              <w:spacing w:after="0" w:line="240" w:lineRule="auto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-</w:t>
            </w:r>
          </w:p>
          <w:p w:rsidR="003241DC" w:rsidRPr="00BE6F8A" w:rsidRDefault="003241DC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termelés és az üzleti szervezetek. A vállalatok reáltevékenysége. Termelési függvények, mérethozadékok. Technológiai hatékonyság. Termelékenység.  Miért léteznek vállalatok? Ronald </w:t>
            </w:r>
            <w:proofErr w:type="spellStart"/>
            <w:r w:rsidRPr="00BE6F8A">
              <w:rPr>
                <w:rFonts w:ascii="Garamond" w:hAnsi="Garamond"/>
              </w:rPr>
              <w:t>Coase</w:t>
            </w:r>
            <w:proofErr w:type="spellEnd"/>
            <w:r w:rsidRPr="00BE6F8A">
              <w:rPr>
                <w:rFonts w:ascii="Garamond" w:hAnsi="Garamond"/>
              </w:rPr>
              <w:t xml:space="preserve"> és a tranzakciós költségek tana. Hálózati termelés. A vállalati méret, a tulajdon, az irányítás összefüggései.</w:t>
            </w:r>
          </w:p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vállalatok pénzügyi tevékenysége. A költségek típusai. Alternatív költség. A termelési összefüggések megjelenése a költségfüggvényekben. Költségminimalizálás. </w:t>
            </w:r>
          </w:p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bevételek típusai. Eredménykimutatás, vagyonmérleg. </w:t>
            </w:r>
          </w:p>
          <w:p w:rsidR="003743B3" w:rsidRDefault="003743B3" w:rsidP="003241D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Profitmaximalizálás a kompetitív piacon működő vállalat esetében. Zérusprofit és </w:t>
            </w:r>
            <w:proofErr w:type="spellStart"/>
            <w:r w:rsidRPr="00BE6F8A">
              <w:rPr>
                <w:rFonts w:ascii="Garamond" w:hAnsi="Garamond"/>
              </w:rPr>
              <w:t>üzembezárási</w:t>
            </w:r>
            <w:proofErr w:type="spellEnd"/>
            <w:r w:rsidRPr="00BE6F8A">
              <w:rPr>
                <w:rFonts w:ascii="Garamond" w:hAnsi="Garamond"/>
              </w:rPr>
              <w:t xml:space="preserve"> szabály. A kompetitív </w:t>
            </w:r>
            <w:r w:rsidRPr="00BE6F8A">
              <w:rPr>
                <w:rFonts w:ascii="Garamond" w:hAnsi="Garamond"/>
              </w:rPr>
              <w:lastRenderedPageBreak/>
              <w:t>iparág kínálata rövid és hosszú távon. A kom</w:t>
            </w:r>
            <w:r w:rsidR="003241DC">
              <w:rPr>
                <w:rFonts w:ascii="Garamond" w:hAnsi="Garamond"/>
              </w:rPr>
              <w:t>petitív egyensúly hatékonysága.</w:t>
            </w:r>
          </w:p>
          <w:p w:rsidR="003241DC" w:rsidRPr="00BE6F8A" w:rsidRDefault="003241DC" w:rsidP="003241D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tabs>
                <w:tab w:val="left" w:pos="506"/>
              </w:tabs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lastRenderedPageBreak/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Default="003743B3">
            <w:pPr>
              <w:spacing w:after="0" w:line="240" w:lineRule="auto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-</w:t>
            </w:r>
          </w:p>
          <w:p w:rsidR="003241DC" w:rsidRPr="00BE6F8A" w:rsidRDefault="003241DC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tökéletlen verseny; az erőfölényes piacok termék-, ár-, és profitjellemzői. </w:t>
            </w:r>
          </w:p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</w:t>
            </w:r>
            <w:proofErr w:type="spellStart"/>
            <w:r w:rsidRPr="00BE6F8A">
              <w:rPr>
                <w:rFonts w:ascii="Garamond" w:hAnsi="Garamond"/>
              </w:rPr>
              <w:t>monopolizáció</w:t>
            </w:r>
            <w:proofErr w:type="spellEnd"/>
            <w:r w:rsidRPr="00BE6F8A">
              <w:rPr>
                <w:rFonts w:ascii="Garamond" w:hAnsi="Garamond"/>
              </w:rPr>
              <w:t xml:space="preserve"> gazdasági és jogi eszközei. A monopólium profitmaximalizálása. </w:t>
            </w:r>
          </w:p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Verseny néhány szereplővel. Piaci erő, piaci koncentráció, belépési költségek, stratégiai interakciók. Az összejátszásos </w:t>
            </w:r>
            <w:proofErr w:type="spellStart"/>
            <w:r w:rsidRPr="00BE6F8A">
              <w:rPr>
                <w:rFonts w:ascii="Garamond" w:hAnsi="Garamond"/>
              </w:rPr>
              <w:t>oligopólium</w:t>
            </w:r>
            <w:proofErr w:type="spellEnd"/>
            <w:r w:rsidRPr="00BE6F8A">
              <w:rPr>
                <w:rFonts w:ascii="Garamond" w:hAnsi="Garamond"/>
              </w:rPr>
              <w:t xml:space="preserve"> (nyílt és titkos kartell; azonos költségű és különböző költségű kartelltagok termelési együttműködése és profitvisszaosztása). A tökéletlen összejátszás a játékelmélet alapján. </w:t>
            </w:r>
          </w:p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A monopolisztikus verseny és a termékdifferenciálás. A monopolisztikusan versenyző vállalat optimális kibocsátása.</w:t>
            </w:r>
          </w:p>
          <w:p w:rsidR="003743B3" w:rsidRDefault="003743B3" w:rsidP="003241D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A tökéletlen verseny jóléti elemzése, gazdasági költségei. A piaci h</w:t>
            </w:r>
            <w:r w:rsidR="003241DC">
              <w:rPr>
                <w:rFonts w:ascii="Garamond" w:hAnsi="Garamond"/>
              </w:rPr>
              <w:t>atalom korlátozásának eszközei.</w:t>
            </w:r>
          </w:p>
          <w:p w:rsidR="003241DC" w:rsidRPr="00BE6F8A" w:rsidRDefault="003241DC" w:rsidP="003241DC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Default="003743B3">
            <w:pPr>
              <w:spacing w:after="0" w:line="240" w:lineRule="auto"/>
              <w:rPr>
                <w:rFonts w:ascii="Garamond" w:hAnsi="Garamond"/>
                <w:noProof/>
              </w:rPr>
            </w:pPr>
            <w:r w:rsidRPr="00BE6F8A">
              <w:rPr>
                <w:rFonts w:ascii="Garamond" w:hAnsi="Garamond"/>
                <w:noProof/>
              </w:rPr>
              <w:t>-</w:t>
            </w:r>
          </w:p>
          <w:p w:rsidR="003241DC" w:rsidRPr="00BE6F8A" w:rsidRDefault="003241DC">
            <w:pPr>
              <w:spacing w:after="0" w:line="240" w:lineRule="auto"/>
              <w:rPr>
                <w:rFonts w:ascii="Garamond" w:hAnsi="Garamond"/>
                <w:noProof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 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termelési tényezők piacainak összefüggései. Az inputok származékos, összetett és közvetett kereslete. A tényezők határtermék szerinti árazása – profitmaximalizálás az inputok oldalán. A nemzeti jövedelem elosztása a határtermelékenységi elmélet alapján. </w:t>
            </w:r>
          </w:p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A munkapiac. A munkakínálat. A munkabér, mint a szabadidő alternatív költsége. Bérkülönbségek. A sztárok járadéka, a humántőke befektetés és a szegmentált piacok béreltérései. A kormányzat és a kollektív tárgyalások hatása a bérekre és a foglalkoztatásra. A diszkrimináció gazdasági elemzése.</w:t>
            </w:r>
          </w:p>
          <w:p w:rsidR="003743B3" w:rsidRPr="00BE6F8A" w:rsidRDefault="003743B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föld és a tőke piacai. Az idő szerepe a döntésekben, jelenérték, jövőérték, nettó jelenérték, kamat, kamatráta, inflációs ráta, hozamráta. Az inputok likviditása és az arbitrázs. Elsajátítható és nem elsajátítható, megújítható és nem megújítható erőforrások. A járadék, mint a fix tényezők hozama. Környezet-gazdaságtan. Az </w:t>
            </w:r>
            <w:proofErr w:type="spellStart"/>
            <w:r w:rsidRPr="00BE6F8A">
              <w:rPr>
                <w:rFonts w:ascii="Garamond" w:hAnsi="Garamond"/>
              </w:rPr>
              <w:t>externáliák</w:t>
            </w:r>
            <w:proofErr w:type="spellEnd"/>
            <w:r w:rsidRPr="00BE6F8A">
              <w:rPr>
                <w:rFonts w:ascii="Garamond" w:hAnsi="Garamond"/>
              </w:rPr>
              <w:t xml:space="preserve"> visszaszorításának lehetőségei kormányzati intézkedésekkel és a magánszférán belüli megoldásokkal.</w:t>
            </w:r>
          </w:p>
          <w:p w:rsidR="003743B3" w:rsidRDefault="003743B3">
            <w:pPr>
              <w:pStyle w:val="NormlWeb"/>
              <w:spacing w:before="0" w:beforeAutospacing="0"/>
              <w:jc w:val="both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Egyenlőtlen jövedelem-, és vagyonmegoszlás. Kormányzati redisztribúció. Adóztatási kérdések: haszonélvezeti és fizetőképességi elv; horizontális és vertikális méltányosság; adófajták.  A közösségi választások elmélete. </w:t>
            </w:r>
          </w:p>
          <w:p w:rsidR="003241DC" w:rsidRPr="00BE6F8A" w:rsidRDefault="003241DC">
            <w:pPr>
              <w:pStyle w:val="NormlWeb"/>
              <w:spacing w:before="0" w:beforeAutospacing="0"/>
              <w:jc w:val="both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Default="003743B3">
            <w:pPr>
              <w:spacing w:after="0" w:line="240" w:lineRule="auto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-</w:t>
            </w:r>
          </w:p>
          <w:p w:rsidR="003241DC" w:rsidRPr="00BE6F8A" w:rsidRDefault="003241DC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Default="003743B3">
            <w:pPr>
              <w:spacing w:after="0" w:line="240" w:lineRule="auto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 xml:space="preserve">A nemzetközi kereskedelem klasszikus elméletei. A komparatív előnyök, és hatásuk a munkamegosztásra, a szakosodásra, a jólétre. A protekcionizmus gazdaságtana. Szabad kereskedelem kontra </w:t>
            </w:r>
            <w:proofErr w:type="gramStart"/>
            <w:r w:rsidRPr="00BE6F8A">
              <w:rPr>
                <w:rFonts w:ascii="Garamond" w:hAnsi="Garamond"/>
              </w:rPr>
              <w:t>protekcionizmus</w:t>
            </w:r>
            <w:proofErr w:type="gramEnd"/>
            <w:r w:rsidRPr="00BE6F8A">
              <w:rPr>
                <w:rFonts w:ascii="Garamond" w:hAnsi="Garamond"/>
              </w:rPr>
              <w:t xml:space="preserve">. </w:t>
            </w:r>
          </w:p>
          <w:p w:rsidR="003743B3" w:rsidRPr="00BE6F8A" w:rsidRDefault="003743B3">
            <w:pPr>
              <w:spacing w:after="0" w:line="240" w:lineRule="auto"/>
              <w:rPr>
                <w:rFonts w:ascii="Garamond" w:hAnsi="Garamond"/>
                <w:noProof/>
              </w:rPr>
            </w:pPr>
            <w:r w:rsidRPr="00BE6F8A">
              <w:rPr>
                <w:rFonts w:ascii="Garamond" w:hAnsi="Garamond"/>
              </w:rPr>
              <w:t xml:space="preserve"> </w:t>
            </w: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lastRenderedPageBreak/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Default="003743B3">
            <w:pPr>
              <w:spacing w:after="0" w:line="240" w:lineRule="auto"/>
              <w:rPr>
                <w:rFonts w:ascii="Garamond" w:hAnsi="Garamond"/>
                <w:noProof/>
              </w:rPr>
            </w:pPr>
            <w:r w:rsidRPr="00BE6F8A">
              <w:rPr>
                <w:rFonts w:ascii="Garamond" w:hAnsi="Garamond"/>
                <w:noProof/>
              </w:rPr>
              <w:t>-</w:t>
            </w:r>
          </w:p>
          <w:p w:rsidR="003241DC" w:rsidRPr="00BE6F8A" w:rsidRDefault="003241DC">
            <w:pPr>
              <w:spacing w:after="0" w:line="240" w:lineRule="auto"/>
              <w:rPr>
                <w:rFonts w:ascii="Garamond" w:hAnsi="Garamond"/>
                <w:noProof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 w:rsidP="003743B3">
            <w:pPr>
              <w:pStyle w:val="Listaszerbekezds"/>
              <w:numPr>
                <w:ilvl w:val="0"/>
                <w:numId w:val="16"/>
              </w:numPr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hét: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Default="003743B3">
            <w:pPr>
              <w:pStyle w:val="NormlWeb"/>
              <w:jc w:val="both"/>
              <w:rPr>
                <w:rFonts w:ascii="Garamond" w:hAnsi="Garamond"/>
              </w:rPr>
            </w:pPr>
            <w:proofErr w:type="gramStart"/>
            <w:r w:rsidRPr="00BE6F8A">
              <w:rPr>
                <w:rFonts w:ascii="Garamond" w:hAnsi="Garamond"/>
              </w:rPr>
              <w:t>Konzultáció</w:t>
            </w:r>
            <w:proofErr w:type="gramEnd"/>
            <w:r w:rsidRPr="00BE6F8A">
              <w:rPr>
                <w:rFonts w:ascii="Garamond" w:hAnsi="Garamond"/>
              </w:rPr>
              <w:t>, vizsgafelkészítés</w:t>
            </w:r>
          </w:p>
          <w:p w:rsidR="003241DC" w:rsidRPr="00BE6F8A" w:rsidRDefault="003241DC">
            <w:pPr>
              <w:pStyle w:val="NormlWeb"/>
              <w:jc w:val="both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Módszertani elemek: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>Kötelező irodalom: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BE6F8A">
              <w:rPr>
                <w:rFonts w:ascii="Garamond" w:hAnsi="Garamond"/>
              </w:rPr>
              <w:t>Samuelson</w:t>
            </w:r>
            <w:proofErr w:type="spellEnd"/>
            <w:r w:rsidRPr="00BE6F8A">
              <w:rPr>
                <w:rFonts w:ascii="Garamond" w:hAnsi="Garamond"/>
              </w:rPr>
              <w:t>, P.</w:t>
            </w:r>
            <w:proofErr w:type="gramStart"/>
            <w:r w:rsidRPr="00BE6F8A">
              <w:rPr>
                <w:rFonts w:ascii="Garamond" w:hAnsi="Garamond"/>
              </w:rPr>
              <w:t>A</w:t>
            </w:r>
            <w:proofErr w:type="gramEnd"/>
            <w:r w:rsidRPr="00BE6F8A">
              <w:rPr>
                <w:rFonts w:ascii="Garamond" w:hAnsi="Garamond"/>
              </w:rPr>
              <w:t>.-</w:t>
            </w:r>
            <w:proofErr w:type="spellStart"/>
            <w:r w:rsidRPr="00BE6F8A">
              <w:rPr>
                <w:rFonts w:ascii="Garamond" w:hAnsi="Garamond"/>
              </w:rPr>
              <w:t>NordhausW.D</w:t>
            </w:r>
            <w:proofErr w:type="spellEnd"/>
            <w:r w:rsidRPr="00BE6F8A">
              <w:rPr>
                <w:rFonts w:ascii="Garamond" w:hAnsi="Garamond"/>
              </w:rPr>
              <w:t xml:space="preserve">.: </w:t>
            </w:r>
            <w:r w:rsidRPr="00BE6F8A">
              <w:rPr>
                <w:rFonts w:ascii="Garamond" w:hAnsi="Garamond"/>
                <w:i/>
              </w:rPr>
              <w:t>Közgazdaságtan</w:t>
            </w:r>
            <w:r w:rsidRPr="00BE6F8A">
              <w:rPr>
                <w:rFonts w:ascii="Garamond" w:hAnsi="Garamond"/>
              </w:rPr>
              <w:t>, Akadémia 2012: 1-331.</w:t>
            </w: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Ajánlott irodalom: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BE6F8A">
              <w:rPr>
                <w:rFonts w:ascii="Garamond" w:hAnsi="Garamond"/>
              </w:rPr>
              <w:t>Carlton</w:t>
            </w:r>
            <w:proofErr w:type="spellEnd"/>
            <w:r w:rsidRPr="00BE6F8A">
              <w:rPr>
                <w:rFonts w:ascii="Garamond" w:hAnsi="Garamond"/>
              </w:rPr>
              <w:t>, D.W.-</w:t>
            </w:r>
            <w:proofErr w:type="spellStart"/>
            <w:r w:rsidRPr="00BE6F8A">
              <w:rPr>
                <w:rFonts w:ascii="Garamond" w:hAnsi="Garamond"/>
              </w:rPr>
              <w:t>Perloff</w:t>
            </w:r>
            <w:proofErr w:type="spellEnd"/>
            <w:r w:rsidRPr="00BE6F8A">
              <w:rPr>
                <w:rFonts w:ascii="Garamond" w:hAnsi="Garamond"/>
              </w:rPr>
              <w:t>, J</w:t>
            </w:r>
            <w:proofErr w:type="gramStart"/>
            <w:r w:rsidRPr="00BE6F8A">
              <w:rPr>
                <w:rFonts w:ascii="Garamond" w:hAnsi="Garamond"/>
              </w:rPr>
              <w:t>.M</w:t>
            </w:r>
            <w:proofErr w:type="gramEnd"/>
            <w:r w:rsidRPr="00BE6F8A">
              <w:rPr>
                <w:rFonts w:ascii="Garamond" w:hAnsi="Garamond"/>
              </w:rPr>
              <w:t xml:space="preserve">.: </w:t>
            </w:r>
            <w:r w:rsidRPr="00BE6F8A">
              <w:rPr>
                <w:rFonts w:ascii="Garamond" w:hAnsi="Garamond"/>
                <w:i/>
              </w:rPr>
              <w:t>Modern piacelmélet</w:t>
            </w:r>
            <w:r w:rsidRPr="00BE6F8A">
              <w:rPr>
                <w:rFonts w:ascii="Garamond" w:hAnsi="Garamond"/>
              </w:rPr>
              <w:t xml:space="preserve">, </w:t>
            </w:r>
            <w:proofErr w:type="spellStart"/>
            <w:r w:rsidRPr="00BE6F8A">
              <w:rPr>
                <w:rFonts w:ascii="Garamond" w:hAnsi="Garamond"/>
              </w:rPr>
              <w:t>Panem</w:t>
            </w:r>
            <w:proofErr w:type="spellEnd"/>
            <w:r w:rsidRPr="00BE6F8A">
              <w:rPr>
                <w:rFonts w:ascii="Garamond" w:hAnsi="Garamond"/>
              </w:rPr>
              <w:t>, 2003</w:t>
            </w:r>
          </w:p>
          <w:p w:rsidR="003743B3" w:rsidRPr="00BE6F8A" w:rsidRDefault="003743B3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BE6F8A">
              <w:rPr>
                <w:rFonts w:ascii="Garamond" w:hAnsi="Garamond"/>
              </w:rPr>
              <w:t>Thaler</w:t>
            </w:r>
            <w:proofErr w:type="spellEnd"/>
            <w:r w:rsidRPr="00BE6F8A">
              <w:rPr>
                <w:rFonts w:ascii="Garamond" w:hAnsi="Garamond"/>
              </w:rPr>
              <w:t>, R</w:t>
            </w:r>
            <w:proofErr w:type="gramStart"/>
            <w:r w:rsidRPr="00BE6F8A">
              <w:rPr>
                <w:rFonts w:ascii="Garamond" w:hAnsi="Garamond"/>
              </w:rPr>
              <w:t>.H</w:t>
            </w:r>
            <w:proofErr w:type="gramEnd"/>
            <w:r w:rsidRPr="00BE6F8A">
              <w:rPr>
                <w:rFonts w:ascii="Garamond" w:hAnsi="Garamond"/>
              </w:rPr>
              <w:t>.-</w:t>
            </w:r>
            <w:proofErr w:type="spellStart"/>
            <w:r w:rsidRPr="00BE6F8A">
              <w:rPr>
                <w:rFonts w:ascii="Garamond" w:hAnsi="Garamond"/>
              </w:rPr>
              <w:t>Sunstein,C.R</w:t>
            </w:r>
            <w:proofErr w:type="spellEnd"/>
            <w:r w:rsidRPr="00BE6F8A">
              <w:rPr>
                <w:rFonts w:ascii="Garamond" w:hAnsi="Garamond"/>
              </w:rPr>
              <w:t xml:space="preserve">.: </w:t>
            </w:r>
            <w:proofErr w:type="spellStart"/>
            <w:r w:rsidRPr="00BE6F8A">
              <w:rPr>
                <w:rFonts w:ascii="Garamond" w:hAnsi="Garamond"/>
                <w:i/>
              </w:rPr>
              <w:t>Nudge</w:t>
            </w:r>
            <w:proofErr w:type="spellEnd"/>
            <w:r w:rsidRPr="00BE6F8A">
              <w:rPr>
                <w:rFonts w:ascii="Garamond" w:hAnsi="Garamond"/>
              </w:rPr>
              <w:t>,  Manager KK, 2011</w:t>
            </w: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  <w:b/>
              </w:rPr>
            </w:pPr>
            <w:r w:rsidRPr="00BE6F8A">
              <w:rPr>
                <w:rFonts w:ascii="Garamond" w:hAnsi="Garamond"/>
                <w:b/>
              </w:rPr>
              <w:t xml:space="preserve">Vizsgakövetelmények: 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ind w:right="-495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Írásbeli kollokvium.</w:t>
            </w:r>
          </w:p>
        </w:tc>
      </w:tr>
      <w:tr w:rsidR="00BE6F8A" w:rsidRPr="00BE6F8A" w:rsidTr="003743B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  <w:b/>
                <w:sz w:val="32"/>
                <w:szCs w:val="32"/>
              </w:rPr>
            </w:pPr>
            <w:r w:rsidRPr="00BE6F8A">
              <w:rPr>
                <w:rFonts w:ascii="Garamond" w:hAnsi="Garamond"/>
                <w:b/>
              </w:rPr>
              <w:t>Egyebek</w:t>
            </w:r>
            <w:r w:rsidRPr="00BE6F8A">
              <w:rPr>
                <w:rFonts w:ascii="Garamond" w:hAnsi="Garamond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3" w:rsidRPr="00BE6F8A" w:rsidRDefault="003743B3">
            <w:pPr>
              <w:spacing w:after="0" w:line="240" w:lineRule="auto"/>
              <w:rPr>
                <w:rFonts w:ascii="Garamond" w:hAnsi="Garamond"/>
              </w:rPr>
            </w:pPr>
            <w:r w:rsidRPr="00BE6F8A">
              <w:rPr>
                <w:rFonts w:ascii="Garamond" w:hAnsi="Garamond"/>
              </w:rPr>
              <w:t>Előadás minden második héten.</w:t>
            </w:r>
          </w:p>
        </w:tc>
      </w:tr>
    </w:tbl>
    <w:p w:rsidR="003108F3" w:rsidRPr="00BE6F8A" w:rsidRDefault="003108F3" w:rsidP="003108F3">
      <w:pPr>
        <w:pStyle w:val="Szvegtrzs"/>
        <w:ind w:firstLine="0"/>
        <w:rPr>
          <w:b/>
          <w:bCs/>
          <w:i w:val="0"/>
          <w:iCs w:val="0"/>
          <w:sz w:val="24"/>
          <w:szCs w:val="24"/>
        </w:rPr>
      </w:pPr>
      <w:r w:rsidRPr="00BE6F8A">
        <w:rPr>
          <w:b/>
          <w:bCs/>
          <w:i w:val="0"/>
          <w:iCs w:val="0"/>
        </w:rPr>
        <w:t>I</w:t>
      </w:r>
      <w:r w:rsidRPr="00BE6F8A">
        <w:rPr>
          <w:b/>
          <w:bCs/>
          <w:i w:val="0"/>
          <w:iCs w:val="0"/>
          <w:sz w:val="24"/>
          <w:szCs w:val="24"/>
        </w:rPr>
        <w:t xml:space="preserve">. évfolyamos hallgatók Közgazdaságtan </w:t>
      </w:r>
    </w:p>
    <w:p w:rsidR="003108F3" w:rsidRPr="00BE6F8A" w:rsidRDefault="003108F3" w:rsidP="003108F3">
      <w:pPr>
        <w:spacing w:after="0" w:line="240" w:lineRule="auto"/>
        <w:ind w:firstLine="0"/>
        <w:jc w:val="center"/>
        <w:rPr>
          <w:b/>
          <w:bCs/>
          <w:caps/>
        </w:rPr>
      </w:pPr>
      <w:r w:rsidRPr="00BE6F8A">
        <w:rPr>
          <w:b/>
          <w:bCs/>
          <w:caps/>
        </w:rPr>
        <w:t>szemináriumainak időpontjaI</w:t>
      </w:r>
    </w:p>
    <w:p w:rsidR="003108F3" w:rsidRPr="00BE6F8A" w:rsidRDefault="003108F3" w:rsidP="003108F3">
      <w:pPr>
        <w:spacing w:after="0" w:line="240" w:lineRule="auto"/>
        <w:ind w:firstLine="0"/>
        <w:jc w:val="center"/>
        <w:rPr>
          <w:caps/>
        </w:rPr>
      </w:pPr>
      <w:r w:rsidRPr="00BE6F8A">
        <w:rPr>
          <w:b/>
          <w:bCs/>
          <w:caps/>
        </w:rPr>
        <w:t>BP2-KGT10</w:t>
      </w:r>
    </w:p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  <w:jc w:val="center"/>
        <w:rPr>
          <w:sz w:val="28"/>
          <w:szCs w:val="28"/>
        </w:rPr>
      </w:pPr>
      <w:r w:rsidRPr="00BE6F8A">
        <w:rPr>
          <w:sz w:val="28"/>
          <w:szCs w:val="28"/>
        </w:rPr>
        <w:t>megegyezik a jogász hallgatókéval: egy csoportba 15 fő jogász és 15 fő politológus kerül</w:t>
      </w:r>
    </w:p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  <w:r w:rsidRPr="00BE6F8A">
        <w:br w:type="page"/>
      </w:r>
    </w:p>
    <w:p w:rsidR="003241DC" w:rsidRPr="003241DC" w:rsidRDefault="003241DC" w:rsidP="003241DC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>Alkotmányjog 1.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>Politológia BA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3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Somody Bernadette (Alkotmányjogi Tanszék)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kollokvium („C” típusú vizsga keretében)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3241DC" w:rsidRPr="003241DC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Alkotmány és alkotmányosság I.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Alkotmány és alkotmányosság II.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Jogforrási rendszer. Az alkotmányjog forrásai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A demokratikus hatalomgyakorlás alkotmányos követelményrendszere. Népszuverenitás és választójog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Képviseleti hatalomgyakorlás. Választási rendszerek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Közvetlen demokrácia (népszavazás és népi kezdeményezés)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Hatalommegosztás. Kormányzati rendszerek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 xml:space="preserve">Az Országgyűlés fő </w:t>
            </w:r>
            <w:proofErr w:type="gramStart"/>
            <w:r w:rsidRPr="003241DC">
              <w:rPr>
                <w:rFonts w:ascii="Garamond" w:eastAsiaTheme="minorHAnsi" w:hAnsi="Garamond" w:cstheme="minorBidi"/>
                <w:lang w:eastAsia="en-US"/>
              </w:rPr>
              <w:t>funkciói</w:t>
            </w:r>
            <w:proofErr w:type="gramEnd"/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 xml:space="preserve">A képviselői </w:t>
            </w:r>
            <w:proofErr w:type="gramStart"/>
            <w:r w:rsidRPr="003241DC">
              <w:rPr>
                <w:rFonts w:ascii="Garamond" w:eastAsiaTheme="minorHAnsi" w:hAnsi="Garamond" w:cstheme="minorBidi"/>
                <w:lang w:eastAsia="en-US"/>
              </w:rPr>
              <w:t>mandátum</w:t>
            </w:r>
            <w:proofErr w:type="gramEnd"/>
            <w:r w:rsidRPr="003241DC">
              <w:rPr>
                <w:rFonts w:ascii="Garamond" w:eastAsiaTheme="minorHAnsi" w:hAnsi="Garamond" w:cstheme="minorBidi"/>
                <w:lang w:eastAsia="en-US"/>
              </w:rPr>
              <w:t xml:space="preserve"> jellege. Az Országgyűlés belső </w:t>
            </w:r>
            <w:proofErr w:type="gramStart"/>
            <w:r w:rsidRPr="003241DC">
              <w:rPr>
                <w:rFonts w:ascii="Garamond" w:eastAsiaTheme="minorHAnsi" w:hAnsi="Garamond" w:cstheme="minorBidi"/>
                <w:lang w:eastAsia="en-US"/>
              </w:rPr>
              <w:t>struktúrája</w:t>
            </w:r>
            <w:proofErr w:type="gramEnd"/>
            <w:r w:rsidRPr="003241DC">
              <w:rPr>
                <w:rFonts w:ascii="Garamond" w:eastAsiaTheme="minorHAnsi" w:hAnsi="Garamond" w:cstheme="minorBidi"/>
                <w:lang w:eastAsia="en-US"/>
              </w:rPr>
              <w:t xml:space="preserve"> és működésének elvei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Kormányzati tevékenység, kormányzati felelősség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A köztársasági elnök szerepe a magyar parlamentarizmusban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A különleges jogrend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3241DC">
              <w:rPr>
                <w:rFonts w:ascii="Garamond" w:eastAsiaTheme="minorHAnsi" w:hAnsi="Garamond" w:cstheme="minorBidi"/>
                <w:lang w:eastAsia="en-US"/>
              </w:rPr>
              <w:t>Konzultáció</w:t>
            </w:r>
            <w:proofErr w:type="gramEnd"/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A tematikához kapcsolódó tankönyvi fejezetek, az előadásokon elhangzottak, illetve a megjelölt jogforrások.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>Pozsár-</w:t>
            </w:r>
            <w:proofErr w:type="spellStart"/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>Szentmiklósy</w:t>
            </w:r>
            <w:proofErr w:type="spellEnd"/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 xml:space="preserve"> Zoltán - Somody Bernadette (</w:t>
            </w:r>
            <w:proofErr w:type="spellStart"/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>szerk</w:t>
            </w:r>
            <w:proofErr w:type="spellEnd"/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>.): Alkotmányos alapok. Második, átdolgozott kiadás. HVG-ORAC, 2015.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Írásbeli kollokvium („C” típusú vizsga keretében).</w:t>
            </w:r>
          </w:p>
        </w:tc>
      </w:tr>
      <w:tr w:rsidR="003241DC" w:rsidRPr="003241D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 xml:space="preserve">A hallgatók az érdemjegyet “C” típusú vizsga keretében szerzik meg. Ez azt jelenti, hogy a szorgalmi időszak alatt 4 alkalommal, az egyes modulok végén kell otthoni feladatokat - egyénileg, illetve kiscsoportban - elkészíteniük és beadniuk a </w:t>
            </w:r>
            <w:proofErr w:type="gramStart"/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>kurzus</w:t>
            </w:r>
            <w:proofErr w:type="gramEnd"/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 xml:space="preserve"> </w:t>
            </w:r>
            <w:proofErr w:type="spellStart"/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>Canvas</w:t>
            </w:r>
            <w:proofErr w:type="spellEnd"/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 xml:space="preserve"> oldalán jelzettek szerint.</w:t>
            </w:r>
          </w:p>
        </w:tc>
      </w:tr>
    </w:tbl>
    <w:p w:rsidR="003241DC" w:rsidRPr="003241DC" w:rsidRDefault="003241DC" w:rsidP="003241DC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044F8C" w:rsidRPr="00BE6F8A" w:rsidRDefault="00044F8C" w:rsidP="003108F3">
      <w:pPr>
        <w:spacing w:after="0" w:line="240" w:lineRule="auto"/>
        <w:ind w:firstLine="0"/>
      </w:pPr>
    </w:p>
    <w:p w:rsidR="003108F3" w:rsidRDefault="003108F3" w:rsidP="003108F3">
      <w:pPr>
        <w:pStyle w:val="Szvegtrzs"/>
        <w:ind w:firstLine="0"/>
      </w:pPr>
    </w:p>
    <w:p w:rsidR="003241DC" w:rsidRDefault="003241DC" w:rsidP="003108F3">
      <w:pPr>
        <w:pStyle w:val="Szvegtrzs"/>
        <w:ind w:firstLine="0"/>
      </w:pPr>
    </w:p>
    <w:p w:rsidR="003241DC" w:rsidRDefault="003241DC" w:rsidP="003108F3">
      <w:pPr>
        <w:pStyle w:val="Szvegtrzs"/>
        <w:ind w:firstLine="0"/>
      </w:pPr>
    </w:p>
    <w:p w:rsidR="003241DC" w:rsidRDefault="003241DC" w:rsidP="003108F3">
      <w:pPr>
        <w:pStyle w:val="Szvegtrzs"/>
        <w:ind w:firstLine="0"/>
      </w:pPr>
    </w:p>
    <w:p w:rsidR="003241DC" w:rsidRDefault="003241DC" w:rsidP="003108F3">
      <w:pPr>
        <w:pStyle w:val="Szvegtrzs"/>
        <w:ind w:firstLine="0"/>
      </w:pPr>
    </w:p>
    <w:p w:rsidR="003241DC" w:rsidRPr="00BE6F8A" w:rsidRDefault="003241DC" w:rsidP="003108F3">
      <w:pPr>
        <w:pStyle w:val="Szvegtrzs"/>
        <w:ind w:firstLine="0"/>
      </w:pPr>
    </w:p>
    <w:tbl>
      <w:tblPr>
        <w:tblW w:w="9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  <w:gridCol w:w="1487"/>
      </w:tblGrid>
      <w:tr w:rsidR="00BE6F8A" w:rsidRPr="00BE6F8A" w:rsidTr="00BC7CFA">
        <w:trPr>
          <w:cantSplit/>
          <w:trHeight w:val="48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jc w:val="center"/>
              <w:rPr>
                <w:b/>
                <w:sz w:val="44"/>
                <w:szCs w:val="44"/>
              </w:rPr>
            </w:pPr>
            <w:r w:rsidRPr="00BE6F8A">
              <w:rPr>
                <w:b/>
                <w:sz w:val="44"/>
                <w:szCs w:val="44"/>
              </w:rPr>
              <w:lastRenderedPageBreak/>
              <w:t xml:space="preserve">EURÓPAI ALKOTMÁNY- </w:t>
            </w:r>
            <w:proofErr w:type="gramStart"/>
            <w:r w:rsidRPr="00BE6F8A">
              <w:rPr>
                <w:b/>
                <w:sz w:val="44"/>
                <w:szCs w:val="44"/>
              </w:rPr>
              <w:t>ÉS</w:t>
            </w:r>
            <w:proofErr w:type="gramEnd"/>
          </w:p>
          <w:p w:rsidR="003108F3" w:rsidRPr="00BE6F8A" w:rsidRDefault="003108F3" w:rsidP="00BC7CFA">
            <w:pPr>
              <w:spacing w:after="0" w:line="240" w:lineRule="auto"/>
              <w:ind w:firstLine="0"/>
              <w:jc w:val="center"/>
              <w:rPr>
                <w:sz w:val="44"/>
                <w:szCs w:val="44"/>
              </w:rPr>
            </w:pPr>
            <w:r w:rsidRPr="00BE6F8A">
              <w:rPr>
                <w:b/>
                <w:sz w:val="44"/>
                <w:szCs w:val="44"/>
              </w:rPr>
              <w:t>PARLAMENTARIZMUSTÖRTÉNET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>leckekönyvi rövidítés:</w:t>
            </w:r>
          </w:p>
          <w:p w:rsidR="003108F3" w:rsidRPr="00BE6F8A" w:rsidRDefault="006A0EBA" w:rsidP="00BC7CFA">
            <w:pPr>
              <w:pStyle w:val="dvzlskzpre"/>
              <w:spacing w:after="0"/>
              <w:jc w:val="left"/>
            </w:pPr>
            <w:r w:rsidRPr="00BE6F8A">
              <w:rPr>
                <w:sz w:val="32"/>
              </w:rPr>
              <w:t>BP3</w:t>
            </w:r>
            <w:r w:rsidR="003108F3" w:rsidRPr="00BE6F8A">
              <w:rPr>
                <w:sz w:val="32"/>
              </w:rPr>
              <w:t>-EAP1</w:t>
            </w:r>
            <w:r w:rsidR="003108F3" w:rsidRPr="00BE6F8A">
              <w:t>.</w:t>
            </w:r>
          </w:p>
        </w:tc>
      </w:tr>
      <w:tr w:rsidR="003108F3" w:rsidRPr="00BE6F8A" w:rsidTr="00BC7CFA">
        <w:trPr>
          <w:cantSplit/>
          <w:trHeight w:val="480"/>
        </w:trPr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F8A">
              <w:t>első szemeszter</w:t>
            </w: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rPr>
          <w:trHeight w:val="526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Az előadások tematikája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>1. Alapfogalmak. Állam, jog, alkotmány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>2. A középkori alkotmány alapelemei (barbár államok, európai keresztény államok)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>3. Frank birodalom, a frank jog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>4. A keleti frank örökség: a Német Nemzet Római Szent Birodalma. Német területek a 15. századig. A német jog.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smartTag w:uri="urn:schemas-microsoft-com:office:smarttags" w:element="metricconverter">
              <w:smartTagPr>
                <w:attr w:name="ProductID" w:val="5. A"/>
              </w:smartTagPr>
              <w:r w:rsidRPr="00BE6F8A">
                <w:t>5. A</w:t>
              </w:r>
            </w:smartTag>
            <w:r w:rsidRPr="00BE6F8A">
              <w:t xml:space="preserve"> nyugati frank örökség: a francia királyság a 16. századig. A francia jog, a francia középkor.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>6. Nyugati periféria: az angol alkotmány fejlődése 1603-ig. Az angolszász jog.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 xml:space="preserve">7. Skandinávia államai a </w:t>
            </w:r>
            <w:proofErr w:type="spellStart"/>
            <w:r w:rsidRPr="00BE6F8A">
              <w:t>Kalmari</w:t>
            </w:r>
            <w:proofErr w:type="spellEnd"/>
            <w:r w:rsidRPr="00BE6F8A">
              <w:t xml:space="preserve"> Unió végéig.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>8. Kelet-közép Európa államai, a keleti peremnemzetek zónája. Lengyelek, csehek, osztrákok.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 xml:space="preserve">9. A magyar királysága 11-18. században. </w:t>
            </w:r>
            <w:proofErr w:type="spellStart"/>
            <w:r w:rsidRPr="00BE6F8A">
              <w:t>Patrimonialitás</w:t>
            </w:r>
            <w:proofErr w:type="spellEnd"/>
            <w:r w:rsidRPr="00BE6F8A">
              <w:t xml:space="preserve"> és rendiség.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 xml:space="preserve">10. A </w:t>
            </w:r>
            <w:proofErr w:type="spellStart"/>
            <w:r w:rsidRPr="00BE6F8A">
              <w:t>mediterránium</w:t>
            </w:r>
            <w:proofErr w:type="spellEnd"/>
            <w:r w:rsidRPr="00BE6F8A">
              <w:t xml:space="preserve"> államalakulatai a 18. századig.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>11. Bizánc és perifériái a 15. századig.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r w:rsidRPr="00BE6F8A">
              <w:t>12. Az „új Bizánc” az Orosz Birodalom.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</w:pPr>
            <w:smartTag w:uri="urn:schemas-microsoft-com:office:smarttags" w:element="metricconverter">
              <w:smartTagPr>
                <w:attr w:name="ProductID" w:val="13. A"/>
              </w:smartTagPr>
              <w:r w:rsidRPr="00BE6F8A">
                <w:t>13. A</w:t>
              </w:r>
            </w:smartTag>
            <w:r w:rsidRPr="00BE6F8A">
              <w:t xml:space="preserve"> modern („fiskális-katonai”) állam kiépülése Európában; abszolutizmus és felvilágosult abszolutizmus.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Tananyag és a vizsga anyaga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>Az Európai alkotmány és ...c. tantárgy tananyagát (és egyben vizsgaanyagát) képezik az előadásokon elhangzottak teljes egészükben, továbbá a kötelező tananyagként megjelölt könyvek és tanulmányok.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Kötelező irodalom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>Mezey B.-Szente Z.: Európai parlamentarizmus- és alkotmánytörténet. Budapest, 2003. Osiris Kiadó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>A tárgyat oktató tanszék: Magyar Állam- és Jogtörténeti Tanszék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>Tanszékvezető: Dr. Mezey Barna egyetemi tanár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6646" w:rsidRPr="00BE6F8A" w:rsidTr="00BC7CFA">
        <w:trPr>
          <w:cantSplit/>
          <w:trHeight w:val="1683"/>
        </w:trPr>
        <w:tc>
          <w:tcPr>
            <w:tcW w:w="9212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 xml:space="preserve">Előadó: </w:t>
            </w:r>
            <w:r w:rsidRPr="00BE6F8A">
              <w:t>Dr. Mezey Barna egyetemi tanár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 xml:space="preserve">              Bódiné Dr. </w:t>
            </w:r>
            <w:proofErr w:type="spellStart"/>
            <w:r w:rsidRPr="00BE6F8A">
              <w:t>Beliznai</w:t>
            </w:r>
            <w:proofErr w:type="spellEnd"/>
            <w:r w:rsidRPr="00BE6F8A">
              <w:t xml:space="preserve"> Kinga adjunktus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 xml:space="preserve">              Dr. Képes György adjunktus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 xml:space="preserve">              Dr. </w:t>
            </w:r>
            <w:proofErr w:type="spellStart"/>
            <w:r w:rsidRPr="00BE6F8A">
              <w:t>Völgyesi</w:t>
            </w:r>
            <w:proofErr w:type="spellEnd"/>
            <w:r w:rsidRPr="00BE6F8A">
              <w:t xml:space="preserve"> Levente adjunktus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  <w:r w:rsidRPr="00BE6F8A">
        <w:br w:type="page"/>
      </w:r>
    </w:p>
    <w:p w:rsidR="003241DC" w:rsidRPr="003241DC" w:rsidRDefault="003241DC" w:rsidP="003241DC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2721"/>
        <w:gridCol w:w="6341"/>
      </w:tblGrid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Kommunikációelmélet 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Cs/>
                <w:lang w:eastAsia="en-US"/>
              </w:rPr>
              <w:t>BA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3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 xml:space="preserve">Kiss Balázs 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Szóbeli vizsga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 xml:space="preserve">Nem </w:t>
            </w:r>
          </w:p>
        </w:tc>
      </w:tr>
      <w:tr w:rsidR="003241DC" w:rsidRPr="003241DC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 szociokulturális hagyomány a kommunikációelméletben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 retorikai és a szociálpszichológiai hagyomány a kommunikációelméletben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 fenomenológiai és a szemiotikai hagyomány a kommunikációelméletben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 kibernetikai és a kritikai hagyomány a kommunikációelméletben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 személyközi kommunikáció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 testbeszéd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Csoportkommunikáció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Propaganda</w:t>
            </w:r>
            <w:proofErr w:type="gramEnd"/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Public relations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Politikai marketing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Médiaelméletek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 médiahatás elméletei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 politikai kommunikáció elemei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Az előadásokon elhangzottak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3241DC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lang w:eastAsia="en-US"/>
              </w:rPr>
              <w:t>Szóbeli</w:t>
            </w:r>
          </w:p>
        </w:tc>
      </w:tr>
      <w:tr w:rsidR="003241DC" w:rsidRPr="003241D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DC" w:rsidRPr="003241DC" w:rsidRDefault="003241DC" w:rsidP="003241D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41DC">
              <w:rPr>
                <w:rFonts w:ascii="Garamond" w:eastAsiaTheme="minorHAnsi" w:hAnsi="Garamond" w:cstheme="minorBidi"/>
                <w:b/>
                <w:lang w:eastAsia="en-US"/>
              </w:rPr>
              <w:t>-</w:t>
            </w:r>
          </w:p>
        </w:tc>
      </w:tr>
    </w:tbl>
    <w:p w:rsidR="003241DC" w:rsidRPr="003241DC" w:rsidRDefault="003241DC" w:rsidP="003241DC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BE6F8A" w:rsidRPr="00BE6F8A" w:rsidRDefault="00BE6F8A" w:rsidP="003108F3">
      <w:pPr>
        <w:spacing w:after="0" w:line="240" w:lineRule="auto"/>
        <w:ind w:firstLine="0"/>
      </w:pPr>
    </w:p>
    <w:p w:rsidR="00BE6F8A" w:rsidRPr="00BE6F8A" w:rsidRDefault="00BE6F8A" w:rsidP="003108F3">
      <w:pPr>
        <w:spacing w:after="0" w:line="240" w:lineRule="auto"/>
        <w:ind w:firstLine="0"/>
      </w:pPr>
    </w:p>
    <w:p w:rsidR="005B1FA0" w:rsidRPr="00BE6F8A" w:rsidRDefault="005B1FA0">
      <w:pPr>
        <w:spacing w:after="200" w:line="276" w:lineRule="auto"/>
        <w:ind w:firstLine="0"/>
        <w:jc w:val="left"/>
      </w:pPr>
    </w:p>
    <w:p w:rsidR="003108F3" w:rsidRPr="00BE6F8A" w:rsidRDefault="003108F3" w:rsidP="003108F3">
      <w:pPr>
        <w:pStyle w:val="Alcm"/>
      </w:pPr>
      <w:r w:rsidRPr="00BE6F8A">
        <w:br w:type="page"/>
      </w: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  <w:gridCol w:w="2132"/>
      </w:tblGrid>
      <w:tr w:rsidR="00BE6F8A" w:rsidRPr="00BE6F8A" w:rsidTr="00BC77CE">
        <w:trPr>
          <w:cantSplit/>
          <w:trHeight w:val="308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A6" w:rsidRPr="00BE6F8A" w:rsidRDefault="006D00A6" w:rsidP="006A0EBA">
            <w:pPr>
              <w:pStyle w:val="Cmsor1"/>
              <w:jc w:val="center"/>
              <w:rPr>
                <w:b/>
                <w:sz w:val="48"/>
                <w:szCs w:val="48"/>
              </w:rPr>
            </w:pPr>
            <w:r w:rsidRPr="00BE6F8A">
              <w:rPr>
                <w:b/>
                <w:sz w:val="48"/>
                <w:szCs w:val="48"/>
              </w:rPr>
              <w:lastRenderedPageBreak/>
              <w:t>POLITIKAI SZOCIOLÓGIA</w:t>
            </w:r>
          </w:p>
        </w:tc>
        <w:tc>
          <w:tcPr>
            <w:tcW w:w="21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rPr>
                <w:sz w:val="22"/>
                <w:szCs w:val="22"/>
              </w:rPr>
              <w:t>leckekönyvi rövidítés:</w:t>
            </w:r>
          </w:p>
          <w:p w:rsidR="006D00A6" w:rsidRPr="00BE6F8A" w:rsidRDefault="006A0EBA" w:rsidP="00BC77CE">
            <w:pPr>
              <w:shd w:val="clear" w:color="auto" w:fill="FFFFFF"/>
              <w:spacing w:after="0" w:line="240" w:lineRule="auto"/>
              <w:ind w:firstLine="0"/>
              <w:jc w:val="center"/>
            </w:pPr>
            <w:r w:rsidRPr="00BE6F8A">
              <w:rPr>
                <w:b/>
                <w:bCs/>
                <w:sz w:val="32"/>
              </w:rPr>
              <w:t>BP3-P</w:t>
            </w:r>
            <w:r w:rsidR="006D00A6" w:rsidRPr="00BE6F8A">
              <w:rPr>
                <w:b/>
                <w:bCs/>
                <w:sz w:val="32"/>
              </w:rPr>
              <w:t>SZ</w:t>
            </w:r>
          </w:p>
        </w:tc>
      </w:tr>
      <w:tr w:rsidR="006D00A6" w:rsidRPr="00BE6F8A" w:rsidTr="00BC77CE">
        <w:trPr>
          <w:cantSplit/>
          <w:trHeight w:val="307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A6" w:rsidRPr="00BE6F8A" w:rsidRDefault="006D00A6" w:rsidP="00BC77CE">
            <w:pPr>
              <w:shd w:val="clear" w:color="auto" w:fill="FFFFFF"/>
              <w:spacing w:after="0" w:line="240" w:lineRule="auto"/>
              <w:ind w:firstLine="0"/>
              <w:jc w:val="center"/>
            </w:pPr>
            <w:r w:rsidRPr="00BE6F8A">
              <w:t xml:space="preserve"> első szemeszter</w:t>
            </w:r>
          </w:p>
        </w:tc>
        <w:tc>
          <w:tcPr>
            <w:tcW w:w="21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A6" w:rsidRPr="00BE6F8A" w:rsidRDefault="006D00A6" w:rsidP="00BC77CE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</w:tr>
    </w:tbl>
    <w:p w:rsidR="006D00A6" w:rsidRPr="00BE6F8A" w:rsidRDefault="006D00A6" w:rsidP="006D00A6">
      <w:pPr>
        <w:shd w:val="clear" w:color="auto" w:fill="FFFFFF"/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00A6" w:rsidRPr="00BE6F8A" w:rsidTr="00BC77CE">
        <w:trPr>
          <w:trHeight w:val="437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>Az előadások tematikája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1. A szociológia kialakulása, módszertana, területei.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2. A szociológia a 19. században.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 xml:space="preserve">3. E. </w:t>
            </w:r>
            <w:proofErr w:type="spellStart"/>
            <w:r w:rsidRPr="00BE6F8A">
              <w:t>Durkheim</w:t>
            </w:r>
            <w:proofErr w:type="spellEnd"/>
            <w:r w:rsidRPr="00BE6F8A">
              <w:t xml:space="preserve"> és M. </w:t>
            </w:r>
            <w:proofErr w:type="spellStart"/>
            <w:r w:rsidRPr="00BE6F8A">
              <w:t>Weber</w:t>
            </w:r>
            <w:proofErr w:type="spellEnd"/>
            <w:r w:rsidRPr="00BE6F8A">
              <w:t xml:space="preserve"> szociológiája.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4. Funkcionalizmus.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5. Modern szociológiai elméletek.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6. Jelenkori szociológiai irányzatok.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7. A magyar szociológia a két világháború között.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8. Struktúra és rétegződés.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9. Osztályelméletek és elitelméletek.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10. Az elitváltás szociológiája.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10. Civil társadalom és társadalmi mozgalmak.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11. Modernizáció-elméletek.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12. Függőségi elméletek és a világrendszer-elmélet.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13. A társadalmi változás jelenkori problémái.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14. Konzultáció.</w:t>
            </w:r>
          </w:p>
        </w:tc>
      </w:tr>
    </w:tbl>
    <w:p w:rsidR="006D00A6" w:rsidRPr="00BE6F8A" w:rsidRDefault="006D00A6" w:rsidP="006D00A6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00A6" w:rsidRPr="00BE6F8A" w:rsidTr="00BC77CE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A6" w:rsidRPr="00BE6F8A" w:rsidRDefault="006D00A6" w:rsidP="00BC77CE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Tananyag és a vizsga anyaga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t>Politikai és jogszociológia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6D00A6" w:rsidRPr="00BE6F8A" w:rsidRDefault="006D00A6" w:rsidP="006D00A6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00A6" w:rsidRPr="00BE6F8A" w:rsidTr="00BC77CE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A6" w:rsidRPr="00BE6F8A" w:rsidRDefault="006D00A6" w:rsidP="00BC77CE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Kötelező irodalom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proofErr w:type="spellStart"/>
            <w:r w:rsidRPr="00BE6F8A">
              <w:t>Fleck</w:t>
            </w:r>
            <w:proofErr w:type="spellEnd"/>
            <w:r w:rsidRPr="00BE6F8A">
              <w:t xml:space="preserve"> Zoltán: </w:t>
            </w:r>
            <w:r w:rsidRPr="00BE6F8A">
              <w:rPr>
                <w:i/>
              </w:rPr>
              <w:t>Szociológia jogászoknak</w:t>
            </w:r>
            <w:r w:rsidRPr="00BE6F8A">
              <w:t>. Napvilág Kiadó, 2003.</w:t>
            </w:r>
          </w:p>
          <w:p w:rsidR="006D00A6" w:rsidRPr="00BE6F8A" w:rsidRDefault="006D00A6" w:rsidP="00BC77CE">
            <w:pPr>
              <w:spacing w:after="0" w:line="240" w:lineRule="auto"/>
              <w:ind w:firstLine="0"/>
            </w:pPr>
            <w:proofErr w:type="spellStart"/>
            <w:r w:rsidRPr="00BE6F8A">
              <w:t>Andorka</w:t>
            </w:r>
            <w:proofErr w:type="spellEnd"/>
            <w:r w:rsidRPr="00BE6F8A">
              <w:t xml:space="preserve"> Rudolf: </w:t>
            </w:r>
            <w:r w:rsidRPr="00BE6F8A">
              <w:rPr>
                <w:bCs/>
                <w:i/>
              </w:rPr>
              <w:t>Bevezetés a szociológiába</w:t>
            </w:r>
            <w:r w:rsidRPr="00BE6F8A">
              <w:t>. Osiris, 1997. ide vonatkozó fejezetei</w:t>
            </w:r>
          </w:p>
        </w:tc>
      </w:tr>
    </w:tbl>
    <w:p w:rsidR="006D00A6" w:rsidRPr="00BE6F8A" w:rsidRDefault="006D00A6" w:rsidP="006D00A6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00A6" w:rsidRPr="00BE6F8A" w:rsidTr="00BC77CE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>A tárgyat oktató tanszék: Jog- és Társadalomelmélet Tanszék</w:t>
            </w:r>
          </w:p>
          <w:p w:rsidR="006D00A6" w:rsidRPr="00BE6F8A" w:rsidRDefault="00A71B98" w:rsidP="00BC77CE">
            <w:pPr>
              <w:spacing w:after="0" w:line="240" w:lineRule="auto"/>
              <w:ind w:firstLine="0"/>
            </w:pPr>
            <w:r>
              <w:t xml:space="preserve">Tanszékvezető: Dr. Karácsony András </w:t>
            </w:r>
            <w:r w:rsidR="006D00A6" w:rsidRPr="00BE6F8A">
              <w:t>egyetemi tanár</w:t>
            </w:r>
          </w:p>
        </w:tc>
      </w:tr>
    </w:tbl>
    <w:p w:rsidR="006D00A6" w:rsidRPr="00BE6F8A" w:rsidRDefault="006D00A6" w:rsidP="006D00A6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00A6" w:rsidRPr="00BE6F8A" w:rsidTr="00BC77CE">
        <w:trPr>
          <w:cantSplit/>
        </w:trPr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A6" w:rsidRPr="00BE6F8A" w:rsidRDefault="006D00A6" w:rsidP="00BC77CE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 xml:space="preserve">Előadó: </w:t>
            </w:r>
            <w:r w:rsidR="00A71B98">
              <w:t xml:space="preserve">Dr. </w:t>
            </w:r>
            <w:proofErr w:type="spellStart"/>
            <w:r w:rsidR="00A71B98">
              <w:t>Fleck</w:t>
            </w:r>
            <w:proofErr w:type="spellEnd"/>
            <w:r w:rsidR="00A71B98">
              <w:t xml:space="preserve"> Zoltán egyetemi tanár és </w:t>
            </w:r>
            <w:proofErr w:type="spellStart"/>
            <w:r w:rsidR="00A71B98">
              <w:t>Matyasovszki</w:t>
            </w:r>
            <w:proofErr w:type="spellEnd"/>
            <w:r w:rsidR="00A71B98">
              <w:t xml:space="preserve"> Márton PhD hallgató</w:t>
            </w:r>
          </w:p>
        </w:tc>
      </w:tr>
    </w:tbl>
    <w:p w:rsidR="006D00A6" w:rsidRPr="00BE6F8A" w:rsidRDefault="006D00A6" w:rsidP="006D00A6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  <w:jc w:val="center"/>
        <w:rPr>
          <w:rFonts w:ascii="Book Antiqua" w:hAnsi="Book Antiqua"/>
          <w:b/>
          <w:i/>
          <w:caps/>
          <w:sz w:val="28"/>
          <w:szCs w:val="28"/>
        </w:rPr>
      </w:pPr>
      <w:r w:rsidRPr="00BE6F8A">
        <w:rPr>
          <w:sz w:val="20"/>
          <w:szCs w:val="20"/>
        </w:rPr>
        <w:br w:type="page"/>
      </w:r>
      <w:r w:rsidRPr="00BE6F8A">
        <w:rPr>
          <w:rFonts w:ascii="Book Antiqua" w:hAnsi="Book Antiqua"/>
          <w:b/>
          <w:i/>
          <w:caps/>
          <w:sz w:val="28"/>
          <w:szCs w:val="28"/>
        </w:rPr>
        <w:lastRenderedPageBreak/>
        <w:t>A HARMADIK SZEMESZTER OKTATÁSI PROGRAMJA</w:t>
      </w:r>
    </w:p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  <w:gridCol w:w="1772"/>
      </w:tblGrid>
      <w:tr w:rsidR="00BE6F8A" w:rsidRPr="00BE6F8A" w:rsidTr="00BC7CFA">
        <w:trPr>
          <w:cantSplit/>
          <w:trHeight w:val="30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jc w:val="center"/>
              <w:rPr>
                <w:b/>
                <w:sz w:val="48"/>
                <w:szCs w:val="48"/>
              </w:rPr>
            </w:pPr>
            <w:r w:rsidRPr="00BE6F8A">
              <w:rPr>
                <w:b/>
                <w:sz w:val="48"/>
                <w:szCs w:val="48"/>
              </w:rPr>
              <w:t>ÖSSZEHASONLÍTÓ POLITIKA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rPr>
                <w:sz w:val="22"/>
                <w:szCs w:val="22"/>
              </w:rPr>
              <w:t>leckekönyvi rövidítés</w:t>
            </w:r>
            <w:r w:rsidRPr="00BE6F8A">
              <w:t>:</w:t>
            </w:r>
          </w:p>
          <w:p w:rsidR="003108F3" w:rsidRPr="00BE6F8A" w:rsidRDefault="00987C47" w:rsidP="00BC7CFA">
            <w:pPr>
              <w:spacing w:after="0" w:line="240" w:lineRule="auto"/>
              <w:ind w:firstLine="0"/>
              <w:jc w:val="center"/>
            </w:pPr>
            <w:r w:rsidRPr="00BE6F8A">
              <w:rPr>
                <w:b/>
                <w:bCs/>
                <w:sz w:val="32"/>
              </w:rPr>
              <w:t>BP3</w:t>
            </w:r>
            <w:r w:rsidR="003108F3" w:rsidRPr="00BE6F8A">
              <w:rPr>
                <w:b/>
                <w:bCs/>
                <w:sz w:val="32"/>
              </w:rPr>
              <w:t>-ÖP1</w:t>
            </w:r>
            <w:r w:rsidR="003108F3" w:rsidRPr="00BE6F8A">
              <w:t>.</w:t>
            </w:r>
          </w:p>
        </w:tc>
      </w:tr>
      <w:tr w:rsidR="003108F3" w:rsidRPr="00BE6F8A" w:rsidTr="00BC7CFA">
        <w:trPr>
          <w:cantSplit/>
          <w:trHeight w:val="307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hd w:val="clear" w:color="auto" w:fill="FFFFFF"/>
              <w:spacing w:after="0" w:line="240" w:lineRule="auto"/>
              <w:ind w:firstLine="0"/>
              <w:jc w:val="center"/>
            </w:pPr>
            <w:r w:rsidRPr="00BE6F8A">
              <w:t>harmadik szemeszter</w:t>
            </w:r>
          </w:p>
        </w:tc>
        <w:tc>
          <w:tcPr>
            <w:tcW w:w="1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pStyle w:val="Cmsor4"/>
              <w:shd w:val="clear" w:color="auto" w:fill="FFFFFF"/>
              <w:spacing w:before="0" w:line="240" w:lineRule="auto"/>
              <w:ind w:firstLine="0"/>
              <w:rPr>
                <w:rFonts w:ascii="Times New Roman" w:hAnsi="Times New Roman"/>
                <w:i w:val="0"/>
                <w:iCs w:val="0"/>
                <w:color w:val="auto"/>
              </w:rPr>
            </w:pPr>
          </w:p>
        </w:tc>
      </w:tr>
    </w:tbl>
    <w:p w:rsidR="003108F3" w:rsidRPr="00BE6F8A" w:rsidRDefault="003108F3" w:rsidP="003108F3">
      <w:pPr>
        <w:shd w:val="clear" w:color="auto" w:fill="FFFFFF"/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rPr>
          <w:trHeight w:val="457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>Az előadások tematikája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>1. Az összehasonlító politika tárgya, módszere.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>2. Az összehasonlító politika elméletei.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 xml:space="preserve">3. Demokrácia és </w:t>
            </w:r>
            <w:proofErr w:type="spellStart"/>
            <w:r w:rsidRPr="00BE6F8A">
              <w:t>demokratizáció</w:t>
            </w:r>
            <w:proofErr w:type="spellEnd"/>
            <w:r w:rsidRPr="00BE6F8A">
              <w:t>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smartTag w:uri="urn:schemas-microsoft-com:office:smarttags" w:element="metricconverter">
              <w:smartTagPr>
                <w:attr w:name="ProductID" w:val="4. A"/>
              </w:smartTagPr>
              <w:r w:rsidRPr="00BE6F8A">
                <w:t>4. A</w:t>
              </w:r>
            </w:smartTag>
            <w:r w:rsidRPr="00BE6F8A">
              <w:t xml:space="preserve"> nem demokratikus alternatíva.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>5. Kormányzati rendszerek.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smartTag w:uri="urn:schemas-microsoft-com:office:smarttags" w:element="metricconverter">
              <w:smartTagPr>
                <w:attr w:name="ProductID" w:val="6. A"/>
              </w:smartTagPr>
              <w:r w:rsidRPr="00BE6F8A">
                <w:t>6. A</w:t>
              </w:r>
            </w:smartTag>
            <w:r w:rsidRPr="00BE6F8A">
              <w:t xml:space="preserve"> törvényhozó hatalmi ág.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smartTag w:uri="urn:schemas-microsoft-com:office:smarttags" w:element="metricconverter">
              <w:smartTagPr>
                <w:attr w:name="ProductID" w:val="7. A"/>
              </w:smartTagPr>
              <w:r w:rsidRPr="00BE6F8A">
                <w:t>7. A</w:t>
              </w:r>
            </w:smartTag>
            <w:r w:rsidRPr="00BE6F8A">
              <w:t xml:space="preserve"> végrehajtás.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>8. Az igazságszolgáltatás és az alkotmánybíráskodás.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smartTag w:uri="urn:schemas-microsoft-com:office:smarttags" w:element="metricconverter">
              <w:smartTagPr>
                <w:attr w:name="ProductID" w:val="9. A"/>
              </w:smartTagPr>
              <w:r w:rsidRPr="00BE6F8A">
                <w:t>9. A</w:t>
              </w:r>
            </w:smartTag>
            <w:r w:rsidRPr="00BE6F8A">
              <w:t xml:space="preserve"> hatalommegosztás területi aspektusa.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>10. Közigazgatási rendszerek.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>11. Az emberi jogok és a demokrácia.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>12. Az állampolgárság politikai dimenziója.</w:t>
            </w:r>
          </w:p>
          <w:p w:rsidR="003108F3" w:rsidRPr="00BE6F8A" w:rsidRDefault="003108F3" w:rsidP="00BC7CFA">
            <w:pPr>
              <w:pStyle w:val="lfej"/>
              <w:numPr>
                <w:ilvl w:val="12"/>
                <w:numId w:val="0"/>
              </w:numPr>
              <w:spacing w:after="0" w:line="240" w:lineRule="auto"/>
            </w:pPr>
            <w:smartTag w:uri="urn:schemas-microsoft-com:office:smarttags" w:element="metricconverter">
              <w:smartTagPr>
                <w:attr w:name="ProductID" w:val="13. A"/>
              </w:smartTagPr>
              <w:r w:rsidRPr="00BE6F8A">
                <w:t>13. A</w:t>
              </w:r>
            </w:smartTag>
            <w:r w:rsidRPr="00BE6F8A">
              <w:t xml:space="preserve"> politikai kultúra a demokráciákban.</w:t>
            </w:r>
          </w:p>
          <w:p w:rsidR="003108F3" w:rsidRPr="00BE6F8A" w:rsidRDefault="003108F3" w:rsidP="00BC7CFA">
            <w:pPr>
              <w:numPr>
                <w:ilvl w:val="12"/>
                <w:numId w:val="0"/>
              </w:numPr>
              <w:spacing w:after="0" w:line="240" w:lineRule="auto"/>
            </w:pPr>
            <w:r w:rsidRPr="00BE6F8A">
              <w:t>14. Gazdasági fejlettség és politikai stabilitás.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>15. Konzultáció.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Tananyag és a vizsga anyaga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>Az összehasonlító politika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Kötelező irodalom</w:t>
            </w:r>
          </w:p>
          <w:p w:rsidR="003108F3" w:rsidRPr="00BE6F8A" w:rsidRDefault="003108F3" w:rsidP="00BC7CFA">
            <w:pPr>
              <w:pStyle w:val="Feladcme-rvid"/>
              <w:rPr>
                <w:color w:val="auto"/>
              </w:rPr>
            </w:pPr>
            <w:r w:rsidRPr="00BE6F8A">
              <w:rPr>
                <w:color w:val="auto"/>
              </w:rPr>
              <w:t xml:space="preserve">Gabriel A. </w:t>
            </w:r>
            <w:proofErr w:type="spellStart"/>
            <w:r w:rsidRPr="00BE6F8A">
              <w:rPr>
                <w:color w:val="auto"/>
              </w:rPr>
              <w:t>Almond-G.Bingham</w:t>
            </w:r>
            <w:proofErr w:type="spellEnd"/>
            <w:r w:rsidRPr="00BE6F8A">
              <w:rPr>
                <w:color w:val="auto"/>
              </w:rPr>
              <w:t xml:space="preserve"> Powell: Összehasonlító politológia, Bp., 2005. Osiris Kiadó (új kiadás)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>A tárgyat oktató tanszék: Politikatudományi Intézet</w:t>
            </w:r>
          </w:p>
          <w:p w:rsidR="003108F3" w:rsidRPr="00BE6F8A" w:rsidRDefault="003108F3" w:rsidP="00AF3424">
            <w:pPr>
              <w:spacing w:after="0" w:line="240" w:lineRule="auto"/>
              <w:ind w:firstLine="0"/>
            </w:pPr>
            <w:r w:rsidRPr="00BE6F8A">
              <w:t xml:space="preserve">Intézetigazgató: </w:t>
            </w:r>
            <w:r w:rsidR="00AF3424" w:rsidRPr="00BE6F8A">
              <w:t>Dr. Arató Krisztina egyetemi tanár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 xml:space="preserve">Előadó: </w:t>
            </w:r>
            <w:r w:rsidRPr="00BE6F8A">
              <w:t>Dr. Navracsics Tibor egyetemi docens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pStyle w:val="Szvegtrzs"/>
        <w:ind w:firstLine="0"/>
        <w:rPr>
          <w:rFonts w:ascii="Book Antiqua" w:hAnsi="Book Antiqua"/>
          <w:b/>
          <w:i w:val="0"/>
          <w:caps w:val="0"/>
          <w:sz w:val="28"/>
          <w:szCs w:val="28"/>
        </w:rPr>
      </w:pPr>
      <w:r w:rsidRPr="00BE6F8A">
        <w:br w:type="page"/>
      </w:r>
    </w:p>
    <w:p w:rsidR="007F1EEC" w:rsidRPr="007F1EEC" w:rsidRDefault="007F1EEC" w:rsidP="007F1EEC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>Az egyetemes politikai gondolkodás története 1.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Cs/>
                <w:lang w:eastAsia="en-US"/>
              </w:rPr>
              <w:t>Politikatudományok BA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2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 xml:space="preserve">Dr. Szabó Máté egyetemi tanár; Dr. </w:t>
            </w:r>
            <w:proofErr w:type="spellStart"/>
            <w:r w:rsidRPr="007F1EEC">
              <w:rPr>
                <w:rFonts w:ascii="Garamond" w:eastAsiaTheme="minorHAnsi" w:hAnsi="Garamond" w:cstheme="minorBidi"/>
                <w:lang w:eastAsia="en-US"/>
              </w:rPr>
              <w:t>Mándi</w:t>
            </w:r>
            <w:proofErr w:type="spellEnd"/>
            <w:r w:rsidRPr="007F1EEC">
              <w:rPr>
                <w:rFonts w:ascii="Garamond" w:eastAsiaTheme="minorHAnsi" w:hAnsi="Garamond" w:cstheme="minorBidi"/>
                <w:lang w:eastAsia="en-US"/>
              </w:rPr>
              <w:t xml:space="preserve"> Tibor egyetemi docens; Dr. Illés Gábor adjunktus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kollokvium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Társadalomfilozófia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Az egyetemes politikai gondolkodás története 1. szeminárium (társfeltétel)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igen</w:t>
            </w:r>
          </w:p>
        </w:tc>
      </w:tr>
      <w:tr w:rsidR="007F1EEC" w:rsidRPr="007F1EEC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Bevezetés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Platón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Thuküdidész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Arisztotelész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Machiavelli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Hobbes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Locke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Montesquieu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Hume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Rousseau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7F1EEC">
              <w:rPr>
                <w:rFonts w:ascii="Garamond" w:eastAsiaTheme="minorHAnsi" w:hAnsi="Garamond" w:cstheme="minorBidi"/>
                <w:lang w:eastAsia="en-US"/>
              </w:rPr>
              <w:t>Burke</w:t>
            </w:r>
            <w:proofErr w:type="spellEnd"/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Az Egyesült Államok alapítása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7F1EEC">
              <w:rPr>
                <w:rFonts w:ascii="Garamond" w:eastAsiaTheme="minorHAnsi" w:hAnsi="Garamond" w:cstheme="minorBidi"/>
                <w:lang w:eastAsia="en-US"/>
              </w:rPr>
              <w:t>Konzultáció</w:t>
            </w:r>
            <w:proofErr w:type="gramEnd"/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A tárgy tananyagát (és egyben vizsgaanyagát) képezik az előadásokon elhangzottak teljes egészükben, továbbá a kötelező tananyagként megjelölt könyvek (jegyzetek, szöveggyűjtemények), tanulmányok.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7F1EEC">
              <w:rPr>
                <w:rFonts w:ascii="Garamond" w:eastAsiaTheme="minorHAnsi" w:hAnsi="Garamond" w:cstheme="minorBidi"/>
                <w:lang w:eastAsia="en-US"/>
              </w:rPr>
              <w:t>Paczolay</w:t>
            </w:r>
            <w:proofErr w:type="spellEnd"/>
            <w:r w:rsidRPr="007F1EEC">
              <w:rPr>
                <w:rFonts w:ascii="Garamond" w:eastAsiaTheme="minorHAnsi" w:hAnsi="Garamond" w:cstheme="minorBidi"/>
                <w:lang w:eastAsia="en-US"/>
              </w:rPr>
              <w:t xml:space="preserve"> Péter – Szabó Máté: </w:t>
            </w:r>
            <w:r w:rsidRPr="007F1EEC">
              <w:rPr>
                <w:rFonts w:ascii="Garamond" w:eastAsiaTheme="minorHAnsi" w:hAnsi="Garamond" w:cstheme="minorBidi"/>
                <w:i/>
                <w:iCs/>
                <w:lang w:eastAsia="en-US"/>
              </w:rPr>
              <w:t>A politikatudomány kialakulása. A politikaelmélet története az ókortól a huszadik századig.</w:t>
            </w:r>
            <w:r w:rsidRPr="007F1EEC">
              <w:rPr>
                <w:rFonts w:ascii="Garamond" w:eastAsiaTheme="minorHAnsi" w:hAnsi="Garamond" w:cstheme="minorBidi"/>
                <w:lang w:eastAsia="en-US"/>
              </w:rPr>
              <w:t xml:space="preserve"> Rejtjel Kiadó, Budapest, 2006. </w:t>
            </w:r>
          </w:p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7F1EEC">
              <w:rPr>
                <w:rFonts w:ascii="Garamond" w:eastAsiaTheme="minorHAnsi" w:hAnsi="Garamond" w:cstheme="minorBidi"/>
                <w:lang w:eastAsia="en-US"/>
              </w:rPr>
              <w:t>Paczolay</w:t>
            </w:r>
            <w:proofErr w:type="spellEnd"/>
            <w:r w:rsidRPr="007F1EEC">
              <w:rPr>
                <w:rFonts w:ascii="Garamond" w:eastAsiaTheme="minorHAnsi" w:hAnsi="Garamond" w:cstheme="minorBidi"/>
                <w:lang w:eastAsia="en-US"/>
              </w:rPr>
              <w:t xml:space="preserve"> Péter – Szabó Máté (</w:t>
            </w:r>
            <w:proofErr w:type="spellStart"/>
            <w:r w:rsidRPr="007F1EEC">
              <w:rPr>
                <w:rFonts w:ascii="Garamond" w:eastAsiaTheme="minorHAnsi" w:hAnsi="Garamond" w:cstheme="minorBidi"/>
                <w:lang w:eastAsia="en-US"/>
              </w:rPr>
              <w:t>szerk</w:t>
            </w:r>
            <w:proofErr w:type="spellEnd"/>
            <w:r w:rsidRPr="007F1EEC">
              <w:rPr>
                <w:rFonts w:ascii="Garamond" w:eastAsiaTheme="minorHAnsi" w:hAnsi="Garamond" w:cstheme="minorBidi"/>
                <w:lang w:eastAsia="en-US"/>
              </w:rPr>
              <w:t xml:space="preserve">.): </w:t>
            </w:r>
            <w:r w:rsidRPr="007F1EEC">
              <w:rPr>
                <w:rFonts w:ascii="Garamond" w:eastAsiaTheme="minorHAnsi" w:hAnsi="Garamond" w:cstheme="minorBidi"/>
                <w:i/>
                <w:iCs/>
                <w:lang w:eastAsia="en-US"/>
              </w:rPr>
              <w:t xml:space="preserve">Az egyetemes politikai gondolkodás története. </w:t>
            </w:r>
            <w:r w:rsidRPr="007F1EEC">
              <w:rPr>
                <w:rFonts w:ascii="Garamond" w:eastAsiaTheme="minorHAnsi" w:hAnsi="Garamond" w:cstheme="minorBidi"/>
                <w:lang w:eastAsia="en-US"/>
              </w:rPr>
              <w:t>Rejtjel Kiadó, Budapest, 1999.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lang w:eastAsia="en-US"/>
              </w:rPr>
              <w:t>megajánlott jegy v. szóbeli vizsga</w:t>
            </w:r>
          </w:p>
        </w:tc>
      </w:tr>
      <w:tr w:rsidR="007F1EEC" w:rsidRPr="007F1EEC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F1EEC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7F1EEC" w:rsidRPr="007F1EEC" w:rsidRDefault="007F1EEC" w:rsidP="007F1EEC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3108F3" w:rsidRPr="00BE6F8A" w:rsidRDefault="003108F3" w:rsidP="003108F3">
      <w:pPr>
        <w:pStyle w:val="Alcm"/>
      </w:pPr>
    </w:p>
    <w:p w:rsidR="007F1EEC" w:rsidRDefault="007F1EEC" w:rsidP="007F1EEC">
      <w:pPr>
        <w:spacing w:after="200" w:line="276" w:lineRule="auto"/>
        <w:ind w:firstLine="0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</w:p>
    <w:p w:rsidR="007F1EEC" w:rsidRDefault="007F1EEC" w:rsidP="007F1EEC">
      <w:pPr>
        <w:spacing w:after="200" w:line="276" w:lineRule="auto"/>
        <w:ind w:firstLine="0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</w:p>
    <w:p w:rsidR="007F1EEC" w:rsidRDefault="007F1EEC" w:rsidP="007F1EEC">
      <w:pPr>
        <w:spacing w:after="200" w:line="276" w:lineRule="auto"/>
        <w:ind w:firstLine="0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</w:p>
    <w:p w:rsidR="007F1EEC" w:rsidRPr="007F1EEC" w:rsidRDefault="007F1EEC" w:rsidP="007F1EEC">
      <w:pPr>
        <w:spacing w:after="200" w:line="276" w:lineRule="auto"/>
        <w:ind w:firstLine="0"/>
        <w:jc w:val="center"/>
        <w:rPr>
          <w:rFonts w:ascii="Garamond" w:eastAsia="Calibri" w:hAnsi="Garamond"/>
          <w:b/>
          <w:sz w:val="32"/>
          <w:szCs w:val="32"/>
          <w:lang w:eastAsia="en-US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6201"/>
      </w:tblGrid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lastRenderedPageBreak/>
              <w:t>Tantárgy neve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F1EEC">
              <w:rPr>
                <w:rFonts w:ascii="Garamond" w:eastAsia="Calibri" w:hAnsi="Garamond"/>
                <w:lang w:eastAsia="en-US"/>
              </w:rPr>
              <w:t>Nemzetközi jog politológusoknak 1.</w:t>
            </w: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proofErr w:type="spellStart"/>
            <w:r w:rsidRPr="007F1EEC">
              <w:rPr>
                <w:rFonts w:ascii="Garamond" w:eastAsia="Calibri" w:hAnsi="Garamond"/>
                <w:b/>
                <w:lang w:eastAsia="en-US"/>
              </w:rPr>
              <w:t>Neptun</w:t>
            </w:r>
            <w:proofErr w:type="spellEnd"/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 kódja: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Képzés- tagozat: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Cs/>
                <w:color w:val="4A4A4A"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bCs/>
                <w:color w:val="4A4A4A"/>
                <w:lang w:eastAsia="en-US"/>
              </w:rPr>
              <w:t>politológia - nappali</w:t>
            </w: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Tantárgy kreditszáma: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F1EEC">
              <w:rPr>
                <w:rFonts w:ascii="Garamond" w:eastAsia="Calibri" w:hAnsi="Garamond"/>
                <w:lang w:eastAsia="en-US"/>
              </w:rPr>
              <w:t>2</w:t>
            </w: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F1EEC">
              <w:rPr>
                <w:rFonts w:ascii="Garamond" w:eastAsia="Calibri" w:hAnsi="Garamond"/>
                <w:lang w:eastAsia="en-US"/>
              </w:rPr>
              <w:t>Dr. Kardos Gábor</w:t>
            </w: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Számonkérési forma: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F1EEC">
              <w:rPr>
                <w:rFonts w:ascii="Garamond" w:eastAsia="Calibri" w:hAnsi="Garamond"/>
                <w:lang w:eastAsia="en-US"/>
              </w:rPr>
              <w:t>Írásbeli kollokvium</w:t>
            </w: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Erős előfeltétel: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Garamond" w:eastAsia="Calibri" w:hAnsi="Garamond" w:cs="Book Antiqua"/>
                <w:color w:val="000000"/>
                <w:lang w:eastAsia="en-US"/>
              </w:rPr>
            </w:pP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F1EEC">
              <w:rPr>
                <w:rFonts w:ascii="Garamond" w:eastAsia="Calibri" w:hAnsi="Garamond"/>
                <w:lang w:eastAsia="en-US"/>
              </w:rPr>
              <w:t xml:space="preserve">nem, de 3 online </w:t>
            </w:r>
            <w:proofErr w:type="gramStart"/>
            <w:r w:rsidRPr="007F1EEC">
              <w:rPr>
                <w:rFonts w:ascii="Garamond" w:eastAsia="Calibri" w:hAnsi="Garamond"/>
                <w:lang w:eastAsia="en-US"/>
              </w:rPr>
              <w:t>konzultáció</w:t>
            </w:r>
            <w:proofErr w:type="gramEnd"/>
            <w:r w:rsidRPr="007F1EEC">
              <w:rPr>
                <w:rFonts w:ascii="Garamond" w:eastAsia="Calibri" w:hAnsi="Garamond"/>
                <w:lang w:eastAsia="en-US"/>
              </w:rPr>
              <w:t xml:space="preserve"> lesz meghirdetve</w:t>
            </w: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>Oktatás célja: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F1EEC">
              <w:rPr>
                <w:rFonts w:ascii="Garamond" w:eastAsia="Calibri" w:hAnsi="Garamond"/>
                <w:lang w:eastAsia="en-US"/>
              </w:rPr>
              <w:t>A nemzetközi jog legfontosabb jogintézményeinek és a nemzetközi kapcsolatok jogi alapjainak a megismertetése</w:t>
            </w:r>
          </w:p>
        </w:tc>
      </w:tr>
      <w:tr w:rsidR="007F1EEC" w:rsidRPr="007F1EEC" w:rsidTr="00FF3E1A">
        <w:trPr>
          <w:trHeight w:val="4690"/>
        </w:trPr>
        <w:tc>
          <w:tcPr>
            <w:tcW w:w="10887" w:type="dxa"/>
            <w:gridSpan w:val="2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 Előadások tematikája: </w:t>
            </w:r>
          </w:p>
          <w:tbl>
            <w:tblPr>
              <w:tblW w:w="106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"/>
              <w:gridCol w:w="10661"/>
            </w:tblGrid>
            <w:tr w:rsidR="007F1EEC" w:rsidRPr="007F1EEC" w:rsidTr="00FF3E1A">
              <w:trPr>
                <w:gridBefore w:val="1"/>
                <w:wBefore w:w="34" w:type="dxa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left="720" w:firstLine="0"/>
                    <w:contextualSpacing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szCs w:val="22"/>
                      <w:lang w:eastAsia="en-US"/>
                    </w:rPr>
                    <w:t>A nemzetközi jog alanyai, államelismerés, kormányelismerés</w:t>
                  </w:r>
                </w:p>
              </w:tc>
            </w:tr>
            <w:tr w:rsidR="007F1EEC" w:rsidRPr="007F1EEC" w:rsidTr="00FF3E1A">
              <w:trPr>
                <w:gridBefore w:val="1"/>
                <w:wBefore w:w="34" w:type="dxa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left="720" w:firstLine="0"/>
                    <w:contextualSpacing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>A nemzetközi jog sajátosságai, alapnormái, önrendelkezés, szuverenitás</w:t>
                  </w:r>
                </w:p>
              </w:tc>
            </w:tr>
            <w:tr w:rsidR="007F1EEC" w:rsidRPr="007F1EEC" w:rsidTr="00FF3E1A">
              <w:trPr>
                <w:gridBefore w:val="1"/>
                <w:wBefore w:w="34" w:type="dxa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left="720" w:firstLine="0"/>
                    <w:contextualSpacing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>Nemzetközi jog forrásai, szokásjog, jogelvek</w:t>
                  </w:r>
                </w:p>
              </w:tc>
            </w:tr>
            <w:tr w:rsidR="007F1EEC" w:rsidRPr="007F1EEC" w:rsidTr="00FF3E1A">
              <w:trPr>
                <w:gridBefore w:val="1"/>
                <w:wBefore w:w="34" w:type="dxa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firstLine="0"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 xml:space="preserve">             Nemzetközi szerződési jog</w:t>
                  </w:r>
                </w:p>
              </w:tc>
            </w:tr>
            <w:tr w:rsidR="007F1EEC" w:rsidRPr="007F1EEC" w:rsidTr="00FF3E1A">
              <w:trPr>
                <w:gridBefore w:val="1"/>
                <w:wBefore w:w="34" w:type="dxa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left="720" w:firstLine="0"/>
                    <w:contextualSpacing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>Nemzetközi jog és a belső jog viszonya</w:t>
                  </w:r>
                </w:p>
              </w:tc>
            </w:tr>
            <w:tr w:rsidR="007F1EEC" w:rsidRPr="007F1EEC" w:rsidTr="00FF3E1A">
              <w:trPr>
                <w:gridBefore w:val="1"/>
                <w:wBefore w:w="34" w:type="dxa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left="720" w:firstLine="0"/>
                    <w:contextualSpacing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>Államkeletkezés, államterület, területszerzés, területi viták, határok, folyók</w:t>
                  </w:r>
                </w:p>
              </w:tc>
            </w:tr>
            <w:tr w:rsidR="007F1EEC" w:rsidRPr="007F1EEC" w:rsidTr="00FF3E1A">
              <w:trPr>
                <w:gridBefore w:val="1"/>
                <w:wBefore w:w="34" w:type="dxa"/>
                <w:trHeight w:val="331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left="720" w:firstLine="0"/>
                    <w:contextualSpacing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szCs w:val="22"/>
                      <w:lang w:eastAsia="en-US"/>
                    </w:rPr>
                    <w:t>A tengerjog</w:t>
                  </w:r>
                </w:p>
              </w:tc>
            </w:tr>
            <w:tr w:rsidR="007F1EEC" w:rsidRPr="007F1EEC" w:rsidTr="00FF3E1A">
              <w:trPr>
                <w:gridBefore w:val="1"/>
                <w:wBefore w:w="34" w:type="dxa"/>
                <w:trHeight w:val="423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left="720" w:firstLine="0"/>
                    <w:contextualSpacing/>
                    <w:rPr>
                      <w:rFonts w:eastAsia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sz w:val="22"/>
                      <w:szCs w:val="22"/>
                      <w:lang w:eastAsia="en-US"/>
                    </w:rPr>
                    <w:t>A sarkvidékek és a mélytengerfenék</w:t>
                  </w:r>
                </w:p>
              </w:tc>
            </w:tr>
            <w:tr w:rsidR="007F1EEC" w:rsidRPr="007F1EEC" w:rsidTr="00FF3E1A">
              <w:trPr>
                <w:gridBefore w:val="1"/>
                <w:wBefore w:w="34" w:type="dxa"/>
                <w:trHeight w:val="274"/>
                <w:jc w:val="center"/>
              </w:trPr>
              <w:tc>
                <w:tcPr>
                  <w:tcW w:w="10661" w:type="dxa"/>
                </w:tcPr>
                <w:p w:rsidR="007F1EEC" w:rsidRPr="007F1EEC" w:rsidRDefault="007F1EEC" w:rsidP="007F1EEC">
                  <w:pPr>
                    <w:widowControl w:val="0"/>
                    <w:spacing w:after="0" w:line="240" w:lineRule="auto"/>
                    <w:ind w:left="720" w:firstLine="0"/>
                    <w:contextualSpacing/>
                    <w:rPr>
                      <w:rFonts w:eastAsia="Calibri"/>
                      <w:caps/>
                      <w:sz w:val="20"/>
                      <w:szCs w:val="20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>A légtér és a világűr</w:t>
                  </w:r>
                </w:p>
              </w:tc>
            </w:tr>
            <w:tr w:rsidR="007F1EEC" w:rsidRPr="007F1EEC" w:rsidTr="00FF3E1A">
              <w:tblPrEx>
                <w:jc w:val="left"/>
                <w:tblLook w:val="00A0" w:firstRow="1" w:lastRow="0" w:firstColumn="1" w:lastColumn="0" w:noHBand="0" w:noVBand="0"/>
              </w:tblPrEx>
              <w:tc>
                <w:tcPr>
                  <w:tcW w:w="10695" w:type="dxa"/>
                  <w:gridSpan w:val="2"/>
                </w:tcPr>
                <w:p w:rsidR="007F1EEC" w:rsidRPr="007F1EEC" w:rsidRDefault="007F1EEC" w:rsidP="007F1EEC">
                  <w:pPr>
                    <w:spacing w:after="0" w:line="240" w:lineRule="auto"/>
                    <w:ind w:firstLine="0"/>
                    <w:jc w:val="left"/>
                    <w:rPr>
                      <w:rFonts w:ascii="Garamond" w:eastAsia="Calibri" w:hAnsi="Garamond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 xml:space="preserve">            Joghatóság, </w:t>
                  </w:r>
                  <w:proofErr w:type="gramStart"/>
                  <w:r w:rsidRPr="007F1EEC">
                    <w:rPr>
                      <w:rFonts w:ascii="Garamond" w:eastAsia="Calibri" w:hAnsi="Garamond"/>
                      <w:lang w:eastAsia="en-US"/>
                    </w:rPr>
                    <w:t>immunitás</w:t>
                  </w:r>
                  <w:proofErr w:type="gramEnd"/>
                </w:p>
              </w:tc>
            </w:tr>
            <w:tr w:rsidR="007F1EEC" w:rsidRPr="007F1EEC" w:rsidTr="00FF3E1A">
              <w:tblPrEx>
                <w:jc w:val="left"/>
                <w:tblLook w:val="00A0" w:firstRow="1" w:lastRow="0" w:firstColumn="1" w:lastColumn="0" w:noHBand="0" w:noVBand="0"/>
              </w:tblPrEx>
              <w:tc>
                <w:tcPr>
                  <w:tcW w:w="10695" w:type="dxa"/>
                  <w:gridSpan w:val="2"/>
                </w:tcPr>
                <w:p w:rsidR="007F1EEC" w:rsidRPr="007F1EEC" w:rsidRDefault="007F1EEC" w:rsidP="007F1EEC">
                  <w:pPr>
                    <w:spacing w:after="0" w:line="240" w:lineRule="auto"/>
                    <w:ind w:firstLine="0"/>
                    <w:jc w:val="left"/>
                    <w:rPr>
                      <w:rFonts w:ascii="Garamond" w:eastAsia="Calibri" w:hAnsi="Garamond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 xml:space="preserve">            Diplomáciai és konzuli jog</w:t>
                  </w:r>
                </w:p>
              </w:tc>
            </w:tr>
            <w:tr w:rsidR="007F1EEC" w:rsidRPr="007F1EEC" w:rsidTr="00FF3E1A">
              <w:tblPrEx>
                <w:jc w:val="left"/>
                <w:tblLook w:val="00A0" w:firstRow="1" w:lastRow="0" w:firstColumn="1" w:lastColumn="0" w:noHBand="0" w:noVBand="0"/>
              </w:tblPrEx>
              <w:tc>
                <w:tcPr>
                  <w:tcW w:w="10695" w:type="dxa"/>
                  <w:gridSpan w:val="2"/>
                </w:tcPr>
                <w:p w:rsidR="007F1EEC" w:rsidRPr="007F1EEC" w:rsidRDefault="007F1EEC" w:rsidP="007F1EEC">
                  <w:pPr>
                    <w:spacing w:after="0" w:line="240" w:lineRule="auto"/>
                    <w:ind w:firstLine="0"/>
                    <w:jc w:val="left"/>
                    <w:rPr>
                      <w:rFonts w:ascii="Garamond" w:eastAsia="Calibri" w:hAnsi="Garamond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 xml:space="preserve">            Nemzetközi környezetvédelmi jog</w:t>
                  </w:r>
                </w:p>
              </w:tc>
            </w:tr>
            <w:tr w:rsidR="007F1EEC" w:rsidRPr="007F1EEC" w:rsidTr="00FF3E1A">
              <w:tblPrEx>
                <w:jc w:val="left"/>
                <w:tblLook w:val="00A0" w:firstRow="1" w:lastRow="0" w:firstColumn="1" w:lastColumn="0" w:noHBand="0" w:noVBand="0"/>
              </w:tblPrEx>
              <w:tc>
                <w:tcPr>
                  <w:tcW w:w="10695" w:type="dxa"/>
                  <w:gridSpan w:val="2"/>
                </w:tcPr>
                <w:p w:rsidR="007F1EEC" w:rsidRPr="007F1EEC" w:rsidRDefault="007F1EEC" w:rsidP="007F1EEC">
                  <w:pPr>
                    <w:spacing w:after="0" w:line="240" w:lineRule="auto"/>
                    <w:ind w:firstLine="0"/>
                    <w:jc w:val="left"/>
                    <w:rPr>
                      <w:rFonts w:ascii="Garamond" w:eastAsia="Calibri" w:hAnsi="Garamond"/>
                      <w:lang w:eastAsia="en-US"/>
                    </w:rPr>
                  </w:pPr>
                  <w:r w:rsidRPr="007F1EEC">
                    <w:rPr>
                      <w:rFonts w:ascii="Garamond" w:eastAsia="Calibri" w:hAnsi="Garamond"/>
                      <w:lang w:eastAsia="en-US"/>
                    </w:rPr>
                    <w:t xml:space="preserve">             Online </w:t>
                  </w:r>
                  <w:proofErr w:type="gramStart"/>
                  <w:r w:rsidRPr="007F1EEC">
                    <w:rPr>
                      <w:rFonts w:ascii="Garamond" w:eastAsia="Calibri" w:hAnsi="Garamond"/>
                      <w:lang w:eastAsia="en-US"/>
                    </w:rPr>
                    <w:t>konzultáció</w:t>
                  </w:r>
                  <w:proofErr w:type="gramEnd"/>
                  <w:r w:rsidRPr="007F1EEC">
                    <w:rPr>
                      <w:rFonts w:ascii="Garamond" w:eastAsia="Calibri" w:hAnsi="Garamond"/>
                      <w:lang w:eastAsia="en-US"/>
                    </w:rPr>
                    <w:t>, vizsgafelkészítés</w:t>
                  </w:r>
                </w:p>
              </w:tc>
            </w:tr>
          </w:tbl>
          <w:p w:rsidR="007F1EEC" w:rsidRPr="007F1EEC" w:rsidRDefault="007F1EEC" w:rsidP="007F1EEC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left="720" w:firstLine="0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Tananyag: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F1EEC">
              <w:rPr>
                <w:rFonts w:ascii="Garamond" w:eastAsia="Calibri" w:hAnsi="Garamond"/>
                <w:lang w:eastAsia="en-US"/>
              </w:rPr>
              <w:t>Tankönyv és az előadások anyaga</w:t>
            </w: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>Kötelező és ajánlott irodalom: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7F1EEC">
              <w:rPr>
                <w:rFonts w:ascii="Garamond" w:eastAsia="Calibri" w:hAnsi="Garamond"/>
                <w:lang w:eastAsia="en-US"/>
              </w:rPr>
              <w:t xml:space="preserve">Kardos Gábor – </w:t>
            </w:r>
            <w:proofErr w:type="spellStart"/>
            <w:r w:rsidRPr="007F1EEC">
              <w:rPr>
                <w:rFonts w:ascii="Garamond" w:eastAsia="Calibri" w:hAnsi="Garamond"/>
                <w:lang w:eastAsia="en-US"/>
              </w:rPr>
              <w:t>Lattmann</w:t>
            </w:r>
            <w:proofErr w:type="spellEnd"/>
            <w:r w:rsidRPr="007F1EEC">
              <w:rPr>
                <w:rFonts w:ascii="Garamond" w:eastAsia="Calibri" w:hAnsi="Garamond"/>
                <w:lang w:eastAsia="en-US"/>
              </w:rPr>
              <w:t xml:space="preserve"> Tamás: Nemzetközi jog. Budapest, 2010, Eötvös </w:t>
            </w:r>
            <w:proofErr w:type="gramStart"/>
            <w:r w:rsidRPr="007F1EEC">
              <w:rPr>
                <w:rFonts w:ascii="Garamond" w:eastAsia="Calibri" w:hAnsi="Garamond"/>
                <w:lang w:eastAsia="en-US"/>
              </w:rPr>
              <w:t>Kiadó   I-VI</w:t>
            </w:r>
            <w:proofErr w:type="gramEnd"/>
            <w:r w:rsidRPr="007F1EEC">
              <w:rPr>
                <w:rFonts w:ascii="Garamond" w:eastAsia="Calibri" w:hAnsi="Garamond"/>
                <w:lang w:eastAsia="en-US"/>
              </w:rPr>
              <w:t>. és a XVIII. fejezet</w:t>
            </w: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Vizsgakövetelmények: 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right="-493" w:firstLine="0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hAnsi="Garamond"/>
                <w:b/>
              </w:rPr>
              <w:t xml:space="preserve">Írásbeli kollokvium </w:t>
            </w: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a </w:t>
            </w:r>
            <w:proofErr w:type="spellStart"/>
            <w:r w:rsidRPr="007F1EEC">
              <w:rPr>
                <w:rFonts w:ascii="Garamond" w:eastAsia="Calibri" w:hAnsi="Garamond"/>
                <w:b/>
                <w:lang w:eastAsia="en-US"/>
              </w:rPr>
              <w:t>moodle</w:t>
            </w:r>
            <w:proofErr w:type="spellEnd"/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 platformon online formában</w:t>
            </w:r>
          </w:p>
          <w:p w:rsidR="007F1EEC" w:rsidRPr="007F1EEC" w:rsidRDefault="007F1EEC" w:rsidP="007F1EEC">
            <w:pPr>
              <w:spacing w:after="0" w:line="240" w:lineRule="auto"/>
              <w:ind w:right="-495"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7F1EEC" w:rsidRPr="007F1EEC" w:rsidTr="00FF3E1A">
        <w:tc>
          <w:tcPr>
            <w:tcW w:w="4003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7F1EEC">
              <w:rPr>
                <w:rFonts w:ascii="Garamond" w:eastAsia="Calibri" w:hAnsi="Garamond"/>
                <w:b/>
                <w:lang w:eastAsia="en-US"/>
              </w:rPr>
              <w:t xml:space="preserve"> Egyebek: </w:t>
            </w:r>
          </w:p>
        </w:tc>
        <w:tc>
          <w:tcPr>
            <w:tcW w:w="6884" w:type="dxa"/>
          </w:tcPr>
          <w:p w:rsidR="007F1EEC" w:rsidRPr="007F1EEC" w:rsidRDefault="007F1EEC" w:rsidP="007F1EEC">
            <w:pPr>
              <w:spacing w:after="0" w:line="240" w:lineRule="auto"/>
              <w:ind w:firstLine="0"/>
              <w:jc w:val="center"/>
              <w:rPr>
                <w:rFonts w:ascii="Garamond" w:eastAsia="Calibri" w:hAnsi="Garamond"/>
                <w:lang w:eastAsia="en-US"/>
              </w:rPr>
            </w:pPr>
          </w:p>
        </w:tc>
      </w:tr>
    </w:tbl>
    <w:p w:rsidR="007F1EEC" w:rsidRPr="007F1EEC" w:rsidRDefault="007F1EEC" w:rsidP="007F1EE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  <w:r w:rsidRPr="007F1EEC">
        <w:rPr>
          <w:rFonts w:ascii="Garamond" w:eastAsia="Calibri" w:hAnsi="Garamond"/>
          <w:sz w:val="32"/>
          <w:szCs w:val="32"/>
          <w:lang w:eastAsia="en-US"/>
        </w:rPr>
        <w:tab/>
      </w:r>
    </w:p>
    <w:p w:rsidR="007F1EEC" w:rsidRPr="007F1EEC" w:rsidRDefault="007F1EEC" w:rsidP="007F1EEC">
      <w:pPr>
        <w:spacing w:after="200" w:line="276" w:lineRule="auto"/>
        <w:ind w:firstLine="0"/>
        <w:jc w:val="left"/>
        <w:rPr>
          <w:rFonts w:ascii="Garamond" w:eastAsia="Calibri" w:hAnsi="Garamond"/>
          <w:sz w:val="22"/>
          <w:szCs w:val="22"/>
          <w:lang w:eastAsia="en-US"/>
        </w:rPr>
      </w:pPr>
    </w:p>
    <w:p w:rsidR="003108F3" w:rsidRPr="00BE6F8A" w:rsidRDefault="003108F3" w:rsidP="003108F3"/>
    <w:p w:rsidR="003108F3" w:rsidRPr="00BE6F8A" w:rsidRDefault="003108F3" w:rsidP="003108F3"/>
    <w:p w:rsidR="003108F3" w:rsidRPr="00BE6F8A" w:rsidRDefault="003108F3" w:rsidP="003108F3"/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  <w:r w:rsidRPr="00BE6F8A">
        <w:br w:type="page"/>
      </w:r>
    </w:p>
    <w:p w:rsidR="004D7F1E" w:rsidRPr="004D7F1E" w:rsidRDefault="004D7F1E" w:rsidP="004D7F1E">
      <w:pPr>
        <w:spacing w:after="200" w:line="276" w:lineRule="auto"/>
        <w:ind w:firstLine="0"/>
        <w:jc w:val="left"/>
        <w:rPr>
          <w:rFonts w:ascii="Garamond" w:eastAsia="Calibri" w:hAnsi="Garamond"/>
          <w:b/>
          <w:lang w:eastAsia="en-US"/>
        </w:rPr>
      </w:pPr>
    </w:p>
    <w:tbl>
      <w:tblPr>
        <w:tblStyle w:val="Rcsostblzat7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A POLITOLÓGIAI KUTATÁS MÓDSZERTANA </w:t>
            </w:r>
            <w:r w:rsidRPr="004D7F1E">
              <w:rPr>
                <w:rFonts w:ascii="Calibri" w:eastAsia="Calibri" w:hAnsi="Calibri"/>
                <w:b/>
                <w:lang w:eastAsia="en-US"/>
              </w:rPr>
              <w:t>I.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bCs/>
                <w:color w:val="4A4A4A"/>
                <w:sz w:val="22"/>
                <w:szCs w:val="22"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bCs/>
                <w:color w:val="4A4A4A"/>
                <w:sz w:val="22"/>
                <w:szCs w:val="22"/>
                <w:lang w:eastAsia="en-US"/>
              </w:rPr>
              <w:t>BA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proofErr w:type="spellStart"/>
            <w:r w:rsidRPr="004D7F1E">
              <w:rPr>
                <w:rFonts w:ascii="Garamond" w:eastAsia="Calibri" w:hAnsi="Garamond"/>
                <w:lang w:eastAsia="en-US"/>
              </w:rPr>
              <w:t>Sugatagi</w:t>
            </w:r>
            <w:proofErr w:type="spellEnd"/>
            <w:r w:rsidRPr="004D7F1E">
              <w:rPr>
                <w:rFonts w:ascii="Garamond" w:eastAsia="Calibri" w:hAnsi="Garamond"/>
                <w:lang w:eastAsia="en-US"/>
              </w:rPr>
              <w:t xml:space="preserve"> Gábor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g</w:t>
            </w:r>
            <w:r w:rsidRPr="004D7F1E">
              <w:rPr>
                <w:rFonts w:ascii="Calibri" w:eastAsia="Calibri" w:hAnsi="Calibri"/>
                <w:lang w:eastAsia="en-US"/>
              </w:rPr>
              <w:t>yakorlati jegy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n</w:t>
            </w:r>
            <w:r w:rsidRPr="004D7F1E">
              <w:rPr>
                <w:rFonts w:ascii="Calibri" w:eastAsia="Calibri" w:hAnsi="Calibri"/>
                <w:lang w:eastAsia="en-US"/>
              </w:rPr>
              <w:t>em</w:t>
            </w:r>
          </w:p>
        </w:tc>
      </w:tr>
      <w:tr w:rsidR="004D7F1E" w:rsidRPr="004D7F1E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Előadások tematikája: 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A statisztikai adat és változó. A változók típusai; mérési skálák.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Gyakoriságok sorok készítése; megoszlások vizsgálata.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 xml:space="preserve">Folytonos változók elemzésének egyszerű eszközei: átlag, </w:t>
            </w:r>
            <w:proofErr w:type="spellStart"/>
            <w:r w:rsidRPr="004D7F1E">
              <w:rPr>
                <w:rFonts w:ascii="Garamond" w:eastAsia="Calibri" w:hAnsi="Garamond"/>
                <w:lang w:eastAsia="en-US"/>
              </w:rPr>
              <w:t>módusz</w:t>
            </w:r>
            <w:proofErr w:type="spellEnd"/>
            <w:r w:rsidRPr="004D7F1E">
              <w:rPr>
                <w:rFonts w:ascii="Garamond" w:eastAsia="Calibri" w:hAnsi="Garamond"/>
                <w:lang w:eastAsia="en-US"/>
              </w:rPr>
              <w:t>, medián, szórás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Osztályközös gyakoriság, adatok átkódolása. Folytonos változók átalakítása kategoriális változókká.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A több választ is megengedő kérdések feldolgozása, kiértékelése.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Az adatok grafikai megjelenítése, diagramok készítése.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A kereszttábla (2 dimenziós táblák): Kereszttáblák elemzése (peremeloszlás, vízszintes és függőleges százalékolás).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 xml:space="preserve">A </w:t>
            </w:r>
            <w:proofErr w:type="spellStart"/>
            <w:r w:rsidRPr="004D7F1E">
              <w:rPr>
                <w:rFonts w:ascii="Garamond" w:eastAsia="Calibri" w:hAnsi="Garamond"/>
                <w:lang w:eastAsia="en-US"/>
              </w:rPr>
              <w:t>szignifikancia</w:t>
            </w:r>
            <w:proofErr w:type="spellEnd"/>
            <w:r w:rsidRPr="004D7F1E">
              <w:rPr>
                <w:rFonts w:ascii="Garamond" w:eastAsia="Calibri" w:hAnsi="Garamond"/>
                <w:lang w:eastAsia="en-US"/>
              </w:rPr>
              <w:t xml:space="preserve">. A társadalmi összefüggések sztochasztikus természete. </w:t>
            </w:r>
            <w:proofErr w:type="spellStart"/>
            <w:r w:rsidRPr="004D7F1E">
              <w:rPr>
                <w:rFonts w:ascii="Garamond" w:eastAsia="Calibri" w:hAnsi="Garamond"/>
                <w:lang w:eastAsia="en-US"/>
              </w:rPr>
              <w:t>Fisher</w:t>
            </w:r>
            <w:proofErr w:type="spellEnd"/>
            <w:r w:rsidRPr="004D7F1E">
              <w:rPr>
                <w:rFonts w:ascii="Garamond" w:eastAsia="Calibri" w:hAnsi="Garamond"/>
                <w:lang w:eastAsia="en-US"/>
              </w:rPr>
              <w:t xml:space="preserve">-féle </w:t>
            </w:r>
            <w:proofErr w:type="gramStart"/>
            <w:r w:rsidRPr="004D7F1E">
              <w:rPr>
                <w:rFonts w:ascii="Garamond" w:eastAsia="Calibri" w:hAnsi="Garamond"/>
                <w:lang w:eastAsia="en-US"/>
              </w:rPr>
              <w:t>egzakt</w:t>
            </w:r>
            <w:proofErr w:type="gramEnd"/>
            <w:r w:rsidRPr="004D7F1E">
              <w:rPr>
                <w:rFonts w:ascii="Garamond" w:eastAsia="Calibri" w:hAnsi="Garamond"/>
                <w:lang w:eastAsia="en-US"/>
              </w:rPr>
              <w:t>próba.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Függetlenségvizsgálat kereszttáblákon; a χ2-próba.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Az összefüggés erősségének mérése (</w:t>
            </w:r>
            <w:proofErr w:type="spellStart"/>
            <w:r w:rsidRPr="004D7F1E">
              <w:rPr>
                <w:rFonts w:ascii="Garamond" w:eastAsia="Calibri" w:hAnsi="Garamond"/>
                <w:lang w:eastAsia="en-US"/>
              </w:rPr>
              <w:t>Cramer</w:t>
            </w:r>
            <w:proofErr w:type="spellEnd"/>
            <w:r w:rsidRPr="004D7F1E">
              <w:rPr>
                <w:rFonts w:ascii="Garamond" w:eastAsia="Calibri" w:hAnsi="Garamond"/>
                <w:lang w:eastAsia="en-US"/>
              </w:rPr>
              <w:t>-féle V érték). 3 és többdimenziós kereszttáblák szerkesztése és elemzése.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Átlagok összehasonlítása. Szóráselemzés. Az F-próba.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Kétváltozós korrelációszámítás.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>Kétváltozós regressziószámítás.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left="284" w:hanging="284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 xml:space="preserve">Sajtos László - Ariel, </w:t>
            </w:r>
            <w:proofErr w:type="spellStart"/>
            <w:r w:rsidRPr="004D7F1E">
              <w:rPr>
                <w:rFonts w:ascii="Garamond" w:eastAsia="Calibri" w:hAnsi="Garamond"/>
                <w:lang w:eastAsia="en-US"/>
              </w:rPr>
              <w:t>Mitev</w:t>
            </w:r>
            <w:proofErr w:type="spellEnd"/>
            <w:r w:rsidRPr="004D7F1E">
              <w:rPr>
                <w:rFonts w:ascii="Garamond" w:eastAsia="Calibri" w:hAnsi="Garamond"/>
                <w:lang w:eastAsia="en-US"/>
              </w:rPr>
              <w:t xml:space="preserve"> - SPSS kutatási és adatelemzési kézikönyv. </w:t>
            </w:r>
            <w:proofErr w:type="spellStart"/>
            <w:r w:rsidRPr="004D7F1E">
              <w:rPr>
                <w:rFonts w:ascii="Garamond" w:eastAsia="Calibri" w:hAnsi="Garamond"/>
                <w:lang w:eastAsia="en-US"/>
              </w:rPr>
              <w:t>Alinea</w:t>
            </w:r>
            <w:proofErr w:type="spellEnd"/>
            <w:r w:rsidRPr="004D7F1E">
              <w:rPr>
                <w:rFonts w:ascii="Garamond" w:eastAsia="Calibri" w:hAnsi="Garamond"/>
                <w:lang w:eastAsia="en-US"/>
              </w:rPr>
              <w:t>, 2007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4D7F1E">
              <w:rPr>
                <w:rFonts w:ascii="Garamond" w:eastAsia="Calibri" w:hAnsi="Garamond"/>
                <w:lang w:eastAsia="en-US"/>
              </w:rPr>
              <w:t xml:space="preserve">Egyszerű politikatudományi </w:t>
            </w:r>
            <w:proofErr w:type="gramStart"/>
            <w:r w:rsidRPr="004D7F1E">
              <w:rPr>
                <w:rFonts w:ascii="Garamond" w:eastAsia="Calibri" w:hAnsi="Garamond"/>
                <w:lang w:eastAsia="en-US"/>
              </w:rPr>
              <w:t>probléma</w:t>
            </w:r>
            <w:proofErr w:type="gramEnd"/>
            <w:r w:rsidRPr="004D7F1E">
              <w:rPr>
                <w:rFonts w:ascii="Garamond" w:eastAsia="Calibri" w:hAnsi="Garamond"/>
                <w:lang w:eastAsia="en-US"/>
              </w:rPr>
              <w:t xml:space="preserve"> elemzése: önálló felkészülés után szóbeli „védés”</w:t>
            </w:r>
          </w:p>
        </w:tc>
      </w:tr>
      <w:tr w:rsidR="004D7F1E" w:rsidRPr="004D7F1E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4D7F1E">
              <w:rPr>
                <w:rFonts w:ascii="Garamond" w:eastAsia="Calibri" w:hAnsi="Garamond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1E" w:rsidRPr="004D7F1E" w:rsidRDefault="004D7F1E" w:rsidP="004D7F1E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:rsidR="004D7F1E" w:rsidRPr="004D7F1E" w:rsidRDefault="004D7F1E" w:rsidP="004D7F1E">
      <w:pPr>
        <w:spacing w:after="200" w:line="276" w:lineRule="auto"/>
        <w:ind w:firstLine="0"/>
        <w:jc w:val="left"/>
        <w:rPr>
          <w:rFonts w:ascii="Garamond" w:eastAsia="Calibri" w:hAnsi="Garamond"/>
          <w:lang w:eastAsia="en-US"/>
        </w:rPr>
      </w:pPr>
    </w:p>
    <w:p w:rsidR="004D7F1E" w:rsidRPr="004D7F1E" w:rsidRDefault="004D7F1E" w:rsidP="004D7F1E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3108F3" w:rsidRPr="00BE6F8A" w:rsidRDefault="003108F3" w:rsidP="003108F3">
      <w:pPr>
        <w:pStyle w:val="Szvegtrzs"/>
        <w:ind w:firstLine="0"/>
        <w:rPr>
          <w:b/>
          <w:bCs/>
          <w:i w:val="0"/>
          <w:iCs w:val="0"/>
        </w:rPr>
      </w:pPr>
    </w:p>
    <w:p w:rsidR="003108F3" w:rsidRPr="00BE6F8A" w:rsidRDefault="003108F3" w:rsidP="003108F3">
      <w:pPr>
        <w:pStyle w:val="Szvegtrzs"/>
        <w:ind w:firstLine="0"/>
        <w:rPr>
          <w:b/>
          <w:bCs/>
          <w:i w:val="0"/>
          <w:iCs w:val="0"/>
        </w:rPr>
      </w:pPr>
    </w:p>
    <w:p w:rsidR="003108F3" w:rsidRPr="00BE6F8A" w:rsidRDefault="003108F3" w:rsidP="003108F3">
      <w:pPr>
        <w:pStyle w:val="Szvegtrzs"/>
        <w:ind w:firstLine="0"/>
        <w:rPr>
          <w:b/>
          <w:bCs/>
          <w:i w:val="0"/>
          <w:iCs w:val="0"/>
        </w:rPr>
      </w:pPr>
    </w:p>
    <w:p w:rsidR="003108F3" w:rsidRPr="00BE6F8A" w:rsidRDefault="003108F3" w:rsidP="003108F3">
      <w:pPr>
        <w:pStyle w:val="Szvegtrzs"/>
        <w:ind w:firstLine="0"/>
        <w:rPr>
          <w:b/>
          <w:bCs/>
          <w:i w:val="0"/>
          <w:iCs w:val="0"/>
        </w:rPr>
      </w:pPr>
      <w:r w:rsidRPr="00BE6F8A">
        <w:rPr>
          <w:b/>
          <w:bCs/>
          <w:i w:val="0"/>
          <w:iCs w:val="0"/>
        </w:rPr>
        <w:br w:type="page"/>
      </w:r>
    </w:p>
    <w:p w:rsidR="00B34E8C" w:rsidRPr="00B34E8C" w:rsidRDefault="00B34E8C" w:rsidP="00B34E8C">
      <w:pPr>
        <w:spacing w:after="0" w:line="240" w:lineRule="auto"/>
        <w:ind w:firstLine="0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:rsidR="00B34E8C" w:rsidRPr="00B34E8C" w:rsidRDefault="00B34E8C" w:rsidP="00B34E8C">
      <w:pPr>
        <w:spacing w:after="0" w:line="240" w:lineRule="auto"/>
        <w:ind w:firstLine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Rcsostblzat8"/>
        <w:tblW w:w="0" w:type="auto"/>
        <w:tblLook w:val="04A0" w:firstRow="1" w:lastRow="0" w:firstColumn="1" w:lastColumn="0" w:noHBand="0" w:noVBand="1"/>
      </w:tblPr>
      <w:tblGrid>
        <w:gridCol w:w="2721"/>
        <w:gridCol w:w="6341"/>
      </w:tblGrid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>Tantárgy címe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>Magyar politikai rendszer 1.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Képzés </w:t>
            </w:r>
            <w:proofErr w:type="gramStart"/>
            <w:r w:rsidRPr="00B34E8C">
              <w:rPr>
                <w:rFonts w:ascii="Garamond" w:eastAsia="Calibri" w:hAnsi="Garamond"/>
                <w:b/>
                <w:lang w:eastAsia="en-US"/>
              </w:rPr>
              <w:t>szintje  (</w:t>
            </w:r>
            <w:proofErr w:type="gramEnd"/>
            <w:r w:rsidRPr="00B34E8C">
              <w:rPr>
                <w:rFonts w:ascii="Garamond" w:eastAsia="Calibri" w:hAnsi="Garamond"/>
                <w:b/>
                <w:lang w:eastAsia="en-US"/>
              </w:rPr>
              <w:t>BA/MA)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bCs/>
                <w:color w:val="4A4A4A"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bCs/>
                <w:color w:val="4A4A4A"/>
                <w:lang w:eastAsia="en-US"/>
              </w:rPr>
              <w:t>BA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2 kredit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Pesti Sándor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igen</w:t>
            </w:r>
          </w:p>
        </w:tc>
      </w:tr>
      <w:tr w:rsidR="00B34E8C" w:rsidRPr="00B34E8C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Előadások tematikája: 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 xml:space="preserve">Bevezető óra, a </w:t>
            </w:r>
            <w:proofErr w:type="gramStart"/>
            <w:r w:rsidRPr="00B34E8C">
              <w:rPr>
                <w:rFonts w:ascii="Garamond" w:eastAsia="Calibri" w:hAnsi="Garamond"/>
                <w:lang w:eastAsia="en-US"/>
              </w:rPr>
              <w:t>kurzussal</w:t>
            </w:r>
            <w:proofErr w:type="gramEnd"/>
            <w:r w:rsidRPr="00B34E8C">
              <w:rPr>
                <w:rFonts w:ascii="Garamond" w:eastAsia="Calibri" w:hAnsi="Garamond"/>
                <w:lang w:eastAsia="en-US"/>
              </w:rPr>
              <w:t xml:space="preserve"> kapcsolatos legfontosabb tudnivalók.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>hét</w:t>
            </w:r>
            <w:r w:rsidRPr="00B34E8C"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Politikatörténet 1990-2002.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Politikatörténet 2002-2010.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Politikatörténet 2010-2018.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B34E8C">
              <w:rPr>
                <w:rFonts w:ascii="Garamond" w:eastAsia="Calibri" w:hAnsi="Garamond"/>
                <w:noProof/>
                <w:lang w:eastAsia="en-US"/>
              </w:rPr>
              <w:t>A parlament.</w:t>
            </w:r>
          </w:p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tabs>
                <w:tab w:val="left" w:pos="506"/>
              </w:tabs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A kormány és a közigazgatás 1.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B34E8C">
              <w:rPr>
                <w:rFonts w:ascii="Garamond" w:eastAsia="Calibri" w:hAnsi="Garamond"/>
                <w:noProof/>
                <w:lang w:eastAsia="en-US"/>
              </w:rPr>
              <w:t>A kormány és a közigazgatás 2.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B34E8C">
              <w:rPr>
                <w:rFonts w:ascii="Garamond" w:eastAsia="Calibri" w:hAnsi="Garamond"/>
                <w:noProof/>
                <w:lang w:eastAsia="en-US"/>
              </w:rPr>
              <w:t>Az Alkotmánybíróság.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 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Az államfő.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Az Állami Számvevőszék, a Költségvetési Tanács és a Magyar Nemzeti Bank.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B34E8C">
              <w:rPr>
                <w:rFonts w:ascii="Garamond" w:eastAsia="Calibri" w:hAnsi="Garamond"/>
                <w:noProof/>
                <w:lang w:eastAsia="en-US"/>
              </w:rPr>
              <w:t>A magyar alkotmányos rendszer legfontosabb jellemzői, változások az elmúlt 30 évben.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B34E8C">
              <w:rPr>
                <w:rFonts w:ascii="Garamond" w:eastAsia="Calibri" w:hAnsi="Garamond"/>
                <w:noProof/>
                <w:lang w:eastAsia="en-US"/>
              </w:rPr>
              <w:t>A magyar politikai rendszer jellege, rendszertipológia.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noProof/>
                <w:lang w:eastAsia="en-US"/>
              </w:rPr>
            </w:pPr>
            <w:r w:rsidRPr="00B34E8C">
              <w:rPr>
                <w:rFonts w:ascii="Garamond" w:eastAsia="Calibri" w:hAnsi="Garamond"/>
                <w:noProof/>
                <w:lang w:eastAsia="en-US"/>
              </w:rPr>
              <w:t>Konzultáció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Módszertani elemek: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Frontális előadás, a hallgatók óra közben és óra végén egyaránt kérdezhetnek, hozzászólhatnak.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>Kötelező irodalom: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32"/>
                <w:szCs w:val="32"/>
                <w:lang w:eastAsia="en-US"/>
              </w:rPr>
            </w:pPr>
            <w:proofErr w:type="spellStart"/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>Körösényi</w:t>
            </w:r>
            <w:proofErr w:type="spellEnd"/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 xml:space="preserve"> András-Török Gábor-Tóth Csaba: a magyar politikai rendszer. Bp., Osiris Kiadó 2007.</w:t>
            </w:r>
          </w:p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32"/>
                <w:szCs w:val="32"/>
                <w:lang w:eastAsia="en-US"/>
              </w:rPr>
            </w:pPr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 xml:space="preserve">A magyar politikai </w:t>
            </w:r>
            <w:proofErr w:type="gramStart"/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>rendszer  -</w:t>
            </w:r>
            <w:proofErr w:type="gramEnd"/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 xml:space="preserve"> negyedszázad után. (</w:t>
            </w:r>
            <w:proofErr w:type="spellStart"/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>Szerk</w:t>
            </w:r>
            <w:proofErr w:type="spellEnd"/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 xml:space="preserve">.: </w:t>
            </w:r>
            <w:proofErr w:type="spellStart"/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>Körösényi</w:t>
            </w:r>
            <w:proofErr w:type="spellEnd"/>
            <w:r w:rsidRPr="00B34E8C">
              <w:rPr>
                <w:rFonts w:ascii="Garamond" w:eastAsia="Calibri" w:hAnsi="Garamond"/>
                <w:sz w:val="32"/>
                <w:szCs w:val="32"/>
                <w:lang w:eastAsia="en-US"/>
              </w:rPr>
              <w:t xml:space="preserve"> András). Bp., Osiris Kiadó 2015.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Ajánlott irodalom: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sz w:val="32"/>
                <w:szCs w:val="32"/>
                <w:lang w:eastAsia="en-US"/>
              </w:rPr>
            </w:pP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 xml:space="preserve">Vizsgakövetelmények: 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right="-495"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B34E8C">
              <w:rPr>
                <w:rFonts w:ascii="Garamond" w:eastAsia="Calibri" w:hAnsi="Garamond"/>
                <w:lang w:eastAsia="en-US"/>
              </w:rPr>
              <w:t>Szóbeli vizsga az órán elhangzottak és a kötelező irodalmak alapján.</w:t>
            </w:r>
          </w:p>
        </w:tc>
      </w:tr>
      <w:tr w:rsidR="00B34E8C" w:rsidRPr="00B34E8C" w:rsidTr="00FF3E1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C" w:rsidRPr="00B34E8C" w:rsidRDefault="00B34E8C" w:rsidP="00B34E8C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B34E8C">
              <w:rPr>
                <w:rFonts w:ascii="Garamond" w:eastAsia="Calibri" w:hAnsi="Garamond"/>
                <w:b/>
                <w:lang w:eastAsia="en-US"/>
              </w:rPr>
              <w:t>Egyebek</w:t>
            </w:r>
            <w:r w:rsidRPr="00B34E8C"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C" w:rsidRPr="00B34E8C" w:rsidRDefault="00B34E8C" w:rsidP="00B34E8C">
            <w:pPr>
              <w:spacing w:after="0" w:line="240" w:lineRule="auto"/>
              <w:ind w:firstLine="0"/>
              <w:jc w:val="center"/>
              <w:rPr>
                <w:rFonts w:ascii="Garamond" w:eastAsia="Calibri" w:hAnsi="Garamond"/>
                <w:sz w:val="32"/>
                <w:szCs w:val="32"/>
                <w:lang w:eastAsia="en-US"/>
              </w:rPr>
            </w:pPr>
          </w:p>
        </w:tc>
      </w:tr>
    </w:tbl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Pr="00850410" w:rsidRDefault="00850410" w:rsidP="0085041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9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>A magyar parlamentarizmus története 1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bCs/>
                <w:color w:val="4A4A4A"/>
                <w:lang w:eastAsia="en-US"/>
              </w:rPr>
              <w:t>BA 2. évfolyam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2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Dr. Cieger András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szóbeli vizsga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--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--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850410" w:rsidRPr="00850410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A modern alkotmányosság eszméinek megjelenése 1790/92 körül (a rendi dualizmus és a felvilágosult 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abszolutizmus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állammodellje; az 1790/91. évi törvények)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 rendi politikai intézményrendszer főbb elemei és a politizálás átalakulása a reformkorban (1. rész)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(a rendi korszak politikai intézményei, a Diéta működése és döntéshozatali eljárása)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 rendi politikai intézményrendszer főbb elemei és a politizálás átalakulása a reformkorban (2. rész); (a polgári nyilvánosság új intézményei: egyesület és sajtó; a Széchenyi-Kossuth vita)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 törvényes forradalom (1848) alkotmánya (az Áprilisi törvények elemzése, az új politikai intézményrendszer bemutatása)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alkotmányos rendszert érintő változások (1849-1871)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(magyar és osztrák válság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koncepciók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>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1867-es kiegyezés államjogi rendszere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(a kompromisszum létrejötte, az 1867. évi 12. és 14-16. 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tc.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elemzése; az intézményrendszer bemutatása)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Választások és pártrendszer a dualizmusban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(választójog; választási kampányok, politikai 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korrupció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>; a pártrendszer jellemzői; miért nincs váltógazdaság?)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országgyűlés működése (1865-1918) (1. rész)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(a törvényhozás üzemszerűvé válása, a házszabályok, a képviselői munka átalakulása)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országgyűlés működése (1865-1918) (2. rész) (a költségvetés elfogadásának menete; erőszak a politikában; a főrendi ház reformja)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Kormányzati működés és helyi közigazgatás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(a kormány közjogi és politikai helyzete; a kormányzati 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struktúra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változásai; az önkormányzati rendszer átalakítása)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A politikai 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elit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a 19. századi Magyarországon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(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tipikus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karrierútvonalak; a képviselői jogállás;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professzionalizáció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>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A jogrendszer és szabadságjogok alakulása a dualizmus korában (igazságszolgáltatás 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struktúrája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>; BTK, gyülekezési jog, sajtószabadság; állam-egyház viszony; kisebbségi jogok)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 politikai kultúra főbb jellemzői (bizalom, lojalitás, társadalmi tiltakozás; állami emlékezetpolitika dilemmái; nők és a politika; Bibó I. kritikája)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előadáson elhangzottak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left="284" w:hanging="284"/>
              <w:rPr>
                <w:rFonts w:ascii="Garamond" w:eastAsiaTheme="minorHAnsi" w:hAnsi="Garamond"/>
                <w:spacing w:val="-4"/>
                <w:u w:val="single"/>
                <w:lang w:eastAsia="en-US"/>
              </w:rPr>
            </w:pPr>
            <w:r w:rsidRPr="00850410">
              <w:rPr>
                <w:rFonts w:ascii="Garamond" w:eastAsiaTheme="minorHAnsi" w:hAnsi="Garamond"/>
                <w:spacing w:val="-4"/>
                <w:u w:val="single"/>
                <w:lang w:eastAsia="en-US"/>
              </w:rPr>
              <w:t>Kötelező:</w:t>
            </w:r>
          </w:p>
          <w:p w:rsidR="00850410" w:rsidRPr="00850410" w:rsidRDefault="00850410" w:rsidP="00850410">
            <w:pPr>
              <w:spacing w:after="0" w:line="240" w:lineRule="auto"/>
              <w:ind w:left="284" w:hanging="284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Dobszay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Tamás: </w:t>
            </w:r>
            <w:r w:rsidRPr="00850410">
              <w:rPr>
                <w:rFonts w:ascii="Garamond" w:eastAsiaTheme="minorHAnsi" w:hAnsi="Garamond" w:cstheme="minorBidi"/>
                <w:i/>
                <w:lang w:eastAsia="en-US"/>
              </w:rPr>
              <w:t>A rendi országgyűlés utolsó évtizedei (1790-1848).</w:t>
            </w: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Bp. Országgyűlés Hivatala, 2019.</w:t>
            </w:r>
          </w:p>
          <w:p w:rsidR="00850410" w:rsidRPr="00850410" w:rsidRDefault="00850410" w:rsidP="00850410">
            <w:pPr>
              <w:spacing w:after="0" w:line="240" w:lineRule="auto"/>
              <w:ind w:left="284" w:hanging="284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Cieger András: </w:t>
            </w:r>
            <w:r w:rsidRPr="00850410">
              <w:rPr>
                <w:rFonts w:ascii="Garamond" w:eastAsiaTheme="minorHAnsi" w:hAnsi="Garamond" w:cstheme="minorBidi"/>
                <w:i/>
                <w:lang w:eastAsia="en-US"/>
              </w:rPr>
              <w:t>A magyar országgyűlés a dualizmus időszakában. I. rész: A képviselőház.</w:t>
            </w: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Bp. Országgyűlés Hivatala, 2021.</w:t>
            </w:r>
          </w:p>
          <w:p w:rsidR="00850410" w:rsidRPr="00850410" w:rsidRDefault="00850410" w:rsidP="00850410">
            <w:pPr>
              <w:spacing w:after="0" w:line="240" w:lineRule="auto"/>
              <w:ind w:left="284" w:hanging="284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u w:val="single"/>
                <w:lang w:eastAsia="en-US"/>
              </w:rPr>
              <w:t>Ajánlott</w:t>
            </w:r>
            <w:r w:rsidRPr="00850410">
              <w:rPr>
                <w:rFonts w:ascii="Garamond" w:eastAsiaTheme="minorHAnsi" w:hAnsi="Garamond" w:cstheme="minorBidi"/>
                <w:lang w:eastAsia="en-US"/>
              </w:rPr>
              <w:t>:</w:t>
            </w:r>
          </w:p>
          <w:p w:rsidR="00850410" w:rsidRPr="00850410" w:rsidRDefault="00850410" w:rsidP="00850410">
            <w:pPr>
              <w:spacing w:after="0" w:line="240" w:lineRule="auto"/>
              <w:ind w:left="284" w:hanging="284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Boros Zsuzsanna - Szabó Dániel: </w:t>
            </w:r>
            <w:r w:rsidRPr="00850410">
              <w:rPr>
                <w:rFonts w:ascii="Garamond" w:eastAsiaTheme="minorHAnsi" w:hAnsi="Garamond" w:cstheme="minorBidi"/>
                <w:i/>
                <w:iCs/>
                <w:lang w:eastAsia="en-US"/>
              </w:rPr>
              <w:t>Parlamentarizmus Magyarországon (1867-1944).</w:t>
            </w: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Eötvös Kiadó, Bp., 2008, 11-157. (1. Rész)</w:t>
            </w:r>
          </w:p>
          <w:p w:rsidR="00850410" w:rsidRPr="00850410" w:rsidRDefault="00850410" w:rsidP="008504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Kozári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Monika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: </w:t>
            </w:r>
            <w:r w:rsidRPr="00850410">
              <w:rPr>
                <w:rFonts w:ascii="Garamond" w:eastAsiaTheme="minorHAnsi" w:hAnsi="Garamond" w:cstheme="minorBidi"/>
                <w:i/>
                <w:iCs/>
                <w:lang w:eastAsia="en-US"/>
              </w:rPr>
              <w:t>A dualista rendszer 1867-1918.</w:t>
            </w: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Pannonica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K</w:t>
            </w:r>
            <w:proofErr w:type="gramStart"/>
            <w:r w:rsidRPr="00850410">
              <w:rPr>
                <w:rFonts w:ascii="Garamond" w:eastAsiaTheme="minorHAnsi" w:hAnsi="Garamond" w:cstheme="minorBidi"/>
                <w:lang w:eastAsia="en-US"/>
              </w:rPr>
              <w:t>.,</w:t>
            </w:r>
            <w:proofErr w:type="gram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Bp., 2005.</w:t>
            </w:r>
          </w:p>
          <w:p w:rsidR="00850410" w:rsidRPr="00850410" w:rsidRDefault="00850410" w:rsidP="00850410">
            <w:pPr>
              <w:spacing w:after="0" w:line="240" w:lineRule="auto"/>
              <w:ind w:left="284" w:hanging="284"/>
              <w:rPr>
                <w:rFonts w:ascii="Garamond" w:eastAsiaTheme="minorHAnsi" w:hAnsi="Garamond"/>
                <w:spacing w:val="-4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Pesti Sándor: </w:t>
            </w:r>
            <w:r w:rsidRPr="00850410">
              <w:rPr>
                <w:rFonts w:ascii="Garamond" w:eastAsiaTheme="minorHAnsi" w:hAnsi="Garamond" w:cstheme="minorBidi"/>
                <w:i/>
                <w:iCs/>
                <w:lang w:eastAsia="en-US"/>
              </w:rPr>
              <w:t>Az újkori magyar parlament.</w:t>
            </w: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Osiris,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Bp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>, 2002.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szóbeli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Online oktatás esetén: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Canvas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használata</w:t>
            </w:r>
          </w:p>
        </w:tc>
      </w:tr>
    </w:tbl>
    <w:p w:rsidR="00850410" w:rsidRPr="00850410" w:rsidRDefault="00850410" w:rsidP="0085041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B34E8C" w:rsidRPr="00B34E8C" w:rsidRDefault="00B34E8C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  <w:r w:rsidRPr="00B34E8C">
        <w:rPr>
          <w:rFonts w:ascii="Garamond" w:eastAsia="Calibri" w:hAnsi="Garamond"/>
          <w:sz w:val="32"/>
          <w:szCs w:val="32"/>
          <w:lang w:eastAsia="en-US"/>
        </w:rPr>
        <w:tab/>
      </w:r>
    </w:p>
    <w:p w:rsidR="00B34E8C" w:rsidRPr="00B34E8C" w:rsidRDefault="00B34E8C" w:rsidP="00B34E8C">
      <w:pPr>
        <w:tabs>
          <w:tab w:val="left" w:pos="1171"/>
        </w:tabs>
        <w:spacing w:after="200" w:line="276" w:lineRule="auto"/>
        <w:ind w:firstLine="0"/>
        <w:jc w:val="left"/>
        <w:rPr>
          <w:rFonts w:ascii="Garamond" w:eastAsia="Calibri" w:hAnsi="Garamond"/>
          <w:sz w:val="32"/>
          <w:szCs w:val="32"/>
          <w:lang w:eastAsia="en-US"/>
        </w:rPr>
      </w:pPr>
    </w:p>
    <w:p w:rsidR="00850410" w:rsidRDefault="00850410" w:rsidP="003108F3">
      <w:pPr>
        <w:spacing w:after="0" w:line="240" w:lineRule="auto"/>
        <w:ind w:firstLine="0"/>
      </w:pPr>
    </w:p>
    <w:p w:rsidR="00850410" w:rsidRPr="00BE6F8A" w:rsidRDefault="00850410" w:rsidP="003108F3">
      <w:pPr>
        <w:spacing w:after="0" w:line="240" w:lineRule="auto"/>
        <w:ind w:firstLine="0"/>
      </w:pPr>
    </w:p>
    <w:p w:rsidR="00850410" w:rsidRPr="00850410" w:rsidRDefault="00850410" w:rsidP="0085041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10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>Az európai integráció története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Cs/>
                <w:lang w:eastAsia="en-US"/>
              </w:rPr>
              <w:t>Politológia BA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2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dr. Arató Krisztina 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szóbeli vizsga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850410" w:rsidRPr="00850410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Bevezetés, az európai integrációval kapcsolatos alapfogalmak a nemzetközi kapcsolatok és a nemzetközi gazdaságtan világában</w:t>
            </w:r>
          </w:p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európai integráció előzményei, a gazdaságtörténetben és a politikatörténetben a második világháború előtt (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Zollverein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,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Kalergi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,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Briand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terv, ellenállási mozgalmak, stb.)</w:t>
            </w:r>
          </w:p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európai integráció kezdetei 1945-1950, az USA és a hidegháború szerepe, Nyugat-Európa a második világháború után</w:t>
            </w:r>
          </w:p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 Koreai háborútól a Római Szerződések aláírásáig – a nyugat-európai szövetségi rendszer kialakulása a nemzetközi politika, a gazdaság és a biztonságpolitika területén</w:t>
            </w:r>
          </w:p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 Római Szerződések, a német-francia tengely szerepe az integráció indulásakor, egyéb integrációs törekvések a térségben (EFTA, Északi Tanács)</w:t>
            </w:r>
          </w:p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integráció első szakasza 1958-1971/73 (sikerek, vámunió, KAP indulása)</w:t>
            </w:r>
          </w:p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integráció második szakasza: az europesszimizmus (1973-1985) – a korszak általános jellemzése és az induló szakpolitikák, az első kibővülés hatásai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Jacques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Delors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és az egységes piac megteremtése – Fehér Könyv, Egységes Európai Okmány, déli kibővülés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Európai Unió megalakulása, a Maastrichti Szerződés előzményei és következményei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EU az 1990-es években: északi kibővülés, Amszterdam, Nizza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A keleti kibővülés folyamata 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EU napjainkban: alkotmányozás, Lisszaboni Szerződés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Európai Unió többszörös válsága (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multiple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Theme="minorHAnsi" w:hAnsi="Garamond" w:cstheme="minorBidi"/>
                <w:lang w:eastAsia="en-US"/>
              </w:rPr>
              <w:t>crisis</w:t>
            </w:r>
            <w:proofErr w:type="spellEnd"/>
            <w:r w:rsidRPr="00850410">
              <w:rPr>
                <w:rFonts w:ascii="Garamond" w:eastAsiaTheme="minorHAnsi" w:hAnsi="Garamond" w:cstheme="minorBidi"/>
                <w:lang w:eastAsia="en-US"/>
              </w:rPr>
              <w:t>) 1.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Az előadások anyagai és a tankönyv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200" w:line="276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Arató Krisztina – Koller Boglárka: Európa utazása. Integrációtörténet. Második kiadás. Gondolat, Budapest, 2015.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lang w:eastAsia="en-US"/>
              </w:rPr>
              <w:t>Írásbeli/szóbeli</w:t>
            </w:r>
          </w:p>
        </w:tc>
      </w:tr>
      <w:tr w:rsidR="00850410" w:rsidRPr="0085041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50410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200" w:line="276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850410" w:rsidRPr="00850410" w:rsidRDefault="00850410" w:rsidP="0085041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3108F3" w:rsidRPr="00BE6F8A" w:rsidRDefault="003108F3" w:rsidP="003108F3">
      <w:pPr>
        <w:spacing w:after="0" w:line="240" w:lineRule="auto"/>
        <w:ind w:firstLine="0"/>
      </w:pPr>
      <w:r w:rsidRPr="00BE6F8A">
        <w:br w:type="page"/>
      </w:r>
    </w:p>
    <w:tbl>
      <w:tblPr>
        <w:tblStyle w:val="Rcsostblzat11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lastRenderedPageBreak/>
              <w:t>Tantárgy címe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>Európán kívüli világ I.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Képzés </w:t>
            </w:r>
            <w:proofErr w:type="gramStart"/>
            <w:r w:rsidRPr="00850410">
              <w:rPr>
                <w:rFonts w:ascii="Garamond" w:eastAsia="Calibri" w:hAnsi="Garamond"/>
                <w:b/>
                <w:lang w:eastAsia="en-US"/>
              </w:rPr>
              <w:t>szintje  (</w:t>
            </w:r>
            <w:proofErr w:type="gramEnd"/>
            <w:r w:rsidRPr="00850410">
              <w:rPr>
                <w:rFonts w:ascii="Garamond" w:eastAsia="Calibri" w:hAnsi="Garamond"/>
                <w:b/>
                <w:lang w:eastAsia="en-US"/>
              </w:rPr>
              <w:t>BA/MA)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color w:val="4A4A4A"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bCs/>
                <w:color w:val="4A4A4A"/>
                <w:lang w:eastAsia="en-US"/>
              </w:rPr>
              <w:t>BA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Tantárgyfelelős: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>Ablaka Gergely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sz w:val="22"/>
                <w:szCs w:val="22"/>
                <w:lang w:eastAsia="en-US"/>
              </w:rPr>
              <w:t>–</w:t>
            </w:r>
          </w:p>
        </w:tc>
      </w:tr>
      <w:tr w:rsidR="00850410" w:rsidRPr="00850410" w:rsidTr="00FF3E1A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Előadások tematikája: 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Az alapfogalmak ismertetése, a vizsgálati keretek felvázolása: </w:t>
            </w: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aktuális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 világpolitikai folyamatok (elméletek és gyakorlatok).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>hét: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A nemzetközi kapcsolatok fontosabb elméleti megközelítései, a kulturális (konstruktivista) vizsgálódás jelentősége és nehézsége. 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>Az összetett világpolitika (a főbb karakterjegyek): az „új világrend” alapvető jellemzői és szereplői (hol a térkép közepe?).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Konfliktusos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 világ (a 21. század főbb biztonsági kihívásai): a koppenhágai iskola biztonság értelmezése (dimenziók és komplexumok).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>A közel-keleti és észak-afrikai térség földrajzi behatárolása, a regionális (társadalmi, gazdasági, kulturális és hitbéli) jellemzők ismertetése.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noProof/>
                <w:lang w:eastAsia="en-US"/>
              </w:rPr>
            </w:pPr>
            <w:r w:rsidRPr="00850410">
              <w:rPr>
                <w:rFonts w:ascii="Garamond" w:eastAsia="Calibri" w:hAnsi="Garamond"/>
                <w:noProof/>
                <w:lang w:eastAsia="en-US"/>
              </w:rPr>
              <w:t>A politikai fejlődést meghatározó értékorientációk és eseménysorok: a modern államkeretek megszületése, a felzárkózásra adott válaszkísérletek.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tabs>
                <w:tab w:val="left" w:pos="506"/>
              </w:tabs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A politikai rezsimek: a közel-keleti </w:t>
            </w: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autokráciák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 bemutatása: a diktatórikus rendszerek főbb jellemvonásai. A demokratizálódás lehetősége?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noProof/>
                <w:lang w:eastAsia="en-US"/>
              </w:rPr>
            </w:pPr>
            <w:r w:rsidRPr="00850410">
              <w:rPr>
                <w:rFonts w:ascii="Garamond" w:eastAsia="Calibri" w:hAnsi="Garamond"/>
                <w:noProof/>
                <w:lang w:eastAsia="en-US"/>
              </w:rPr>
              <w:t>Konfliktusos Közel-Kelet: etnikai szeparatizmus, felekezeti ellentétek, területi és határviták, valamint ideológiai és nagyhatalmi rivalizálás.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noProof/>
                <w:lang w:eastAsia="en-US"/>
              </w:rPr>
            </w:pPr>
            <w:r w:rsidRPr="00850410">
              <w:rPr>
                <w:rFonts w:ascii="Garamond" w:eastAsia="Calibri" w:hAnsi="Garamond"/>
                <w:noProof/>
                <w:lang w:eastAsia="en-US"/>
              </w:rPr>
              <w:t xml:space="preserve">A Közel-Kelet helye és szerepe a világpolitikában a 21. század hajnalán Regionális hatalmi rivalizálás. A térség gazdasági pozíciói napjainkban. 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 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>Fekete-Afrika alapvető (társadalmi, gazdasági, politikai, valamint kulturális) jellemzőinek bemutatása, Afrika sokszínűsége és a törzsek szerepe.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>Afrika politikatörténeti fejlődése: a nemzetek kialakulásának sajátosságai, illetve az államépítés nehézségei, a modernizációs kísérletek áttekintése.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noProof/>
                <w:lang w:eastAsia="en-US"/>
              </w:rPr>
            </w:pPr>
            <w:r w:rsidRPr="00850410">
              <w:rPr>
                <w:rFonts w:ascii="Garamond" w:eastAsia="Calibri" w:hAnsi="Garamond"/>
                <w:noProof/>
                <w:lang w:eastAsia="en-US"/>
              </w:rPr>
              <w:t>Az afrikai politikai fejlődés eredményei: az ún. „félkész demokráciák” (a demokráciák általános jellemzői, sérülékenységük okai).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hét: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noProof/>
                <w:lang w:eastAsia="en-US"/>
              </w:rPr>
            </w:pPr>
            <w:r w:rsidRPr="00850410">
              <w:rPr>
                <w:rFonts w:ascii="Garamond" w:eastAsia="Calibri" w:hAnsi="Garamond"/>
                <w:noProof/>
                <w:lang w:eastAsia="en-US"/>
              </w:rPr>
              <w:t>Afrika helyzete a 21. század küszöbén: a régi problémák megoldatlansága, a kontinens elmaradottsága, konfliktusossága által generált problematikák.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Módszertani elemek: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A </w:t>
            </w: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kurzus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 komplex elemzési keretet használ: ötvözi a politikai elméleteket és a biztonságpolitikai tanulmányokat, a klasszikus nemzetközi iskolákat és a kulturális-konstruktivista megközelítéseket, az analitikus elemzéseket és a komparatív vizsgálódásokat. A bevezető-alapozó előadások után az egyes régiókat azonos szempontok alapján vizsgáljuk meg: a kulturális </w:t>
            </w: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karakter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-jegyeket, a történelmi fordulópontokat, a meghatározó értékorientációkat, a regionális konfliktusokat, a nemzetközi relációkat, végül pedig a politikai rendszereket és folyamatokat vesszük alaposabban szemügyre.  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>Kötelező irodalom: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>Dévényi Kinga (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szerk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.):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Civilizációk Kelettől Nyugatig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Corvinus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, 2018. 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>Németh István (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szerk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.):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20. századi egyetemes történet: Európán kívüli országok</w:t>
            </w:r>
            <w:r w:rsidRPr="00850410">
              <w:rPr>
                <w:rFonts w:ascii="Garamond" w:eastAsia="Calibri" w:hAnsi="Garamond"/>
                <w:lang w:eastAsia="en-US"/>
              </w:rPr>
              <w:t>; Osiris Kiadó, 2005.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Háda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Béla – N. Rózsa Erzsébet (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szerk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.):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Regionális tanulmányok</w:t>
            </w:r>
            <w:r w:rsidRPr="00850410">
              <w:rPr>
                <w:rFonts w:ascii="Garamond" w:eastAsia="Calibri" w:hAnsi="Garamond"/>
                <w:lang w:eastAsia="en-US"/>
              </w:rPr>
              <w:t>; NKE, Nemzetközi Intézet, 2016.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Háda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Béla &amp; Tálas Péter (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szerk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.):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Regionális biztonsági tanulmányok</w:t>
            </w:r>
            <w:r w:rsidRPr="00850410">
              <w:rPr>
                <w:rFonts w:ascii="Garamond" w:eastAsia="Calibri" w:hAnsi="Garamond"/>
                <w:lang w:eastAsia="en-US"/>
              </w:rPr>
              <w:t>; NKE, Nemzetközi Intézet, 2014.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Ajánlott irodalom (magyarul):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Búr Gábor: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A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szubszaharai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Afrika története</w:t>
            </w:r>
            <w:r w:rsidRPr="00850410">
              <w:rPr>
                <w:rFonts w:ascii="Garamond" w:eastAsia="Calibri" w:hAnsi="Garamond"/>
                <w:lang w:eastAsia="en-US"/>
              </w:rPr>
              <w:t>; Kossuth Kiadó, Budapest, 2011.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George Friedman: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 következő 100 év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DryCom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Kft., 2015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Henry Kissinger: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Világrend</w:t>
            </w:r>
            <w:r w:rsidRPr="00850410">
              <w:rPr>
                <w:rFonts w:ascii="Garamond" w:eastAsia="Calibri" w:hAnsi="Garamond"/>
                <w:lang w:eastAsia="en-US"/>
              </w:rPr>
              <w:t>; Antall József Tudásközpont, 2015.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Karen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Mingst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 nemzetközi kapcsolatok alapjai</w:t>
            </w:r>
            <w:r w:rsidRPr="00850410">
              <w:rPr>
                <w:rFonts w:ascii="Garamond" w:eastAsia="Calibri" w:hAnsi="Garamond"/>
                <w:lang w:eastAsia="en-US"/>
              </w:rPr>
              <w:t>; Napvilág Kiadó, 2011.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lastRenderedPageBreak/>
              <w:t xml:space="preserve">Marján Attila: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Hol a térkép közepe</w:t>
            </w:r>
            <w:proofErr w:type="gram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?</w:t>
            </w:r>
            <w:r w:rsidRPr="00850410">
              <w:rPr>
                <w:rFonts w:ascii="Garamond" w:eastAsia="Calibri" w:hAnsi="Garamond"/>
                <w:lang w:eastAsia="en-US"/>
              </w:rPr>
              <w:t>;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 HVG Kiadó, 2009.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Niall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Ferguson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Civilizáció: A Nyugat és a többiek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Scolar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Kiadó, 2011. 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Roland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Dannreuther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Nemzetközi biztonság</w:t>
            </w:r>
            <w:r w:rsidRPr="00850410">
              <w:rPr>
                <w:rFonts w:ascii="Garamond" w:eastAsia="Calibri" w:hAnsi="Garamond"/>
                <w:lang w:eastAsia="en-US"/>
              </w:rPr>
              <w:t>; Antall József Tudásközpont, 2017.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Rostoványi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Zsolt: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 Közel-Kelet története</w:t>
            </w:r>
            <w:r w:rsidRPr="00850410">
              <w:rPr>
                <w:rFonts w:ascii="Garamond" w:eastAsia="Calibri" w:hAnsi="Garamond"/>
                <w:lang w:eastAsia="en-US"/>
              </w:rPr>
              <w:t>; Kossuth Kiadó, 2011.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Samuel P. Huntington: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 civilizációk összecsapása és a világrend átalakulása</w:t>
            </w:r>
            <w:r w:rsidRPr="00850410">
              <w:rPr>
                <w:rFonts w:ascii="Garamond" w:eastAsia="Calibri" w:hAnsi="Garamond"/>
                <w:lang w:eastAsia="en-US"/>
              </w:rPr>
              <w:t>; Európa Kiadó, 1999.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Zbigniew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Brzezinski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Stratégiai vízió: Amerika és a </w:t>
            </w:r>
            <w:proofErr w:type="gram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globális</w:t>
            </w:r>
            <w:proofErr w:type="gram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hatalom válsága</w:t>
            </w:r>
            <w:r w:rsidRPr="00850410">
              <w:rPr>
                <w:rFonts w:ascii="Garamond" w:eastAsia="Calibri" w:hAnsi="Garamond"/>
                <w:lang w:eastAsia="en-US"/>
              </w:rPr>
              <w:t>; Antall József Tudásközpont, 2013.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lastRenderedPageBreak/>
              <w:t>Ajánlott irodalom (angolul):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Alexei D.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Voskressenski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Non-Western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Theories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of International Relations: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Conceptualizing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World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Regional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Studies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Palgrave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Macmillan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, 2017. 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Barry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Buzan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Ole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Wæver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Regions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and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Powers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: The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Structure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of International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Security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>; Cambridge University Press, 2003.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Christopher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W.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Hughes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Lai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Yew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Meng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Security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Studies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: A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Reader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Routledge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, 2011.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David Bell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Mislan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Philip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Streich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Weird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IR: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Deviant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Cases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in International Relations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Palgrave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Macmillan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, 2018.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Dilip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Hiro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Cold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War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in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Islamic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World: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Saudi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Arabia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,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Iran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and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Struggle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for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Supremacy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Oxford University Press, 2019.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Fareed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Zakaria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 Post-American World</w:t>
            </w:r>
            <w:r w:rsidRPr="00850410">
              <w:rPr>
                <w:rFonts w:ascii="Garamond" w:eastAsia="Calibri" w:hAnsi="Garamond"/>
                <w:lang w:eastAsia="en-US"/>
              </w:rPr>
              <w:t>; W</w:t>
            </w: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.W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. Norton &amp;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Company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>, 2008.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George C. Herring: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From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Colony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to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Superpower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: U.S.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Foreign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Relations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since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1776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; Oxford, 2008.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Gordon Crawford –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Gabrielle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Lynch: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Democratization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in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Africa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Challenges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and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Prospects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Routledge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>, 2012.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James J.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Hentz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Routledge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Handbook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of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African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Security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Routledge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, 2014.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John L.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Esposito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Tamara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Sonn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John O.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Voll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Islam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and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Democracy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after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Arab Spring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; Oxford University Press, 2016.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Larbi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Sadiki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Routledge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Handbook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of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Arab Spring: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Rethinking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Democratization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Routledge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>, 2015.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Louise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Fawcett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International Relations of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Middle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East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Oxford University Press, 2016. 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Marco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Clementi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Matteo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Dian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Barbara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Pisciotta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US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Foreign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Policy in a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Challenging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World Building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Order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on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Shifting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Foundations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>; Springer, 2018.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Matthijs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Bogaards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Sebastian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Elischer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Democratization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and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Competitive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Authoritarianism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in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Africa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Springer, 2016.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Mehran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Kamrava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Beyond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Arab Spring: The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Evolving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Ruling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Bargain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in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Middle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East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Oxford University Press, 2014. </w:t>
            </w:r>
          </w:p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Oliver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Stuenkel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>:</w:t>
            </w:r>
            <w:r w:rsidRPr="0085041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Post-Western World: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How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Emerging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Powers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Are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Remaking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Global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Order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Polity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, 2016. 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Stephen G.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Brooks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William C.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Wohlforth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America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Abroad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: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The United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States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’ Global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Role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in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21st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Century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Oxford University Press, 2016.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Steven </w:t>
            </w: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A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. Cook: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False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Dawn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Protest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,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Democracy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, and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Violence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in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the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New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Middle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East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; Oxford University Press, 2017.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Tim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Murithi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Handbook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of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Africa’s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International Relations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;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Routledge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, 2014. </w:t>
            </w:r>
          </w:p>
          <w:p w:rsidR="00850410" w:rsidRPr="00850410" w:rsidRDefault="00850410" w:rsidP="00850410">
            <w:pPr>
              <w:tabs>
                <w:tab w:val="left" w:pos="1171"/>
              </w:tabs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Walter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Carlsnaes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Thomas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Risse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–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Beth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 </w:t>
            </w: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A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. </w:t>
            </w:r>
            <w:proofErr w:type="spellStart"/>
            <w:r w:rsidRPr="00850410">
              <w:rPr>
                <w:rFonts w:ascii="Garamond" w:eastAsia="Calibri" w:hAnsi="Garamond"/>
                <w:lang w:eastAsia="en-US"/>
              </w:rPr>
              <w:t>Simmons</w:t>
            </w:r>
            <w:proofErr w:type="spellEnd"/>
            <w:r w:rsidRPr="00850410">
              <w:rPr>
                <w:rFonts w:ascii="Garamond" w:eastAsia="Calibri" w:hAnsi="Garamond"/>
                <w:lang w:eastAsia="en-US"/>
              </w:rPr>
              <w:t xml:space="preserve">: </w:t>
            </w:r>
            <w:proofErr w:type="spellStart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>Handbook</w:t>
            </w:r>
            <w:proofErr w:type="spellEnd"/>
            <w:r w:rsidRPr="00850410">
              <w:rPr>
                <w:rFonts w:ascii="Garamond" w:eastAsia="Calibri" w:hAnsi="Garamond"/>
                <w:i/>
                <w:iCs/>
                <w:lang w:eastAsia="en-US"/>
              </w:rPr>
              <w:t xml:space="preserve"> of International Relations</w:t>
            </w:r>
            <w:r w:rsidRPr="00850410">
              <w:rPr>
                <w:rFonts w:ascii="Garamond" w:eastAsia="Calibri" w:hAnsi="Garamond"/>
                <w:lang w:eastAsia="en-US"/>
              </w:rPr>
              <w:t xml:space="preserve">; SAGE, 2013. 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 xml:space="preserve">Vizsgakövetelmények: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right="-108"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lang w:eastAsia="en-US"/>
              </w:rPr>
              <w:t xml:space="preserve">Írásbeli vizsga. Összetett feladatsor, amely igyekszik a lexikális tudást és a </w:t>
            </w:r>
            <w:proofErr w:type="gramStart"/>
            <w:r w:rsidRPr="00850410">
              <w:rPr>
                <w:rFonts w:ascii="Garamond" w:eastAsia="Calibri" w:hAnsi="Garamond"/>
                <w:lang w:eastAsia="en-US"/>
              </w:rPr>
              <w:t>relációs</w:t>
            </w:r>
            <w:proofErr w:type="gramEnd"/>
            <w:r w:rsidRPr="00850410">
              <w:rPr>
                <w:rFonts w:ascii="Garamond" w:eastAsia="Calibri" w:hAnsi="Garamond"/>
                <w:lang w:eastAsia="en-US"/>
              </w:rPr>
              <w:t xml:space="preserve"> gondolkodást egyaránt tesztelni (definíciós, feleletválasztós, rövid és hosszabb kifejtős kérdések).</w:t>
            </w:r>
          </w:p>
        </w:tc>
      </w:tr>
      <w:tr w:rsidR="00850410" w:rsidRPr="00850410" w:rsidTr="00FF3E1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10" w:rsidRPr="00850410" w:rsidRDefault="00850410" w:rsidP="00850410">
            <w:pPr>
              <w:spacing w:after="0" w:line="240" w:lineRule="auto"/>
              <w:ind w:firstLine="0"/>
              <w:jc w:val="left"/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</w:pPr>
            <w:r w:rsidRPr="00850410">
              <w:rPr>
                <w:rFonts w:ascii="Garamond" w:eastAsia="Calibri" w:hAnsi="Garamond"/>
                <w:b/>
                <w:lang w:eastAsia="en-US"/>
              </w:rPr>
              <w:t>Egyebek</w:t>
            </w:r>
            <w:r w:rsidRPr="00850410">
              <w:rPr>
                <w:rFonts w:ascii="Garamond" w:eastAsia="Calibri" w:hAnsi="Garamond"/>
                <w:b/>
                <w:sz w:val="32"/>
                <w:szCs w:val="32"/>
                <w:lang w:eastAsia="en-US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10" w:rsidRPr="00850410" w:rsidRDefault="00850410" w:rsidP="00850410">
            <w:pPr>
              <w:spacing w:after="0" w:line="240" w:lineRule="auto"/>
              <w:ind w:firstLine="0"/>
              <w:rPr>
                <w:rFonts w:ascii="Garamond" w:eastAsia="Calibri" w:hAnsi="Garamond"/>
                <w:lang w:eastAsia="en-US"/>
              </w:rPr>
            </w:pPr>
            <w:r w:rsidRPr="00850410">
              <w:rPr>
                <w:rFonts w:ascii="Garamond" w:eastAsia="Calibri" w:hAnsi="Garamond"/>
                <w:sz w:val="22"/>
                <w:szCs w:val="22"/>
                <w:lang w:eastAsia="en-US"/>
              </w:rPr>
              <w:t>–</w:t>
            </w:r>
          </w:p>
        </w:tc>
      </w:tr>
    </w:tbl>
    <w:p w:rsidR="00850410" w:rsidRPr="00850410" w:rsidRDefault="003108F3" w:rsidP="006175C1">
      <w:pPr>
        <w:ind w:firstLine="0"/>
        <w:rPr>
          <w:rFonts w:ascii="Garamond" w:eastAsiaTheme="minorHAnsi" w:hAnsi="Garamond" w:cstheme="minorBidi"/>
          <w:b/>
          <w:lang w:eastAsia="en-US"/>
        </w:rPr>
      </w:pPr>
      <w:r w:rsidRPr="00BE6F8A">
        <w:rPr>
          <w:rFonts w:ascii="Book Antiqua" w:hAnsi="Book Antiqua"/>
          <w:b/>
          <w:i/>
          <w:caps/>
          <w:sz w:val="28"/>
          <w:szCs w:val="28"/>
        </w:rPr>
        <w:br w:type="page"/>
      </w:r>
    </w:p>
    <w:p w:rsidR="00883AD0" w:rsidRPr="00883AD0" w:rsidRDefault="00883AD0" w:rsidP="00883AD0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13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76" w:lineRule="auto"/>
              <w:ind w:firstLine="0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A magyar politikai gondolkodás története (előadás) 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Cs/>
                <w:lang w:eastAsia="en-US"/>
              </w:rPr>
              <w:t>BA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3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Illés Gábor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szóbeli vizsga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883AD0" w:rsidRPr="00883AD0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Előadások tematikája: 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Bevezetés: a politikai gondolkodástörténet hasznáról</w:t>
            </w:r>
          </w:p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spellStart"/>
            <w:r w:rsidRPr="00883AD0">
              <w:rPr>
                <w:rFonts w:ascii="Garamond" w:eastAsiaTheme="minorHAnsi" w:hAnsi="Garamond" w:cstheme="minorBidi"/>
                <w:lang w:eastAsia="en-US"/>
              </w:rPr>
              <w:t>schletti</w:t>
            </w:r>
            <w:proofErr w:type="spellEnd"/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 megközelítés előfeltevései I.: A politika autonómiája (a „piszkos kezek </w:t>
            </w:r>
            <w:proofErr w:type="gramStart"/>
            <w:r w:rsidRPr="00883AD0">
              <w:rPr>
                <w:rFonts w:ascii="Garamond" w:eastAsiaTheme="minorHAnsi" w:hAnsi="Garamond" w:cstheme="minorBidi"/>
                <w:lang w:eastAsia="en-US"/>
              </w:rPr>
              <w:t>problémája</w:t>
            </w:r>
            <w:proofErr w:type="gramEnd"/>
            <w:r w:rsidRPr="00883AD0">
              <w:rPr>
                <w:rFonts w:ascii="Garamond" w:eastAsiaTheme="minorHAnsi" w:hAnsi="Garamond" w:cstheme="minorBidi"/>
                <w:lang w:eastAsia="en-US"/>
              </w:rPr>
              <w:t>” mint a politika autonómiájának lehetséges leírása; autonómia versus primátus)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spellStart"/>
            <w:r w:rsidRPr="00883AD0">
              <w:rPr>
                <w:rFonts w:ascii="Garamond" w:eastAsiaTheme="minorHAnsi" w:hAnsi="Garamond" w:cstheme="minorBidi"/>
                <w:lang w:eastAsia="en-US"/>
              </w:rPr>
              <w:t>schletti</w:t>
            </w:r>
            <w:proofErr w:type="spellEnd"/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 megközelítés előfeltevései II.: A politikai </w:t>
            </w:r>
            <w:proofErr w:type="gramStart"/>
            <w:r w:rsidRPr="00883AD0">
              <w:rPr>
                <w:rFonts w:ascii="Garamond" w:eastAsiaTheme="minorHAnsi" w:hAnsi="Garamond" w:cstheme="minorBidi"/>
                <w:lang w:eastAsia="en-US"/>
              </w:rPr>
              <w:t>gondolkodás</w:t>
            </w:r>
            <w:proofErr w:type="gramEnd"/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 mint sajátos tudásforma (a politikai ítélőképesség fogalma; a politikai gondolkodás sajátosságai) 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spellStart"/>
            <w:r w:rsidRPr="00883AD0">
              <w:rPr>
                <w:rFonts w:ascii="Garamond" w:eastAsiaTheme="minorHAnsi" w:hAnsi="Garamond" w:cstheme="minorBidi"/>
                <w:lang w:eastAsia="en-US"/>
              </w:rPr>
              <w:t>schletti</w:t>
            </w:r>
            <w:proofErr w:type="spellEnd"/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 megközelítés előfeltevései III.: A politikai gondolkodás változó keretei (a „szavak zsarnoksága” (Szűcs Jenő) és az eszmetörténet-írás „mítoszai” (</w:t>
            </w:r>
            <w:proofErr w:type="spellStart"/>
            <w:r w:rsidRPr="00883AD0">
              <w:rPr>
                <w:rFonts w:ascii="Garamond" w:eastAsiaTheme="minorHAnsi" w:hAnsi="Garamond" w:cstheme="minorBidi"/>
                <w:lang w:eastAsia="en-US"/>
              </w:rPr>
              <w:t>Skinner</w:t>
            </w:r>
            <w:proofErr w:type="spellEnd"/>
            <w:r w:rsidRPr="00883AD0">
              <w:rPr>
                <w:rFonts w:ascii="Garamond" w:eastAsiaTheme="minorHAnsi" w:hAnsi="Garamond" w:cstheme="minorBidi"/>
                <w:lang w:eastAsia="en-US"/>
              </w:rPr>
              <w:t>); a Kuhn-féle paradigma-fogalom és annak a politikai gondolkodásra való alkalmazása; a parametrikus és paradigmatikus reform fogalma; a paradigmaváltás)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A </w:t>
            </w:r>
            <w:proofErr w:type="spellStart"/>
            <w:r w:rsidRPr="00883AD0">
              <w:rPr>
                <w:rFonts w:ascii="Garamond" w:eastAsiaTheme="minorHAnsi" w:hAnsi="Garamond" w:cstheme="minorBidi"/>
                <w:lang w:eastAsia="en-US"/>
              </w:rPr>
              <w:t>gentilizmus</w:t>
            </w:r>
            <w:proofErr w:type="spellEnd"/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 és a kora-keresztény állammisztika közötti paradigmaváltás (az európai történeti régiók közötti kölcsönzés </w:t>
            </w:r>
            <w:proofErr w:type="gramStart"/>
            <w:r w:rsidRPr="00883AD0">
              <w:rPr>
                <w:rFonts w:ascii="Garamond" w:eastAsiaTheme="minorHAnsi" w:hAnsi="Garamond" w:cstheme="minorBidi"/>
                <w:lang w:eastAsia="en-US"/>
              </w:rPr>
              <w:t>problémája</w:t>
            </w:r>
            <w:proofErr w:type="gramEnd"/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 (Szűcs Jenő); a két paradigma nyugati mintái; az államalapítás kontextusa; az </w:t>
            </w:r>
            <w:r w:rsidRPr="00883AD0">
              <w:rPr>
                <w:rFonts w:ascii="Garamond" w:eastAsiaTheme="minorHAnsi" w:hAnsi="Garamond" w:cstheme="minorBidi"/>
                <w:i/>
                <w:lang w:eastAsia="en-US"/>
              </w:rPr>
              <w:t>Intelmek</w:t>
            </w: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) 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 xml:space="preserve">A hűbériségtől a rendiségig (a </w:t>
            </w:r>
            <w:r w:rsidRPr="00883AD0">
              <w:rPr>
                <w:rFonts w:ascii="Garamond" w:eastAsiaTheme="minorHAnsi" w:hAnsi="Garamond" w:cstheme="minorBidi"/>
                <w:i/>
                <w:noProof/>
                <w:lang w:eastAsia="en-US"/>
              </w:rPr>
              <w:t>communitas</w:t>
            </w: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 xml:space="preserve">-tan kialakulása Nyugat-Európában; politikai kontextus a 13. század végén; Kézai Simon </w:t>
            </w:r>
            <w:r w:rsidRPr="00883AD0">
              <w:rPr>
                <w:rFonts w:ascii="Garamond" w:eastAsiaTheme="minorHAnsi" w:hAnsi="Garamond" w:cstheme="minorBidi"/>
                <w:i/>
                <w:noProof/>
                <w:lang w:eastAsia="en-US"/>
              </w:rPr>
              <w:t>Gestá</w:t>
            </w: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ja)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A magyar rendiség alakulása Mohácsig (a 15-16. század fordulójának politikai </w:t>
            </w:r>
            <w:proofErr w:type="gramStart"/>
            <w:r w:rsidRPr="00883AD0">
              <w:rPr>
                <w:rFonts w:ascii="Garamond" w:eastAsiaTheme="minorHAnsi" w:hAnsi="Garamond" w:cstheme="minorBidi"/>
                <w:lang w:eastAsia="en-US"/>
              </w:rPr>
              <w:t>kontextusa</w:t>
            </w:r>
            <w:proofErr w:type="gramEnd"/>
            <w:r w:rsidRPr="00883AD0">
              <w:rPr>
                <w:rFonts w:ascii="Garamond" w:eastAsiaTheme="minorHAnsi" w:hAnsi="Garamond" w:cstheme="minorBidi"/>
                <w:lang w:eastAsia="en-US"/>
              </w:rPr>
              <w:t>; Werbőczy István és a Szent Korona-tan köznemesi verziója; a középkori rendiség „mellékáramlatai”: humanizmus és spiritualizmus)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A rendi és az abszolutista paradigma konfliktusai a kora-újkorban  (a három részre szakadt ország problémája; két példa a rendi pólusról: Zrínyi Miklós és a Rákóczi-szabadságharc; az abszolutizmus teoretikus hátterének kialakulása)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A „felvilágosult politika” álparadigmája, a régi paradigmák továbbélése (a felvilágosult abszolutizmus mérsékelt és doktríner verziója: Mária Terézia és II. József; a felvilágosult rendiség; abszolutizmus és rendiség újabb kompromisszuma II. Lipót alatt)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A liberális paradigma megjelenése Magyarországon (a liberalizmus megszületése Európában; a magyar kontextus a századfordulótól a reformországgyűlésekig; Széchenyi István és Dessewffy József </w:t>
            </w:r>
            <w:proofErr w:type="gramStart"/>
            <w:r w:rsidRPr="00883AD0">
              <w:rPr>
                <w:rFonts w:ascii="Garamond" w:eastAsiaTheme="minorHAnsi" w:hAnsi="Garamond" w:cstheme="minorBidi"/>
                <w:lang w:eastAsia="en-US"/>
              </w:rPr>
              <w:t>vitája</w:t>
            </w:r>
            <w:proofErr w:type="gramEnd"/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 mint a paradigmaváltás példája; a vita alternatív értelmezése)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A politikai tervezés kérdései egy adott paradigmán belül: viták a reformkori liberálisok között (a „modor-vita” Széchenyi és Kossuth között; a </w:t>
            </w:r>
            <w:proofErr w:type="spellStart"/>
            <w:r w:rsidRPr="00883AD0">
              <w:rPr>
                <w:rFonts w:ascii="Garamond" w:eastAsiaTheme="minorHAnsi" w:hAnsi="Garamond" w:cstheme="minorBidi"/>
                <w:lang w:eastAsia="en-US"/>
              </w:rPr>
              <w:t>municipalisták</w:t>
            </w:r>
            <w:proofErr w:type="spellEnd"/>
            <w:r w:rsidRPr="00883AD0">
              <w:rPr>
                <w:rFonts w:ascii="Garamond" w:eastAsiaTheme="minorHAnsi" w:hAnsi="Garamond" w:cstheme="minorBidi"/>
                <w:lang w:eastAsia="en-US"/>
              </w:rPr>
              <w:t xml:space="preserve"> és a centralisták vitája; vita a birodalomhoz való viszonyról)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Konzervatív pozíciók a reformkorban (Dessewfy Aurél és a fontolva haladás elmélete; a magyar Konzervatív Párt)</w:t>
            </w:r>
          </w:p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Meddig paradigma a konzervativizmus?</w:t>
            </w:r>
          </w:p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A liberalizmus első válsága: a liberális paradigma előfeltevései az 1848-49-es törvényes forradalom és önvédelmi háború fényében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 xml:space="preserve">A liberális paradigma újrafogalmazása, a magyar kormányzó liberalizmus gondolati alapjainak lerakása (Kemény Zsigmond: </w:t>
            </w:r>
            <w:r w:rsidRPr="00883AD0">
              <w:rPr>
                <w:rFonts w:ascii="Garamond" w:eastAsiaTheme="minorHAnsi" w:hAnsi="Garamond" w:cstheme="minorBidi"/>
                <w:i/>
                <w:noProof/>
                <w:lang w:eastAsia="en-US"/>
              </w:rPr>
              <w:t>Forradalom után</w:t>
            </w: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 xml:space="preserve">, </w:t>
            </w:r>
            <w:r w:rsidRPr="00883AD0">
              <w:rPr>
                <w:rFonts w:ascii="Garamond" w:eastAsiaTheme="minorHAnsi" w:hAnsi="Garamond" w:cstheme="minorBidi"/>
                <w:i/>
                <w:noProof/>
                <w:lang w:eastAsia="en-US"/>
              </w:rPr>
              <w:t>Még egy szó a forradalom után</w:t>
            </w: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 xml:space="preserve">; Eötvös József: </w:t>
            </w:r>
            <w:r w:rsidRPr="00883AD0">
              <w:rPr>
                <w:rFonts w:ascii="Garamond" w:eastAsiaTheme="minorHAnsi" w:hAnsi="Garamond" w:cstheme="minorBidi"/>
                <w:i/>
                <w:noProof/>
                <w:lang w:eastAsia="en-US"/>
              </w:rPr>
              <w:t>A XIX. század uralkodó eszméinek befolyása az államra I-II.</w:t>
            </w: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Konzultáció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 xml:space="preserve">Schlett István (2018): A politikai gondolkodás története Magyarországon. I-II. Budapest: Századvég Kiadó. 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noProof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noProof/>
                <w:lang w:eastAsia="en-US"/>
              </w:rPr>
              <w:t>Az órán elhangzottak és a tankönyv kijelölt részeinek ismerete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</w:tbl>
    <w:p w:rsidR="00883AD0" w:rsidRPr="00883AD0" w:rsidRDefault="00883AD0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50410" w:rsidRPr="00850410" w:rsidRDefault="00850410" w:rsidP="0085041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3108F3" w:rsidRPr="00BE6F8A" w:rsidRDefault="003108F3" w:rsidP="00850410">
      <w:pPr>
        <w:pStyle w:val="Szvegtrzs"/>
        <w:ind w:firstLine="0"/>
        <w:jc w:val="both"/>
        <w:rPr>
          <w:rFonts w:ascii="Book Antiqua" w:hAnsi="Book Antiqua"/>
          <w:b/>
          <w:i w:val="0"/>
          <w:caps w:val="0"/>
          <w:sz w:val="28"/>
          <w:szCs w:val="28"/>
        </w:rPr>
      </w:pPr>
    </w:p>
    <w:p w:rsidR="003108F3" w:rsidRPr="00BE6F8A" w:rsidRDefault="003108F3" w:rsidP="003108F3">
      <w:pPr>
        <w:spacing w:after="0" w:line="240" w:lineRule="auto"/>
        <w:ind w:firstLine="0"/>
        <w:jc w:val="center"/>
        <w:rPr>
          <w:u w:val="single"/>
        </w:rPr>
      </w:pPr>
    </w:p>
    <w:p w:rsidR="006D6440" w:rsidRPr="00BE6F8A" w:rsidRDefault="006D6440" w:rsidP="006D6440">
      <w:pPr>
        <w:spacing w:after="0" w:line="240" w:lineRule="auto"/>
        <w:ind w:firstLine="0"/>
      </w:pPr>
    </w:p>
    <w:p w:rsidR="006D6440" w:rsidRPr="00BE6F8A" w:rsidRDefault="006D6440" w:rsidP="003108F3">
      <w:pPr>
        <w:spacing w:after="0" w:line="240" w:lineRule="auto"/>
        <w:ind w:firstLine="0"/>
        <w:jc w:val="center"/>
        <w:rPr>
          <w:u w:val="single"/>
        </w:rPr>
      </w:pPr>
    </w:p>
    <w:p w:rsidR="003108F3" w:rsidRPr="00BE6F8A" w:rsidRDefault="003108F3" w:rsidP="003108F3">
      <w:pPr>
        <w:spacing w:after="0" w:line="240" w:lineRule="auto"/>
        <w:ind w:firstLine="0"/>
        <w:jc w:val="center"/>
        <w:rPr>
          <w:u w:val="single"/>
        </w:rPr>
      </w:pPr>
      <w:r w:rsidRPr="00BE6F8A">
        <w:rPr>
          <w:u w:val="single"/>
        </w:rPr>
        <w:br w:type="page"/>
      </w:r>
    </w:p>
    <w:p w:rsidR="003108F3" w:rsidRPr="00BE6F8A" w:rsidRDefault="003108F3" w:rsidP="003108F3">
      <w:pPr>
        <w:pStyle w:val="Szvegtrzs"/>
        <w:ind w:firstLine="0"/>
        <w:rPr>
          <w:rFonts w:ascii="Book Antiqua" w:hAnsi="Book Antiqua"/>
          <w:b/>
          <w:i w:val="0"/>
          <w:caps w:val="0"/>
          <w:sz w:val="28"/>
          <w:szCs w:val="28"/>
        </w:rPr>
      </w:pPr>
      <w:r w:rsidRPr="00BE6F8A">
        <w:rPr>
          <w:rFonts w:ascii="Book Antiqua" w:hAnsi="Book Antiqua"/>
          <w:b/>
          <w:i w:val="0"/>
          <w:caps w:val="0"/>
          <w:sz w:val="28"/>
          <w:szCs w:val="28"/>
        </w:rPr>
        <w:lastRenderedPageBreak/>
        <w:t>A ÖTÖDIK SZEMESZTER OKTATÁSI PROGRAMJA</w:t>
      </w:r>
    </w:p>
    <w:p w:rsidR="00883AD0" w:rsidRPr="00883AD0" w:rsidRDefault="00883AD0" w:rsidP="00883AD0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14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>Nemzetközi kapcsolatok I.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Cs/>
                <w:lang w:eastAsia="en-US"/>
              </w:rPr>
              <w:t>Politológia BA, nappali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Boda Zsolt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kollokvium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883AD0" w:rsidRPr="00883AD0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nemzetközi kapcsolatok története; általános kérdések, módszertan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nemzetközi kapcsolatok története 1492-ig (univerzális/partikuláris hatalom; társadalmi átalakulás: városok, nemesi önállóság; keresztes háborúk)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Felfedezések kora, 1495 </w:t>
            </w:r>
            <w:proofErr w:type="spell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tordesillasi</w:t>
            </w:r>
            <w:proofErr w:type="spell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szerződés – </w:t>
            </w:r>
            <w:proofErr w:type="spell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globalizmus</w:t>
            </w:r>
            <w:proofErr w:type="spell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felé; reformáció; szuverenitás fogalom (</w:t>
            </w:r>
            <w:proofErr w:type="spell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Bodin</w:t>
            </w:r>
            <w:proofErr w:type="spell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Justus</w:t>
            </w:r>
            <w:proofErr w:type="spell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Lipsius</w:t>
            </w:r>
            <w:proofErr w:type="spell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stb.); nemzetközi jog (</w:t>
            </w:r>
            <w:proofErr w:type="spell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Grotius</w:t>
            </w:r>
            <w:proofErr w:type="spell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); 1648 vesztfáliai béke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1648 után – francia forradalomig 1789 + népszuverenitás/nemzeti szuverenitás; 1815 európai </w:t>
            </w:r>
            <w:proofErr w:type="gram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koncert</w:t>
            </w:r>
            <w:proofErr w:type="gram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; XIX. nacionalizmus megjelenése olasz, német egyesülés – I. világháborúig: önrendelkezés elve; emberi jogok kérdése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1920-1945 – a II. világháború és következményei / Az ENSZ megalakulása; európai integráció hajnala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Dekolonizáció és a multipolaritás megjelenése; </w:t>
            </w:r>
            <w:proofErr w:type="gram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el-nem kötelezett</w:t>
            </w:r>
            <w:proofErr w:type="gram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államok mozgalma.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Hidegháború okai és kibontakozása; a hidegháború története 1963-ig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spell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Détente</w:t>
            </w:r>
            <w:proofErr w:type="spell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1975-1980 enyhülés korszaka, a helsinki folyamat.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Konfrontációtól</w:t>
            </w:r>
            <w:proofErr w:type="gram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kommunizmus bukásáig 1980-1989.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1990 utáni világrend 2000-ig (balkáni háborúk; Irak, stb.) az új világrend értelmezései: </w:t>
            </w:r>
            <w:proofErr w:type="spell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Fukuyama</w:t>
            </w:r>
            <w:proofErr w:type="spell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Huntington, stb.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2001. szept. 11. utáni világ fő kérdései; A nemzetközi viszonyok átalakulása: nem-állami szereplők / </w:t>
            </w:r>
            <w:proofErr w:type="gram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globális</w:t>
            </w:r>
            <w:proofErr w:type="gram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kihívások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nemzetközi viszonyok fontosabb elméletei és iskolái: általános kérdések, osztályozás. A </w:t>
            </w:r>
            <w:proofErr w:type="gramStart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klasszikus</w:t>
            </w:r>
            <w:proofErr w:type="gramEnd"/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realizmus, liberalizmus főbb gondolati elemei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883AD0">
              <w:rPr>
                <w:rFonts w:ascii="Garamond" w:eastAsiaTheme="minorHAnsi" w:hAnsi="Garamond" w:cstheme="minorBidi"/>
                <w:lang w:eastAsia="en-US"/>
              </w:rPr>
              <w:t>konzultáció</w:t>
            </w:r>
            <w:proofErr w:type="gramEnd"/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Nemzetközi kapcsolatok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Kötelező irodalom</w:t>
            </w:r>
          </w:p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Harald </w:t>
            </w:r>
            <w:proofErr w:type="spellStart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Kleinschmidt</w:t>
            </w:r>
            <w:proofErr w:type="spellEnd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: A nemzetközi kapcsolatok története. </w:t>
            </w:r>
            <w:proofErr w:type="spellStart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Atheneum</w:t>
            </w:r>
            <w:proofErr w:type="spellEnd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2000 Kiadó, Budapest, 2001.</w:t>
            </w:r>
          </w:p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Bíró Gáspár: Bevezetés a nemzetközi politikai viszonyok tanulmányozásába. Osiris, Bp., 2003. I-II. fejezet 1-102. o</w:t>
            </w:r>
            <w:r w:rsidRPr="00883A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83A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Ajánlott irodalom:</w:t>
            </w:r>
          </w:p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Norman Friedman: A hidegháború kora. Alexandra Kiadó, Pécs, 2006.</w:t>
            </w:r>
          </w:p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proofErr w:type="spellStart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Egedy</w:t>
            </w:r>
            <w:proofErr w:type="spellEnd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Gergely: Bevezetés a nemzetközi kapcsolatok elméletébe. HVG-ORAC, Bp., 2018.</w:t>
            </w:r>
          </w:p>
          <w:p w:rsidR="00883AD0" w:rsidRPr="00883AD0" w:rsidRDefault="00883AD0" w:rsidP="00883AD0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proofErr w:type="spellStart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Burchil</w:t>
            </w:r>
            <w:proofErr w:type="spellEnd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Linklater</w:t>
            </w:r>
            <w:proofErr w:type="spellEnd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szerk</w:t>
            </w:r>
            <w:proofErr w:type="spellEnd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.): A nemzetközi kapcsolatok elméletei. </w:t>
            </w:r>
            <w:proofErr w:type="spellStart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Typotex</w:t>
            </w:r>
            <w:proofErr w:type="spellEnd"/>
            <w:r w:rsidRPr="00883AD0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, Bp., 2019.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u w:val="single"/>
                <w:lang w:eastAsia="en-US"/>
              </w:rPr>
              <w:t>Írásbeli</w:t>
            </w:r>
            <w:r w:rsidRPr="00883AD0">
              <w:rPr>
                <w:rFonts w:ascii="Garamond" w:eastAsiaTheme="minorHAnsi" w:hAnsi="Garamond" w:cstheme="minorBidi"/>
                <w:lang w:eastAsia="en-US"/>
              </w:rPr>
              <w:t>/szóbeli</w:t>
            </w:r>
          </w:p>
        </w:tc>
      </w:tr>
      <w:tr w:rsidR="00883AD0" w:rsidRPr="00883AD0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83AD0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D0" w:rsidRPr="00883AD0" w:rsidRDefault="00883AD0" w:rsidP="00883AD0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883AD0" w:rsidRDefault="00883AD0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843BA3" w:rsidRPr="00883AD0" w:rsidRDefault="00843BA3" w:rsidP="00883AD0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A42200" w:rsidRPr="00BE6F8A" w:rsidRDefault="00A42200" w:rsidP="00A42200"/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2012"/>
      </w:tblGrid>
      <w:tr w:rsidR="00BE6F8A" w:rsidRPr="00BE6F8A" w:rsidTr="008665AA">
        <w:trPr>
          <w:cantSplit/>
          <w:trHeight w:val="46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AA" w:rsidRPr="00BE6F8A" w:rsidRDefault="008665AA">
            <w:pPr>
              <w:pStyle w:val="Cmsor3"/>
              <w:spacing w:line="276" w:lineRule="auto"/>
              <w:rPr>
                <w:b/>
                <w:bCs/>
                <w:sz w:val="48"/>
                <w:szCs w:val="48"/>
                <w:lang w:eastAsia="en-US"/>
              </w:rPr>
            </w:pPr>
            <w:r w:rsidRPr="00BE6F8A">
              <w:rPr>
                <w:b/>
                <w:bCs/>
                <w:sz w:val="48"/>
                <w:szCs w:val="48"/>
                <w:lang w:eastAsia="en-US"/>
              </w:rPr>
              <w:lastRenderedPageBreak/>
              <w:t>POLITIKAI PSZICHOLÓGIA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AA" w:rsidRPr="00BE6F8A" w:rsidRDefault="008665AA">
            <w:pPr>
              <w:pStyle w:val="Cmsor3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BE6F8A">
              <w:rPr>
                <w:sz w:val="22"/>
                <w:szCs w:val="22"/>
                <w:lang w:eastAsia="en-US"/>
              </w:rPr>
              <w:t>leckekönyvi rövidítés:</w:t>
            </w:r>
          </w:p>
          <w:p w:rsidR="008665AA" w:rsidRPr="00BE6F8A" w:rsidRDefault="008665AA">
            <w:pPr>
              <w:spacing w:after="0" w:line="240" w:lineRule="auto"/>
              <w:ind w:firstLine="0"/>
              <w:jc w:val="left"/>
              <w:rPr>
                <w:sz w:val="32"/>
                <w:lang w:eastAsia="en-US"/>
              </w:rPr>
            </w:pPr>
            <w:r w:rsidRPr="00BE6F8A">
              <w:rPr>
                <w:b/>
                <w:bCs/>
                <w:sz w:val="32"/>
                <w:lang w:eastAsia="en-US"/>
              </w:rPr>
              <w:t>BP2-PPSZ</w:t>
            </w:r>
          </w:p>
        </w:tc>
      </w:tr>
      <w:tr w:rsidR="008665AA" w:rsidRPr="00BE6F8A" w:rsidTr="008665AA">
        <w:trPr>
          <w:cantSplit/>
          <w:trHeight w:val="465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AA" w:rsidRPr="00BE6F8A" w:rsidRDefault="008665AA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E6F8A">
              <w:rPr>
                <w:lang w:eastAsia="en-US"/>
              </w:rPr>
              <w:t>ötödik szemeszter</w:t>
            </w: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AA" w:rsidRPr="00BE6F8A" w:rsidRDefault="008665AA">
            <w:pPr>
              <w:spacing w:after="0" w:line="256" w:lineRule="auto"/>
              <w:ind w:firstLine="0"/>
              <w:jc w:val="left"/>
              <w:rPr>
                <w:sz w:val="32"/>
                <w:lang w:eastAsia="en-US"/>
              </w:rPr>
            </w:pPr>
          </w:p>
        </w:tc>
      </w:tr>
    </w:tbl>
    <w:p w:rsidR="008665AA" w:rsidRPr="00BE6F8A" w:rsidRDefault="008665AA" w:rsidP="008665AA">
      <w:pPr>
        <w:spacing w:after="0" w:line="240" w:lineRule="auto"/>
        <w:ind w:firstLine="0"/>
      </w:pPr>
    </w:p>
    <w:tbl>
      <w:tblPr>
        <w:tblW w:w="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665AA" w:rsidRPr="00BE6F8A" w:rsidTr="008665AA">
        <w:trPr>
          <w:trHeight w:val="441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AA" w:rsidRPr="00BE6F8A" w:rsidRDefault="008665AA">
            <w:pPr>
              <w:spacing w:after="0" w:line="240" w:lineRule="auto"/>
              <w:ind w:firstLine="0"/>
              <w:rPr>
                <w:b/>
                <w:bCs/>
                <w:lang w:eastAsia="en-US"/>
              </w:rPr>
            </w:pPr>
            <w:r w:rsidRPr="00BE6F8A">
              <w:rPr>
                <w:b/>
                <w:bCs/>
                <w:lang w:eastAsia="en-US"/>
              </w:rPr>
              <w:t>Az előadások tematikája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1. A pszichológia helye a tudományok rendszerében.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2. Emberképek a szociálpszichológiában. 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3. Pszichológiai kérdésfelvetések és irányzatok. 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4. A szociálpszichológiai kutatás módszertana. 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5. A politikai attitűd fogalma és jellemzői. A viselkedés </w:t>
            </w:r>
            <w:proofErr w:type="spellStart"/>
            <w:r w:rsidRPr="00BE6F8A">
              <w:rPr>
                <w:lang w:eastAsia="en-US"/>
              </w:rPr>
              <w:t>predikció</w:t>
            </w:r>
            <w:proofErr w:type="spellEnd"/>
            <w:r w:rsidRPr="00BE6F8A">
              <w:rPr>
                <w:lang w:eastAsia="en-US"/>
              </w:rPr>
              <w:t xml:space="preserve"> technikái és buktatói. 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6. A politikai attitűdök funkciói és szerveződése.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7. Az attitűd mérése I. (Fiziológiai, illetve papír ceruza eljárások).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8. Az attitűd mérése II. (Projektív és </w:t>
            </w:r>
            <w:proofErr w:type="spellStart"/>
            <w:r w:rsidRPr="00BE6F8A">
              <w:rPr>
                <w:lang w:eastAsia="en-US"/>
              </w:rPr>
              <w:t>konatív</w:t>
            </w:r>
            <w:proofErr w:type="spellEnd"/>
            <w:r w:rsidRPr="00BE6F8A">
              <w:rPr>
                <w:lang w:eastAsia="en-US"/>
              </w:rPr>
              <w:t xml:space="preserve"> eljárások).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  9. Az attitűd dinamika I. (egyensúlyelméletek, szimmetriatendenciák)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>10. Az attitűd dinamika II. (kognitív kongruencia és kognitív disszonancia)</w:t>
            </w:r>
          </w:p>
          <w:p w:rsidR="008665AA" w:rsidRPr="00BE6F8A" w:rsidRDefault="008665AA">
            <w:pPr>
              <w:spacing w:after="0" w:line="240" w:lineRule="auto"/>
              <w:ind w:left="497" w:hanging="497"/>
              <w:rPr>
                <w:lang w:eastAsia="en-US"/>
              </w:rPr>
            </w:pPr>
            <w:r w:rsidRPr="00BE6F8A">
              <w:rPr>
                <w:lang w:eastAsia="en-US"/>
              </w:rPr>
              <w:t>11. A kognitív stílus (a tekintélyelvű személyiség, valamint a nyílt-zárt gondolkodási rendszerek)</w:t>
            </w:r>
          </w:p>
          <w:p w:rsidR="008665AA" w:rsidRPr="00BE6F8A" w:rsidRDefault="008665AA">
            <w:pPr>
              <w:spacing w:after="0" w:line="240" w:lineRule="auto"/>
              <w:ind w:left="497" w:hanging="497"/>
              <w:rPr>
                <w:lang w:eastAsia="en-US"/>
              </w:rPr>
            </w:pPr>
            <w:r w:rsidRPr="00BE6F8A">
              <w:rPr>
                <w:lang w:eastAsia="en-US"/>
              </w:rPr>
              <w:t>12. Az attitűdök módosítása I. Meggyőzés és propaganda. Behaviorista befolyásolási technikák.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>13. Az attitűdök módosítása II. Pszichoanalitikus meggyőzés elméletek.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>14. Az attitűdök módosítása III. Kognitív meggyőzés elméletek.</w:t>
            </w:r>
          </w:p>
        </w:tc>
      </w:tr>
    </w:tbl>
    <w:p w:rsidR="008665AA" w:rsidRPr="00BE6F8A" w:rsidRDefault="008665AA" w:rsidP="008665AA">
      <w:pPr>
        <w:spacing w:after="0" w:line="240" w:lineRule="auto"/>
        <w:ind w:firstLine="0"/>
      </w:pPr>
    </w:p>
    <w:tbl>
      <w:tblPr>
        <w:tblW w:w="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F8A" w:rsidRPr="00BE6F8A" w:rsidTr="008665A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AA" w:rsidRPr="00BE6F8A" w:rsidRDefault="008665AA">
            <w:pPr>
              <w:spacing w:after="0" w:line="240" w:lineRule="auto"/>
              <w:ind w:firstLine="0"/>
              <w:rPr>
                <w:b/>
                <w:bCs/>
                <w:lang w:eastAsia="en-US"/>
              </w:rPr>
            </w:pPr>
            <w:r w:rsidRPr="00BE6F8A">
              <w:rPr>
                <w:b/>
                <w:bCs/>
                <w:lang w:eastAsia="en-US"/>
              </w:rPr>
              <w:t>Tananyag és a vizsga anyaga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>A Politikai pszichológia c. tantárgy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  <w:tr w:rsidR="00BE6F8A" w:rsidRPr="00BE6F8A" w:rsidTr="008665A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AA" w:rsidRPr="00BE6F8A" w:rsidRDefault="008665AA">
            <w:pPr>
              <w:spacing w:after="0" w:line="240" w:lineRule="auto"/>
              <w:ind w:firstLine="0"/>
              <w:rPr>
                <w:b/>
                <w:bCs/>
                <w:lang w:eastAsia="en-US"/>
              </w:rPr>
            </w:pPr>
            <w:r w:rsidRPr="00BE6F8A">
              <w:rPr>
                <w:b/>
                <w:bCs/>
                <w:lang w:eastAsia="en-US"/>
              </w:rPr>
              <w:t>Kötelező irodalom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 xml:space="preserve">Forgács </w:t>
            </w:r>
            <w:proofErr w:type="gramStart"/>
            <w:r w:rsidRPr="00BE6F8A">
              <w:rPr>
                <w:b/>
                <w:lang w:eastAsia="en-US"/>
              </w:rPr>
              <w:t>A</w:t>
            </w:r>
            <w:proofErr w:type="gramEnd"/>
            <w:r w:rsidRPr="00BE6F8A">
              <w:rPr>
                <w:b/>
                <w:lang w:eastAsia="en-US"/>
              </w:rPr>
              <w:t>.:</w:t>
            </w:r>
            <w:r w:rsidRPr="00BE6F8A">
              <w:rPr>
                <w:lang w:eastAsia="en-US"/>
              </w:rPr>
              <w:t xml:space="preserve"> Az attitűdök jelentősége az üzleti világban. in: Forgács </w:t>
            </w:r>
            <w:proofErr w:type="gramStart"/>
            <w:r w:rsidRPr="00BE6F8A">
              <w:rPr>
                <w:lang w:eastAsia="en-US"/>
              </w:rPr>
              <w:t>A</w:t>
            </w:r>
            <w:proofErr w:type="gramEnd"/>
            <w:r w:rsidRPr="00BE6F8A">
              <w:rPr>
                <w:lang w:eastAsia="en-US"/>
              </w:rPr>
              <w:t>.-Kovács Z.-Bodnár É.-Sass J.: Alkalmazott pszichológia. Budapest, Aula Kiadó, 2009, valamint 2011. 11-86.p.</w:t>
            </w:r>
          </w:p>
          <w:p w:rsidR="008665AA" w:rsidRPr="00BE6F8A" w:rsidRDefault="008665AA">
            <w:pPr>
              <w:ind w:left="214" w:firstLine="62"/>
              <w:rPr>
                <w:lang w:eastAsia="en-US"/>
              </w:rPr>
            </w:pPr>
            <w:r w:rsidRPr="00BE6F8A">
              <w:rPr>
                <w:lang w:eastAsia="en-US"/>
              </w:rPr>
              <w:t>A jegyzet az alábbi linken ingyenesen elérhető:</w:t>
            </w:r>
            <w:r w:rsidRPr="00BE6F8A">
              <w:rPr>
                <w:lang w:eastAsia="en-US"/>
              </w:rPr>
              <w:br/>
            </w:r>
            <w:hyperlink r:id="rId9" w:history="1">
              <w:r w:rsidRPr="00BE6F8A">
                <w:rPr>
                  <w:rStyle w:val="Hiperhivatkozs"/>
                  <w:color w:val="auto"/>
                  <w:lang w:eastAsia="en-US"/>
                </w:rPr>
                <w:t>https://mersz.hu/mod/keres/Forg%C3%A1cs+Attila/sorrend/2/</w:t>
              </w:r>
            </w:hyperlink>
            <w:r w:rsidRPr="00BE6F8A">
              <w:rPr>
                <w:u w:val="single"/>
                <w:lang w:eastAsia="en-US"/>
              </w:rPr>
              <w:t xml:space="preserve"> </w:t>
            </w:r>
          </w:p>
          <w:p w:rsidR="008665AA" w:rsidRPr="00BE6F8A" w:rsidRDefault="008665AA">
            <w:pPr>
              <w:spacing w:after="0" w:line="240" w:lineRule="auto"/>
              <w:ind w:left="214"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A könyv I-II. fejezetét dolgozzuk fel a tantárgy keretein belül. Az ELTE-n </w:t>
            </w:r>
            <w:proofErr w:type="spellStart"/>
            <w:r w:rsidRPr="00BE6F8A">
              <w:rPr>
                <w:lang w:eastAsia="en-US"/>
              </w:rPr>
              <w:t>EduID</w:t>
            </w:r>
            <w:proofErr w:type="spellEnd"/>
            <w:r w:rsidRPr="00BE6F8A">
              <w:rPr>
                <w:lang w:eastAsia="en-US"/>
              </w:rPr>
              <w:t>-s (</w:t>
            </w:r>
            <w:proofErr w:type="spellStart"/>
            <w:r w:rsidRPr="00BE6F8A">
              <w:rPr>
                <w:lang w:eastAsia="en-US"/>
              </w:rPr>
              <w:t>Shibboleth</w:t>
            </w:r>
            <w:proofErr w:type="spellEnd"/>
            <w:r w:rsidRPr="00BE6F8A">
              <w:rPr>
                <w:lang w:eastAsia="en-US"/>
              </w:rPr>
              <w:t xml:space="preserve">) azonosítással van lehetőség a távoli használatra. A távoli elérés technikai részleteiről célszerű a </w:t>
            </w:r>
            <w:r w:rsidRPr="00BE6F8A">
              <w:rPr>
                <w:rStyle w:val="object"/>
                <w:lang w:eastAsia="en-US"/>
              </w:rPr>
              <w:t>k</w:t>
            </w:r>
            <w:r w:rsidRPr="00BE6F8A">
              <w:rPr>
                <w:lang w:eastAsia="en-US"/>
              </w:rPr>
              <w:t>önyvtárakban érdeklődni.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i/>
                <w:u w:val="single"/>
                <w:lang w:eastAsia="en-US"/>
              </w:rPr>
            </w:pP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i/>
                <w:u w:val="single"/>
                <w:lang w:eastAsia="en-US"/>
              </w:rPr>
            </w:pP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i/>
                <w:u w:val="single"/>
                <w:lang w:eastAsia="en-US"/>
              </w:rPr>
            </w:pPr>
            <w:r w:rsidRPr="00BE6F8A">
              <w:rPr>
                <w:i/>
                <w:u w:val="single"/>
                <w:lang w:eastAsia="en-US"/>
              </w:rPr>
              <w:t>Ajánlott irodalom: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proofErr w:type="spellStart"/>
            <w:r w:rsidRPr="00BE6F8A">
              <w:rPr>
                <w:b/>
                <w:lang w:eastAsia="en-US"/>
              </w:rPr>
              <w:t>Aronson</w:t>
            </w:r>
            <w:proofErr w:type="spellEnd"/>
            <w:r w:rsidRPr="00BE6F8A">
              <w:rPr>
                <w:b/>
                <w:lang w:eastAsia="en-US"/>
              </w:rPr>
              <w:t xml:space="preserve"> E</w:t>
            </w:r>
            <w:proofErr w:type="gramStart"/>
            <w:r w:rsidRPr="00BE6F8A">
              <w:rPr>
                <w:b/>
                <w:lang w:eastAsia="en-US"/>
              </w:rPr>
              <w:t>.:</w:t>
            </w:r>
            <w:proofErr w:type="gramEnd"/>
            <w:r w:rsidRPr="00BE6F8A">
              <w:rPr>
                <w:lang w:eastAsia="en-US"/>
              </w:rPr>
              <w:t xml:space="preserve"> A társas lény. KJK</w:t>
            </w:r>
            <w:proofErr w:type="gramStart"/>
            <w:r w:rsidRPr="00BE6F8A">
              <w:rPr>
                <w:lang w:eastAsia="en-US"/>
              </w:rPr>
              <w:t>.,</w:t>
            </w:r>
            <w:proofErr w:type="gramEnd"/>
            <w:r w:rsidRPr="00BE6F8A">
              <w:rPr>
                <w:lang w:eastAsia="en-US"/>
              </w:rPr>
              <w:t xml:space="preserve"> Budapest. (több kiadás)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proofErr w:type="spellStart"/>
            <w:r w:rsidRPr="00BE6F8A">
              <w:rPr>
                <w:b/>
                <w:lang w:eastAsia="en-US"/>
              </w:rPr>
              <w:t>Forgas</w:t>
            </w:r>
            <w:proofErr w:type="spellEnd"/>
            <w:r w:rsidRPr="00BE6F8A">
              <w:rPr>
                <w:b/>
                <w:lang w:eastAsia="en-US"/>
              </w:rPr>
              <w:t xml:space="preserve"> J</w:t>
            </w:r>
            <w:proofErr w:type="gramStart"/>
            <w:r w:rsidRPr="00BE6F8A">
              <w:rPr>
                <w:b/>
                <w:lang w:eastAsia="en-US"/>
              </w:rPr>
              <w:t>.:</w:t>
            </w:r>
            <w:proofErr w:type="gramEnd"/>
            <w:r w:rsidRPr="00BE6F8A">
              <w:rPr>
                <w:lang w:eastAsia="en-US"/>
              </w:rPr>
              <w:t xml:space="preserve"> A társas érintkezés pszichológiája. Gondolat, Budapest. (több kiadás)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 xml:space="preserve">Halász L., </w:t>
            </w:r>
            <w:proofErr w:type="spellStart"/>
            <w:r w:rsidRPr="00BE6F8A">
              <w:rPr>
                <w:b/>
                <w:lang w:eastAsia="en-US"/>
              </w:rPr>
              <w:t>Hunyady</w:t>
            </w:r>
            <w:proofErr w:type="spellEnd"/>
            <w:r w:rsidRPr="00BE6F8A">
              <w:rPr>
                <w:b/>
                <w:lang w:eastAsia="en-US"/>
              </w:rPr>
              <w:t xml:space="preserve"> </w:t>
            </w:r>
            <w:proofErr w:type="spellStart"/>
            <w:r w:rsidRPr="00BE6F8A">
              <w:rPr>
                <w:b/>
                <w:lang w:eastAsia="en-US"/>
              </w:rPr>
              <w:t>Gy</w:t>
            </w:r>
            <w:proofErr w:type="spellEnd"/>
            <w:r w:rsidRPr="00BE6F8A">
              <w:rPr>
                <w:b/>
                <w:lang w:eastAsia="en-US"/>
              </w:rPr>
              <w:t>. és Marton L. M.:</w:t>
            </w:r>
            <w:r w:rsidRPr="00BE6F8A">
              <w:rPr>
                <w:lang w:eastAsia="en-US"/>
              </w:rPr>
              <w:t xml:space="preserve"> Az attitűd pszichológiai kutatásának kérdései. Akadémiai Kiadó, Budapest. 1979.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 xml:space="preserve">Lányi G. </w:t>
            </w:r>
            <w:r w:rsidRPr="00BE6F8A">
              <w:rPr>
                <w:lang w:eastAsia="en-US"/>
              </w:rPr>
              <w:t xml:space="preserve">(szerk.): Politikai pszichológia. Balassi Kiadó, Budapest. 1996. 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>Lányi G</w:t>
            </w:r>
            <w:proofErr w:type="gramStart"/>
            <w:r w:rsidRPr="00BE6F8A">
              <w:rPr>
                <w:b/>
                <w:lang w:eastAsia="en-US"/>
              </w:rPr>
              <w:t>.</w:t>
            </w:r>
            <w:r w:rsidRPr="00BE6F8A">
              <w:rPr>
                <w:lang w:eastAsia="en-US"/>
              </w:rPr>
              <w:t>:</w:t>
            </w:r>
            <w:proofErr w:type="gramEnd"/>
            <w:r w:rsidRPr="00BE6F8A">
              <w:rPr>
                <w:lang w:eastAsia="en-US"/>
              </w:rPr>
              <w:t xml:space="preserve"> Lélek(tan) és politika. Bevezetés a politikai pszichológiába. Jószöveg Műhely, Budapest. 2001. 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>Lányi G</w:t>
            </w:r>
            <w:proofErr w:type="gramStart"/>
            <w:r w:rsidRPr="00BE6F8A">
              <w:rPr>
                <w:b/>
                <w:lang w:eastAsia="en-US"/>
              </w:rPr>
              <w:t>.</w:t>
            </w:r>
            <w:r w:rsidRPr="00BE6F8A">
              <w:rPr>
                <w:lang w:eastAsia="en-US"/>
              </w:rPr>
              <w:t>:</w:t>
            </w:r>
            <w:proofErr w:type="gramEnd"/>
            <w:r w:rsidRPr="00BE6F8A">
              <w:rPr>
                <w:lang w:eastAsia="en-US"/>
              </w:rPr>
              <w:t xml:space="preserve"> Politikai pszichológia. Politikai magatartásvizsgálatok. Jószöveg Műhely, Budapest. 2005. 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 xml:space="preserve">Lányi G. </w:t>
            </w:r>
            <w:r w:rsidRPr="00BE6F8A">
              <w:rPr>
                <w:lang w:eastAsia="en-US"/>
              </w:rPr>
              <w:t xml:space="preserve">(szerk.): Politikai pszichológiai tükörben. Jószöveg Műhely, Budapest. 2006. 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>Newman B.I.:</w:t>
            </w:r>
            <w:r w:rsidRPr="00BE6F8A">
              <w:rPr>
                <w:lang w:eastAsia="en-US"/>
              </w:rPr>
              <w:t xml:space="preserve"> Politikai marketing, mint kampánystratégia. Bagolyvár Könyvkiadó, Budapest, 1999.</w:t>
            </w:r>
          </w:p>
          <w:p w:rsidR="008665AA" w:rsidRPr="00BE6F8A" w:rsidRDefault="008665AA">
            <w:pPr>
              <w:spacing w:after="0" w:line="240" w:lineRule="auto"/>
              <w:ind w:left="214" w:hanging="214"/>
              <w:rPr>
                <w:lang w:eastAsia="en-US"/>
              </w:rPr>
            </w:pPr>
            <w:proofErr w:type="spellStart"/>
            <w:r w:rsidRPr="00BE6F8A">
              <w:rPr>
                <w:b/>
                <w:lang w:eastAsia="en-US"/>
              </w:rPr>
              <w:lastRenderedPageBreak/>
              <w:t>Pratkanis</w:t>
            </w:r>
            <w:proofErr w:type="spellEnd"/>
            <w:r w:rsidRPr="00BE6F8A">
              <w:rPr>
                <w:b/>
                <w:lang w:eastAsia="en-US"/>
              </w:rPr>
              <w:t xml:space="preserve"> </w:t>
            </w:r>
            <w:proofErr w:type="gramStart"/>
            <w:r w:rsidRPr="00BE6F8A">
              <w:rPr>
                <w:b/>
                <w:lang w:eastAsia="en-US"/>
              </w:rPr>
              <w:t>A</w:t>
            </w:r>
            <w:proofErr w:type="gramEnd"/>
            <w:r w:rsidRPr="00BE6F8A">
              <w:rPr>
                <w:b/>
                <w:lang w:eastAsia="en-US"/>
              </w:rPr>
              <w:t xml:space="preserve">.R. &amp; </w:t>
            </w:r>
            <w:proofErr w:type="spellStart"/>
            <w:r w:rsidRPr="00BE6F8A">
              <w:rPr>
                <w:b/>
                <w:lang w:eastAsia="en-US"/>
              </w:rPr>
              <w:t>Aronson</w:t>
            </w:r>
            <w:proofErr w:type="spellEnd"/>
            <w:r w:rsidRPr="00BE6F8A">
              <w:rPr>
                <w:b/>
                <w:lang w:eastAsia="en-US"/>
              </w:rPr>
              <w:t xml:space="preserve"> E</w:t>
            </w:r>
            <w:proofErr w:type="gramStart"/>
            <w:r w:rsidRPr="00BE6F8A">
              <w:rPr>
                <w:b/>
                <w:lang w:eastAsia="en-US"/>
              </w:rPr>
              <w:t>.:</w:t>
            </w:r>
            <w:proofErr w:type="gramEnd"/>
            <w:r w:rsidRPr="00BE6F8A">
              <w:rPr>
                <w:lang w:eastAsia="en-US"/>
              </w:rPr>
              <w:t xml:space="preserve"> A rábeszélőgép. Ab Ovo Kiadó, Bp., 1992.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</w:p>
        </w:tc>
      </w:tr>
      <w:tr w:rsidR="008665AA" w:rsidRPr="00BE6F8A" w:rsidTr="008665A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b/>
                <w:bCs/>
                <w:lang w:eastAsia="en-US"/>
              </w:rPr>
              <w:lastRenderedPageBreak/>
              <w:t>A tárgyat oktató tanszék: Politikatudományi Intézet</w:t>
            </w:r>
          </w:p>
          <w:p w:rsidR="008665AA" w:rsidRPr="00BE6F8A" w:rsidRDefault="008665AA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>Intézetigazgató: Dr. Arató Krisztina egyetemi tanár</w:t>
            </w:r>
          </w:p>
        </w:tc>
      </w:tr>
    </w:tbl>
    <w:p w:rsidR="008665AA" w:rsidRPr="00BE6F8A" w:rsidRDefault="008665AA" w:rsidP="008665AA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665AA" w:rsidRPr="00BE6F8A" w:rsidTr="008665A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AA" w:rsidRPr="00BE6F8A" w:rsidRDefault="008665AA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 w:rsidRPr="00BE6F8A">
              <w:rPr>
                <w:b/>
                <w:bCs/>
                <w:lang w:eastAsia="en-US"/>
              </w:rPr>
              <w:t xml:space="preserve">Előadó: </w:t>
            </w:r>
            <w:r w:rsidRPr="00BE6F8A">
              <w:rPr>
                <w:bCs/>
                <w:lang w:eastAsia="en-US"/>
              </w:rPr>
              <w:t>Dr. Forgács Attila habil. egyetemi docens</w:t>
            </w:r>
          </w:p>
        </w:tc>
      </w:tr>
    </w:tbl>
    <w:p w:rsidR="008665AA" w:rsidRPr="00BE6F8A" w:rsidRDefault="008665AA" w:rsidP="00A42200"/>
    <w:p w:rsidR="00843BA3" w:rsidRDefault="00843BA3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843BA3" w:rsidRDefault="00843BA3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843BA3" w:rsidRDefault="00843BA3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843BA3" w:rsidRDefault="00843BA3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843BA3" w:rsidRDefault="00843BA3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843BA3" w:rsidRDefault="00843BA3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843BA3" w:rsidRDefault="00843BA3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p w:rsidR="00727E51" w:rsidRPr="00843BA3" w:rsidRDefault="00727E51" w:rsidP="00843BA3">
      <w:pPr>
        <w:spacing w:after="200" w:line="276" w:lineRule="auto"/>
        <w:ind w:firstLine="0"/>
        <w:jc w:val="center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15"/>
        <w:tblW w:w="0" w:type="auto"/>
        <w:tblLook w:val="04A0" w:firstRow="1" w:lastRow="0" w:firstColumn="1" w:lastColumn="0" w:noHBand="0" w:noVBand="1"/>
      </w:tblPr>
      <w:tblGrid>
        <w:gridCol w:w="2105"/>
        <w:gridCol w:w="6957"/>
      </w:tblGrid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bCs/>
                <w:lang w:eastAsia="en-US"/>
              </w:rPr>
              <w:t>Politikai szocializáció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Cs/>
                <w:lang w:eastAsia="en-US"/>
              </w:rPr>
              <w:t>BA III. évf.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Szabó Andrea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írásban, majd szóban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nincs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 xml:space="preserve">az órán való </w:t>
            </w:r>
            <w:proofErr w:type="gramStart"/>
            <w:r w:rsidRPr="00843BA3">
              <w:rPr>
                <w:rFonts w:ascii="Garamond" w:eastAsiaTheme="minorHAnsi" w:hAnsi="Garamond" w:cstheme="minorBidi"/>
                <w:lang w:eastAsia="en-US"/>
              </w:rPr>
              <w:t>aktív</w:t>
            </w:r>
            <w:proofErr w:type="gramEnd"/>
            <w:r w:rsidRPr="00843BA3">
              <w:rPr>
                <w:rFonts w:ascii="Garamond" w:eastAsiaTheme="minorHAnsi" w:hAnsi="Garamond" w:cstheme="minorBidi"/>
                <w:lang w:eastAsia="en-US"/>
              </w:rPr>
              <w:t xml:space="preserve"> jelenlét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843BA3" w:rsidRPr="00843BA3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Félév menete, tematika, feltételek, vizsga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Politikai szocializációs elméletek és modellek (1) (elméletek)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Politikai szocializációs elméletek és modellek (2) (történet)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Politikai szocializációs elméletek és modellek (3) (</w:t>
            </w:r>
            <w:proofErr w:type="gramStart"/>
            <w:r w:rsidRPr="00843BA3">
              <w:rPr>
                <w:rFonts w:ascii="Garamond" w:eastAsiaTheme="minorHAnsi" w:hAnsi="Garamond" w:cstheme="minorBidi"/>
                <w:lang w:eastAsia="en-US"/>
              </w:rPr>
              <w:t>ágensek</w:t>
            </w:r>
            <w:proofErr w:type="gramEnd"/>
            <w:r w:rsidRPr="00843BA3">
              <w:rPr>
                <w:rFonts w:ascii="Garamond" w:eastAsiaTheme="minorHAnsi" w:hAnsi="Garamond" w:cstheme="minorBidi"/>
                <w:lang w:eastAsia="en-US"/>
              </w:rPr>
              <w:t>, politikai érdeklődés)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843BA3">
              <w:rPr>
                <w:rFonts w:ascii="Garamond" w:eastAsiaTheme="minorHAnsi" w:hAnsi="Garamond" w:cstheme="minorBidi"/>
                <w:lang w:eastAsia="en-US"/>
              </w:rPr>
              <w:t>Generációk</w:t>
            </w:r>
            <w:proofErr w:type="gramEnd"/>
            <w:r w:rsidRPr="00843BA3">
              <w:rPr>
                <w:rFonts w:ascii="Garamond" w:eastAsiaTheme="minorHAnsi" w:hAnsi="Garamond" w:cstheme="minorBidi"/>
                <w:lang w:eastAsia="en-US"/>
              </w:rPr>
              <w:t xml:space="preserve"> szerepe a politikai szocializációban (1) (elméletek)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843BA3">
              <w:rPr>
                <w:rFonts w:ascii="Garamond" w:eastAsiaTheme="minorHAnsi" w:hAnsi="Garamond" w:cstheme="minorBidi"/>
                <w:lang w:eastAsia="en-US"/>
              </w:rPr>
              <w:t>Generációk</w:t>
            </w:r>
            <w:proofErr w:type="gramEnd"/>
            <w:r w:rsidRPr="00843BA3">
              <w:rPr>
                <w:rFonts w:ascii="Garamond" w:eastAsiaTheme="minorHAnsi" w:hAnsi="Garamond" w:cstheme="minorBidi"/>
                <w:lang w:eastAsia="en-US"/>
              </w:rPr>
              <w:t xml:space="preserve"> szerepe a politikai szocializációban (2) (politikai generációk Magyarországon, a COVID-generáció)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Politikai szocializáció a Kádár-korszak időszakában (1) (alapvető folyamatok)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 xml:space="preserve">Politikai szocializáció a Kádár-korszak időszakában (2) (korszakok és </w:t>
            </w:r>
            <w:proofErr w:type="gramStart"/>
            <w:r w:rsidRPr="00843BA3">
              <w:rPr>
                <w:rFonts w:ascii="Garamond" w:eastAsiaTheme="minorHAnsi" w:hAnsi="Garamond" w:cstheme="minorBidi"/>
                <w:lang w:eastAsia="en-US"/>
              </w:rPr>
              <w:t>ágensek</w:t>
            </w:r>
            <w:proofErr w:type="gramEnd"/>
            <w:r w:rsidRPr="00843BA3">
              <w:rPr>
                <w:rFonts w:ascii="Garamond" w:eastAsiaTheme="minorHAnsi" w:hAnsi="Garamond" w:cstheme="minorBidi"/>
                <w:lang w:eastAsia="en-US"/>
              </w:rPr>
              <w:t>)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 xml:space="preserve">Az átmenet politikai szocializációja 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Politikai szocializáció a rendszerváltozást követően 2010-ig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Politikai szocializáció 2010-et követően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before="100" w:beforeAutospacing="1" w:after="100" w:afterAutospacing="1" w:line="240" w:lineRule="auto"/>
              <w:ind w:left="360" w:firstLine="0"/>
              <w:contextualSpacing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Az órán elhangzottak, valamint a kötelező irodalom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Kötelező irodalom:</w:t>
            </w:r>
          </w:p>
          <w:p w:rsidR="00843BA3" w:rsidRPr="00843BA3" w:rsidRDefault="00843BA3" w:rsidP="00843BA3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Bognár Adrienn – Szabó Andrea (2016): A politikai szocializációs modellek Magyarországon, 1990–2016. In: Szabó Andrea –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Oross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Dániel (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szerk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.):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Csendesek vagy lázadók? A hallgatók politikai orientációi Magyarországon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 (2011–2015) Budapest–Szeged, MTA TK PTI – Belvedere. pp. 14–34. </w:t>
            </w:r>
            <w:hyperlink r:id="rId10" w:history="1">
              <w:r w:rsidRPr="00843BA3">
                <w:rPr>
                  <w:rFonts w:eastAsiaTheme="minorHAnsi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http://www.aktivfiatalok.hu/public/files/documents/Csendesek_vagy_lazadok.pdf</w:t>
              </w:r>
            </w:hyperlink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 </w:t>
            </w:r>
          </w:p>
          <w:p w:rsidR="00843BA3" w:rsidRPr="00843BA3" w:rsidRDefault="00843BA3" w:rsidP="00843BA3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Jennings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, M. K. –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Stoker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, L. –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Bowers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, J. (2009) 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val="en-US" w:eastAsia="en-US"/>
              </w:rPr>
              <w:t>Politics across Generations: Family Transmission Reexamined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val="en-US" w:eastAsia="en-US"/>
              </w:rPr>
              <w:t>The Journal of Politics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val="en-US" w:eastAsia="en-US"/>
              </w:rPr>
              <w:t>, Vol. 71, No. 3 (Jul.), pp. 782–799.</w:t>
            </w:r>
          </w:p>
          <w:p w:rsidR="00843BA3" w:rsidRPr="00843BA3" w:rsidRDefault="00843BA3" w:rsidP="00843BA3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Kiss Balázs – Szabó Andrea (2013): A </w:t>
            </w:r>
            <w:proofErr w:type="gram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generációs</w:t>
            </w:r>
            <w:proofErr w:type="gram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konfliktusok kutatásának fogalmi kiindulópontjai.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Politikatudományi Szemle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4. szám pp. 97–115. </w:t>
            </w:r>
            <w:hyperlink r:id="rId11" w:history="1">
              <w:r w:rsidRPr="00843BA3">
                <w:rPr>
                  <w:rFonts w:eastAsiaTheme="minorHAnsi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http://www.poltudszemle.hu/szamok/2013_4szam/szabo_kiss.pdf</w:t>
              </w:r>
            </w:hyperlink>
          </w:p>
          <w:p w:rsidR="00843BA3" w:rsidRPr="00843BA3" w:rsidRDefault="00843BA3" w:rsidP="00843BA3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Neundorf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Anja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Smets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Kaat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(2017):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Political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Socialization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the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Making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of Citizens.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 xml:space="preserve">Oxford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val="en-US" w:eastAsia="en-US"/>
              </w:rPr>
              <w:t>Handbooks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 xml:space="preserve"> Online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. DOI:10.1093/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oxfordhb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/9780199935307.013.98 </w:t>
            </w:r>
            <w:hyperlink r:id="rId12" w:history="1">
              <w:r w:rsidRPr="00843BA3">
                <w:rPr>
                  <w:rFonts w:eastAsiaTheme="minorHAnsi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https://www.oxfordhandbooks.com/view/10.1093/oxfordhb/9780199935307.001.0001/oxfordhb-9780199935307-e-98</w:t>
              </w:r>
            </w:hyperlink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843BA3" w:rsidRPr="00843BA3" w:rsidRDefault="00843BA3" w:rsidP="00843BA3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lastRenderedPageBreak/>
              <w:t xml:space="preserve">Csákó Mihály (2018): Politikai szocializáció serdülőkorban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METSZETEK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Vol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 7 (2018) No. 3.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Doi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10.18392/metsz/2018/3/1</w:t>
            </w:r>
          </w:p>
          <w:p w:rsidR="00843BA3" w:rsidRPr="00843BA3" w:rsidRDefault="00843BA3" w:rsidP="00843BA3">
            <w:pPr>
              <w:spacing w:after="0" w:line="240" w:lineRule="auto"/>
              <w:ind w:firstLine="0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Ajánlott irodalom:</w:t>
            </w:r>
          </w:p>
          <w:p w:rsidR="00843BA3" w:rsidRPr="00843BA3" w:rsidRDefault="00843BA3" w:rsidP="00843BA3">
            <w:pPr>
              <w:numPr>
                <w:ilvl w:val="0"/>
                <w:numId w:val="34"/>
              </w:numPr>
              <w:tabs>
                <w:tab w:val="left" w:pos="616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Oross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Dániel – Szabó Andrea (2019):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A politika és a magyar fiatalok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. Budapest,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Progress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könyvek pp. 13–71. </w:t>
            </w:r>
          </w:p>
          <w:p w:rsidR="00843BA3" w:rsidRPr="00843BA3" w:rsidRDefault="00843BA3" w:rsidP="00843BA3">
            <w:pPr>
              <w:numPr>
                <w:ilvl w:val="0"/>
                <w:numId w:val="34"/>
              </w:numPr>
              <w:tabs>
                <w:tab w:val="left" w:pos="616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Róbert Péter –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Valuch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Tibor (2013): Generációk a történelemben és a társadalomban (2013): Politikatudományi Szemle XXII/4. pp. 116–139. </w:t>
            </w:r>
            <w:hyperlink r:id="rId13" w:history="1">
              <w:r w:rsidRPr="00843BA3">
                <w:rPr>
                  <w:rFonts w:eastAsiaTheme="minorHAnsi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http://www.poltudszemle.hu/szamok/2013_4szam/robert_valuch.pdf</w:t>
              </w:r>
            </w:hyperlink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843BA3" w:rsidRPr="00843BA3" w:rsidRDefault="00843BA3" w:rsidP="00843BA3">
            <w:pPr>
              <w:numPr>
                <w:ilvl w:val="0"/>
                <w:numId w:val="34"/>
              </w:numPr>
              <w:tabs>
                <w:tab w:val="left" w:pos="616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Szabó Ildikó – Falus Katalin (2000): Politikai szocializáció közép-európai módra. A magyar sajátosságok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Magyar Pedagógia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100. évf. pp. 383 – 400. </w:t>
            </w:r>
            <w:hyperlink r:id="rId14" w:history="1">
              <w:r w:rsidRPr="00843BA3">
                <w:rPr>
                  <w:rFonts w:eastAsiaTheme="minorHAnsi"/>
                  <w:color w:val="0000FF"/>
                  <w:spacing w:val="-4"/>
                  <w:sz w:val="22"/>
                  <w:szCs w:val="22"/>
                  <w:u w:val="single"/>
                  <w:lang w:eastAsia="en-US"/>
                </w:rPr>
                <w:t>http://www.magyarpedagogia.hu/document/Szabo_MP1004.pdf</w:t>
              </w:r>
            </w:hyperlink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843BA3" w:rsidRPr="00843BA3" w:rsidRDefault="00843BA3" w:rsidP="00843BA3">
            <w:pPr>
              <w:numPr>
                <w:ilvl w:val="0"/>
                <w:numId w:val="34"/>
              </w:numPr>
              <w:tabs>
                <w:tab w:val="left" w:pos="616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val="en-US" w:eastAsia="en-US"/>
              </w:rPr>
              <w:t>Voinea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val="en-US" w:eastAsia="en-US"/>
              </w:rPr>
              <w:t>Camelia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val="en-US" w:eastAsia="en-US"/>
              </w:rPr>
              <w:t xml:space="preserve"> Flora (2014): Eastern European Political Socialization Modeling Research: A literature review.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val="en-US" w:eastAsia="en-US"/>
              </w:rPr>
              <w:t>European Quarterly of Political Attitudes and Mentalities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val="en-US" w:eastAsia="en-US"/>
              </w:rPr>
              <w:t xml:space="preserve"> EQPAM Vol. 3. No. 1. January 2014. pp 43–55.</w:t>
            </w:r>
          </w:p>
          <w:p w:rsidR="00843BA3" w:rsidRPr="00843BA3" w:rsidRDefault="00843BA3" w:rsidP="00843BA3">
            <w:pPr>
              <w:numPr>
                <w:ilvl w:val="0"/>
                <w:numId w:val="34"/>
              </w:numPr>
              <w:tabs>
                <w:tab w:val="left" w:pos="616"/>
                <w:tab w:val="left" w:pos="720"/>
                <w:tab w:val="num" w:pos="758"/>
              </w:tabs>
              <w:spacing w:after="0" w:line="240" w:lineRule="auto"/>
              <w:ind w:left="758" w:hanging="425"/>
              <w:jc w:val="left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Szabó 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val="en-US" w:eastAsia="en-US"/>
              </w:rPr>
              <w:t>Ildikó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843BA3">
              <w:rPr>
                <w:rFonts w:eastAsiaTheme="minorHAnsi"/>
                <w:i/>
                <w:iCs/>
                <w:spacing w:val="-4"/>
                <w:sz w:val="22"/>
                <w:szCs w:val="22"/>
                <w:lang w:eastAsia="en-US"/>
              </w:rPr>
              <w:t>Nemzet és szocializáció. A politika szerepe az identitások formálódásában Magyarországon 1867–2006</w:t>
            </w:r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Budapest,</w:t>
            </w:r>
            <w:proofErr w:type="gram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>L’Harmattan</w:t>
            </w:r>
            <w:proofErr w:type="spellEnd"/>
            <w:r w:rsidRPr="00843BA3">
              <w:rPr>
                <w:rFonts w:eastAsiaTheme="minorHAnsi"/>
                <w:spacing w:val="-4"/>
                <w:sz w:val="22"/>
                <w:szCs w:val="22"/>
                <w:lang w:eastAsia="en-US"/>
              </w:rPr>
              <w:t xml:space="preserve"> Kiadó, 2009.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proofErr w:type="spellStart"/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Vizsgakövetel-mények</w:t>
            </w:r>
            <w:proofErr w:type="spellEnd"/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: 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Írásbeli: a tananyag és a kötelező irodalom ismerete</w:t>
            </w:r>
          </w:p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lang w:eastAsia="en-US"/>
              </w:rPr>
              <w:t>Szóbeli: a tananyag és a kötelező irodalom ismerete</w:t>
            </w:r>
          </w:p>
        </w:tc>
      </w:tr>
      <w:tr w:rsidR="00843BA3" w:rsidRPr="00843BA3" w:rsidTr="00FF3E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A3" w:rsidRPr="00843BA3" w:rsidRDefault="00843BA3" w:rsidP="00843BA3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843BA3">
              <w:rPr>
                <w:rFonts w:ascii="Garamond" w:eastAsiaTheme="minorHAnsi" w:hAnsi="Garamond" w:cstheme="minorBidi"/>
                <w:b/>
                <w:lang w:eastAsia="en-US"/>
              </w:rPr>
              <w:t>–</w:t>
            </w:r>
          </w:p>
        </w:tc>
      </w:tr>
    </w:tbl>
    <w:p w:rsidR="00843BA3" w:rsidRPr="00843BA3" w:rsidRDefault="00843BA3" w:rsidP="00843BA3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AD1A3E" w:rsidRPr="00BE6F8A" w:rsidRDefault="00AD1A3E">
      <w:pPr>
        <w:spacing w:after="200" w:line="276" w:lineRule="auto"/>
        <w:ind w:firstLine="0"/>
        <w:jc w:val="left"/>
      </w:pPr>
      <w:r w:rsidRPr="00BE6F8A">
        <w:br w:type="page"/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0"/>
        <w:gridCol w:w="1582"/>
      </w:tblGrid>
      <w:tr w:rsidR="00BE6F8A" w:rsidRPr="00BE6F8A" w:rsidTr="00843BA3">
        <w:trPr>
          <w:cantSplit/>
          <w:trHeight w:val="304"/>
          <w:tblHeader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654" w:rsidRPr="00BE6F8A" w:rsidRDefault="00971654" w:rsidP="00A71B98">
            <w:pPr>
              <w:spacing w:line="240" w:lineRule="auto"/>
              <w:jc w:val="center"/>
              <w:rPr>
                <w:b/>
                <w:bCs/>
                <w:caps/>
                <w:sz w:val="48"/>
                <w:lang w:eastAsia="en-US"/>
              </w:rPr>
            </w:pPr>
            <w:r w:rsidRPr="00BE6F8A">
              <w:rPr>
                <w:b/>
                <w:bCs/>
                <w:caps/>
                <w:sz w:val="48"/>
                <w:lang w:eastAsia="en-US"/>
              </w:rPr>
              <w:lastRenderedPageBreak/>
              <w:t xml:space="preserve">Bevezetés </w:t>
            </w:r>
            <w:proofErr w:type="gramStart"/>
            <w:r w:rsidRPr="00BE6F8A">
              <w:rPr>
                <w:b/>
                <w:bCs/>
                <w:caps/>
                <w:sz w:val="48"/>
                <w:lang w:eastAsia="en-US"/>
              </w:rPr>
              <w:t>a</w:t>
            </w:r>
            <w:proofErr w:type="gramEnd"/>
            <w:r w:rsidRPr="00BE6F8A">
              <w:rPr>
                <w:b/>
                <w:bCs/>
                <w:caps/>
                <w:sz w:val="48"/>
                <w:lang w:eastAsia="en-US"/>
              </w:rPr>
              <w:t xml:space="preserve"> közpolitikába 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654" w:rsidRPr="00BE6F8A" w:rsidRDefault="00971654" w:rsidP="00A71B98">
            <w:pPr>
              <w:pStyle w:val="Cmsor1"/>
              <w:spacing w:after="0" w:line="240" w:lineRule="auto"/>
              <w:ind w:firstLine="0"/>
              <w:jc w:val="left"/>
              <w:rPr>
                <w:bCs/>
                <w:lang w:eastAsia="en-US"/>
              </w:rPr>
            </w:pPr>
            <w:r w:rsidRPr="00BE6F8A">
              <w:rPr>
                <w:bCs/>
                <w:sz w:val="22"/>
                <w:lang w:eastAsia="en-US"/>
              </w:rPr>
              <w:t>leckekönyvi rövidítés:</w:t>
            </w:r>
          </w:p>
          <w:p w:rsidR="00971654" w:rsidRPr="00BE6F8A" w:rsidRDefault="00971654" w:rsidP="00A71B98">
            <w:pPr>
              <w:spacing w:line="240" w:lineRule="auto"/>
              <w:ind w:firstLine="0"/>
              <w:rPr>
                <w:b/>
                <w:sz w:val="32"/>
                <w:szCs w:val="32"/>
                <w:lang w:eastAsia="en-US"/>
              </w:rPr>
            </w:pPr>
            <w:r w:rsidRPr="00BE6F8A">
              <w:rPr>
                <w:b/>
                <w:sz w:val="32"/>
                <w:szCs w:val="32"/>
                <w:lang w:eastAsia="en-US"/>
              </w:rPr>
              <w:t>BP2-BVK</w:t>
            </w:r>
          </w:p>
        </w:tc>
      </w:tr>
      <w:tr w:rsidR="00971654" w:rsidRPr="00BE6F8A" w:rsidTr="00843BA3">
        <w:trPr>
          <w:cantSplit/>
          <w:trHeight w:val="377"/>
          <w:tblHeader/>
        </w:trPr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654" w:rsidRPr="00BE6F8A" w:rsidRDefault="00971654" w:rsidP="00A71B98">
            <w:pPr>
              <w:spacing w:line="240" w:lineRule="auto"/>
              <w:jc w:val="center"/>
              <w:rPr>
                <w:sz w:val="28"/>
                <w:lang w:eastAsia="en-US"/>
              </w:rPr>
            </w:pPr>
            <w:r w:rsidRPr="00BE6F8A">
              <w:rPr>
                <w:lang w:eastAsia="en-US"/>
              </w:rPr>
              <w:t>Ötödik szemeszter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654" w:rsidRPr="00BE6F8A" w:rsidRDefault="00971654" w:rsidP="00A71B98">
            <w:pPr>
              <w:spacing w:after="0" w:line="276" w:lineRule="auto"/>
              <w:ind w:firstLine="0"/>
              <w:jc w:val="lef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971654" w:rsidRPr="00BE6F8A" w:rsidRDefault="00971654" w:rsidP="00971654">
      <w:pPr>
        <w:spacing w:line="240" w:lineRule="auto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71654" w:rsidRPr="00BE6F8A" w:rsidTr="00A71B98">
        <w:trPr>
          <w:trHeight w:val="3998"/>
        </w:trPr>
        <w:tc>
          <w:tcPr>
            <w:tcW w:w="92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654" w:rsidRPr="00BE6F8A" w:rsidRDefault="00971654" w:rsidP="00A71B98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ind w:firstLine="0"/>
              <w:rPr>
                <w:b/>
                <w:lang w:eastAsia="en-US"/>
              </w:rPr>
            </w:pPr>
            <w:r w:rsidRPr="00BE6F8A">
              <w:rPr>
                <w:b/>
                <w:lang w:eastAsia="en-US"/>
              </w:rPr>
              <w:t>Az előadások tematikája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BE6F8A">
              <w:rPr>
                <w:lang w:eastAsia="en-US"/>
              </w:rPr>
              <w:t>Bevezető: Mi a közpolitika? A közpolitika tanulmányozásának elméleti és módszertani kérdései.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BE6F8A">
              <w:rPr>
                <w:lang w:eastAsia="en-US"/>
              </w:rPr>
              <w:t>Alapfogalmak: a közpolitika folyamata és szereplői; a közpolitikai típusok.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Közjó, közérdek, jó kormányzás. Közpolitikai képességek. 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A </w:t>
            </w:r>
            <w:proofErr w:type="gramStart"/>
            <w:r w:rsidRPr="00BE6F8A">
              <w:rPr>
                <w:lang w:eastAsia="en-US"/>
              </w:rPr>
              <w:t>közpolitika</w:t>
            </w:r>
            <w:proofErr w:type="gramEnd"/>
            <w:r w:rsidRPr="00BE6F8A">
              <w:rPr>
                <w:lang w:eastAsia="en-US"/>
              </w:rPr>
              <w:t xml:space="preserve"> mint kollektív cselekvés. A közjavak elmélete. Állami szerepek a minimális államtól a jóléti államon át a szabályozó államig. Államreform modellek (NPG, NPM, </w:t>
            </w:r>
            <w:proofErr w:type="spellStart"/>
            <w:r w:rsidRPr="00BE6F8A">
              <w:rPr>
                <w:lang w:eastAsia="en-US"/>
              </w:rPr>
              <w:t>neo-weberi</w:t>
            </w:r>
            <w:proofErr w:type="spellEnd"/>
            <w:r w:rsidRPr="00BE6F8A">
              <w:rPr>
                <w:lang w:eastAsia="en-US"/>
              </w:rPr>
              <w:t xml:space="preserve"> állam).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BE6F8A">
              <w:rPr>
                <w:lang w:eastAsia="en-US"/>
              </w:rPr>
              <w:t>A közpolitikai napirend kialakulása: hogyan lesz valami közügy?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Döntéselőkészítés és közpolitika formálás. A közpolitikai tudás. A közpolitika-elemzés. 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left"/>
              <w:rPr>
                <w:lang w:eastAsia="en-US"/>
              </w:rPr>
            </w:pPr>
            <w:r w:rsidRPr="00BE6F8A">
              <w:rPr>
                <w:lang w:eastAsia="en-US"/>
              </w:rPr>
              <w:t>Döntéselőkészítés: érdekegyeztetés, társadalmi részvétel.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E6F8A">
              <w:t>A közpolitikai döntés: az ideális döntési helyzet és kritikái.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E6F8A">
              <w:t>Döntéshozatali modellek.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E6F8A">
              <w:t>A megvalósítás. A bürokrácia szerepe. A ’top-down’ és a ’</w:t>
            </w:r>
            <w:proofErr w:type="spellStart"/>
            <w:r w:rsidRPr="00BE6F8A">
              <w:t>bottom-up</w:t>
            </w:r>
            <w:proofErr w:type="spellEnd"/>
            <w:r w:rsidRPr="00BE6F8A">
              <w:t>’ megközelítés.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E6F8A">
              <w:t>Bizalom és együttműködés.</w:t>
            </w:r>
          </w:p>
          <w:p w:rsidR="00971654" w:rsidRPr="00BE6F8A" w:rsidRDefault="00971654" w:rsidP="0097165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BE6F8A">
              <w:t xml:space="preserve">A közpolitikai eredményesség értelmezései. A közpolitikai kudarcok. </w:t>
            </w:r>
            <w:r w:rsidRPr="00BE6F8A">
              <w:rPr>
                <w:lang w:eastAsia="en-US"/>
              </w:rPr>
              <w:t>Mérhető-e a kormányzati teljesítmény?</w:t>
            </w:r>
          </w:p>
          <w:p w:rsidR="00971654" w:rsidRPr="00BE6F8A" w:rsidRDefault="00971654" w:rsidP="00971654">
            <w:pPr>
              <w:pStyle w:val="Listaszerbekezds"/>
              <w:numPr>
                <w:ilvl w:val="0"/>
                <w:numId w:val="14"/>
              </w:numPr>
              <w:pBdr>
                <w:right w:val="single" w:sz="4" w:space="4" w:color="auto"/>
              </w:pBdr>
              <w:tabs>
                <w:tab w:val="right" w:pos="426"/>
              </w:tabs>
              <w:spacing w:line="276" w:lineRule="auto"/>
              <w:rPr>
                <w:lang w:eastAsia="en-US"/>
              </w:rPr>
            </w:pPr>
            <w:r w:rsidRPr="00BE6F8A">
              <w:t>Összefoglalás.</w:t>
            </w:r>
          </w:p>
          <w:p w:rsidR="00971654" w:rsidRPr="00BE6F8A" w:rsidRDefault="00971654" w:rsidP="00A71B98">
            <w:pPr>
              <w:pBdr>
                <w:right w:val="single" w:sz="4" w:space="4" w:color="auto"/>
              </w:pBdr>
              <w:tabs>
                <w:tab w:val="right" w:pos="426"/>
              </w:tabs>
              <w:spacing w:after="0" w:line="240" w:lineRule="auto"/>
              <w:rPr>
                <w:lang w:eastAsia="en-US"/>
              </w:rPr>
            </w:pPr>
          </w:p>
        </w:tc>
      </w:tr>
    </w:tbl>
    <w:p w:rsidR="00971654" w:rsidRPr="00BE6F8A" w:rsidRDefault="00971654" w:rsidP="0097165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71654" w:rsidRPr="00BE6F8A" w:rsidTr="00A71B98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654" w:rsidRPr="00BE6F8A" w:rsidRDefault="00971654" w:rsidP="00A71B98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 w:rsidRPr="00BE6F8A">
              <w:rPr>
                <w:b/>
                <w:lang w:eastAsia="en-US"/>
              </w:rPr>
              <w:t>Tananyag és a vizsga anyaga</w:t>
            </w:r>
          </w:p>
          <w:p w:rsidR="00971654" w:rsidRPr="00BE6F8A" w:rsidRDefault="00971654" w:rsidP="00A71B98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>A Bevezetés a közpolitikába c. kurzus tananyagát (és egyben vizsgaanyagát) képezik az előadásokon elhangzottak teljes egészükben, továbbá a kötelező tananyagként megjelölt szakirodalom.</w:t>
            </w:r>
          </w:p>
        </w:tc>
      </w:tr>
    </w:tbl>
    <w:p w:rsidR="00971654" w:rsidRPr="00BE6F8A" w:rsidRDefault="00971654" w:rsidP="0097165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71654" w:rsidRPr="00BE6F8A" w:rsidTr="00A71B98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654" w:rsidRPr="00BE6F8A" w:rsidRDefault="00971654" w:rsidP="00A71B98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 w:rsidRPr="00BE6F8A">
              <w:rPr>
                <w:b/>
                <w:lang w:eastAsia="en-US"/>
              </w:rPr>
              <w:t>Kötelező irodalom</w:t>
            </w:r>
          </w:p>
          <w:p w:rsidR="00971654" w:rsidRPr="00BE6F8A" w:rsidRDefault="00971654" w:rsidP="00A71B98">
            <w:pPr>
              <w:spacing w:after="0" w:line="240" w:lineRule="auto"/>
              <w:ind w:firstLine="0"/>
              <w:rPr>
                <w:lang w:eastAsia="en-US"/>
              </w:rPr>
            </w:pPr>
            <w:proofErr w:type="spellStart"/>
            <w:r w:rsidRPr="00BE6F8A">
              <w:rPr>
                <w:lang w:eastAsia="en-US"/>
              </w:rPr>
              <w:t>Gajduschek</w:t>
            </w:r>
            <w:proofErr w:type="spellEnd"/>
            <w:r w:rsidRPr="00BE6F8A">
              <w:rPr>
                <w:lang w:eastAsia="en-US"/>
              </w:rPr>
              <w:t xml:space="preserve"> György – Hajnal György: </w:t>
            </w:r>
            <w:r w:rsidRPr="00BE6F8A">
              <w:rPr>
                <w:i/>
                <w:lang w:eastAsia="en-US"/>
              </w:rPr>
              <w:t>Közpolitika</w:t>
            </w:r>
            <w:r w:rsidRPr="00BE6F8A">
              <w:rPr>
                <w:lang w:eastAsia="en-US"/>
              </w:rPr>
              <w:t xml:space="preserve"> (Budapest: HVG Kiadó, 2010), 17-170.o</w:t>
            </w:r>
          </w:p>
          <w:p w:rsidR="00971654" w:rsidRPr="00BE6F8A" w:rsidRDefault="00971654" w:rsidP="00A71B98">
            <w:pPr>
              <w:spacing w:after="0" w:line="240" w:lineRule="auto"/>
              <w:ind w:firstLine="0"/>
              <w:rPr>
                <w:b/>
                <w:lang w:eastAsia="en-US"/>
              </w:rPr>
            </w:pPr>
          </w:p>
          <w:p w:rsidR="00971654" w:rsidRPr="00BE6F8A" w:rsidRDefault="00971654" w:rsidP="00A71B98">
            <w:pPr>
              <w:spacing w:after="0" w:line="240" w:lineRule="auto"/>
              <w:ind w:firstLine="0"/>
              <w:rPr>
                <w:b/>
                <w:lang w:eastAsia="en-US"/>
              </w:rPr>
            </w:pPr>
            <w:r w:rsidRPr="00BE6F8A">
              <w:rPr>
                <w:b/>
                <w:lang w:eastAsia="en-US"/>
              </w:rPr>
              <w:t>Ajánlott irodalom</w:t>
            </w:r>
          </w:p>
          <w:p w:rsidR="00971654" w:rsidRPr="00BE6F8A" w:rsidRDefault="00971654" w:rsidP="00A71B98">
            <w:pPr>
              <w:spacing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Boda Zsolt és Sebők Miklós (szerk.): </w:t>
            </w:r>
            <w:r w:rsidRPr="00BE6F8A">
              <w:rPr>
                <w:i/>
                <w:lang w:eastAsia="en-US"/>
              </w:rPr>
              <w:t>A magyar közpolitikai napirend – elméleti alapok, empirikus eredmények</w:t>
            </w:r>
            <w:r w:rsidRPr="00BE6F8A">
              <w:rPr>
                <w:lang w:eastAsia="en-US"/>
              </w:rPr>
              <w:t xml:space="preserve"> (Budapest: MTA TK PTI, 2018)</w:t>
            </w:r>
          </w:p>
          <w:p w:rsidR="00971654" w:rsidRPr="00BE6F8A" w:rsidRDefault="00971654" w:rsidP="00A71B98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 xml:space="preserve">Pesti Sándor (szerk.): </w:t>
            </w:r>
            <w:r w:rsidRPr="00BE6F8A">
              <w:rPr>
                <w:i/>
                <w:lang w:eastAsia="en-US"/>
              </w:rPr>
              <w:t>Közpolitika. Szöveggyűjtemény</w:t>
            </w:r>
            <w:r w:rsidRPr="00BE6F8A">
              <w:rPr>
                <w:lang w:eastAsia="en-US"/>
              </w:rPr>
              <w:t xml:space="preserve"> (Budapest: Rejtjel Kiadó, 2001)</w:t>
            </w:r>
          </w:p>
        </w:tc>
      </w:tr>
    </w:tbl>
    <w:p w:rsidR="00971654" w:rsidRPr="00BE6F8A" w:rsidRDefault="00971654" w:rsidP="0097165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71654" w:rsidRPr="00BE6F8A" w:rsidTr="00A71B98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654" w:rsidRPr="00BE6F8A" w:rsidRDefault="00971654" w:rsidP="00A71B98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>A kurzust oktató tanszék: Politikatudományi Intézet</w:t>
            </w:r>
          </w:p>
          <w:p w:rsidR="00971654" w:rsidRPr="00BE6F8A" w:rsidRDefault="00971654" w:rsidP="00A71B98">
            <w:pPr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lang w:eastAsia="en-US"/>
              </w:rPr>
              <w:t>Intézetigazgató: Dr. Arató Krisztina egyetemi tanár</w:t>
            </w:r>
          </w:p>
        </w:tc>
      </w:tr>
    </w:tbl>
    <w:p w:rsidR="00971654" w:rsidRPr="00BE6F8A" w:rsidRDefault="00971654" w:rsidP="00971654">
      <w:pPr>
        <w:spacing w:after="0" w:line="240" w:lineRule="auto"/>
        <w:ind w:firstLine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71654" w:rsidRPr="00BE6F8A" w:rsidTr="00A71B98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1654" w:rsidRPr="00BE6F8A" w:rsidRDefault="00971654" w:rsidP="00A71B98">
            <w:pPr>
              <w:tabs>
                <w:tab w:val="left" w:pos="851"/>
              </w:tabs>
              <w:spacing w:after="0" w:line="240" w:lineRule="auto"/>
              <w:ind w:firstLine="0"/>
              <w:rPr>
                <w:lang w:eastAsia="en-US"/>
              </w:rPr>
            </w:pPr>
            <w:r w:rsidRPr="00BE6F8A">
              <w:rPr>
                <w:b/>
                <w:lang w:eastAsia="en-US"/>
              </w:rPr>
              <w:t xml:space="preserve">Előadó: </w:t>
            </w:r>
            <w:r w:rsidRPr="00BE6F8A">
              <w:rPr>
                <w:bCs/>
                <w:lang w:eastAsia="en-US"/>
              </w:rPr>
              <w:t>Dr. Boda Zsolt egyetemi docens</w:t>
            </w:r>
          </w:p>
        </w:tc>
      </w:tr>
    </w:tbl>
    <w:p w:rsidR="00971654" w:rsidRPr="00BE6F8A" w:rsidRDefault="00971654" w:rsidP="00971654"/>
    <w:p w:rsidR="0013680D" w:rsidRPr="00BE6F8A" w:rsidRDefault="003108F3">
      <w:pPr>
        <w:spacing w:after="200" w:line="276" w:lineRule="auto"/>
        <w:ind w:firstLine="0"/>
        <w:jc w:val="left"/>
        <w:rPr>
          <w:u w:val="single"/>
        </w:rPr>
      </w:pPr>
      <w:r w:rsidRPr="00BE6F8A">
        <w:rPr>
          <w:u w:val="single"/>
        </w:rPr>
        <w:br w:type="page"/>
      </w:r>
    </w:p>
    <w:p w:rsidR="00F83A15" w:rsidRPr="00BE6F8A" w:rsidRDefault="00F83A15">
      <w:pPr>
        <w:spacing w:after="200" w:line="276" w:lineRule="auto"/>
        <w:ind w:firstLine="0"/>
        <w:jc w:val="left"/>
        <w:rPr>
          <w:u w:val="single"/>
        </w:rPr>
      </w:pPr>
    </w:p>
    <w:p w:rsidR="00F83A15" w:rsidRPr="00BE6F8A" w:rsidRDefault="00F83A15" w:rsidP="00F83A15">
      <w:pPr>
        <w:pStyle w:val="Alcm"/>
        <w:spacing w:after="0"/>
        <w:jc w:val="left"/>
      </w:pPr>
    </w:p>
    <w:p w:rsidR="00F83A15" w:rsidRPr="00BE6F8A" w:rsidRDefault="00F83A15" w:rsidP="00F83A15">
      <w:pPr>
        <w:pStyle w:val="Alcm"/>
        <w:spacing w:after="0"/>
        <w:jc w:val="left"/>
        <w:rPr>
          <w:rFonts w:ascii="Book Antiqua" w:hAnsi="Book Antiqua"/>
        </w:rPr>
      </w:pP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1"/>
        <w:gridCol w:w="1384"/>
      </w:tblGrid>
      <w:tr w:rsidR="00BE6F8A" w:rsidRPr="00BE6F8A" w:rsidTr="00376646">
        <w:trPr>
          <w:cantSplit/>
          <w:trHeight w:val="304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A15" w:rsidRPr="00BE6F8A" w:rsidRDefault="00F83A15" w:rsidP="0037664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bCs/>
                <w:sz w:val="48"/>
                <w:lang w:eastAsia="en-US"/>
              </w:rPr>
            </w:pPr>
            <w:r w:rsidRPr="00BE6F8A">
              <w:rPr>
                <w:rFonts w:ascii="Book Antiqua" w:hAnsi="Book Antiqua"/>
                <w:sz w:val="48"/>
              </w:rPr>
              <w:br w:type="page"/>
            </w:r>
            <w:r w:rsidRPr="00BE6F8A">
              <w:rPr>
                <w:rFonts w:ascii="Book Antiqua" w:hAnsi="Book Antiqua"/>
                <w:b/>
                <w:bCs/>
                <w:sz w:val="48"/>
                <w:lang w:eastAsia="en-US"/>
              </w:rPr>
              <w:t>VÁLASZTÁSI RENDSZEREK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A15" w:rsidRPr="00BE6F8A" w:rsidRDefault="00F83A15" w:rsidP="0037664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BE6F8A">
              <w:rPr>
                <w:rFonts w:ascii="Book Antiqua" w:hAnsi="Book Antiqua"/>
                <w:sz w:val="22"/>
                <w:lang w:eastAsia="en-US"/>
              </w:rPr>
              <w:t>leckekönyvi rövidítés:</w:t>
            </w:r>
          </w:p>
          <w:p w:rsidR="00F83A15" w:rsidRPr="00BE6F8A" w:rsidRDefault="00F83A15" w:rsidP="0037664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BE6F8A">
              <w:rPr>
                <w:rFonts w:ascii="Book Antiqua" w:hAnsi="Book Antiqua"/>
                <w:b/>
                <w:lang w:eastAsia="en-US"/>
              </w:rPr>
              <w:t>BP3-VR</w:t>
            </w:r>
          </w:p>
        </w:tc>
      </w:tr>
      <w:tr w:rsidR="00BE6F8A" w:rsidRPr="00BE6F8A" w:rsidTr="00376646">
        <w:trPr>
          <w:cantSplit/>
          <w:trHeight w:val="303"/>
        </w:trPr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A15" w:rsidRPr="00BE6F8A" w:rsidRDefault="00F83A15" w:rsidP="00376646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Book Antiqua" w:hAnsi="Book Antiqua"/>
                <w:bCs/>
                <w:sz w:val="28"/>
                <w:lang w:eastAsia="en-US"/>
              </w:rPr>
            </w:pPr>
            <w:r w:rsidRPr="00BE6F8A">
              <w:rPr>
                <w:rFonts w:ascii="Book Antiqua" w:hAnsi="Book Antiqua"/>
                <w:bCs/>
                <w:lang w:eastAsia="en-US"/>
              </w:rPr>
              <w:t>Hatodik szemeszter</w:t>
            </w: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A15" w:rsidRPr="00BE6F8A" w:rsidRDefault="00F83A15" w:rsidP="0037664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BE6F8A" w:rsidRPr="00BE6F8A" w:rsidTr="00376646">
        <w:trPr>
          <w:cantSplit/>
          <w:trHeight w:val="303"/>
        </w:trPr>
        <w:tc>
          <w:tcPr>
            <w:tcW w:w="78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83A15" w:rsidRPr="00BE6F8A" w:rsidRDefault="00F83A15" w:rsidP="0037664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3A15" w:rsidRPr="00BE6F8A" w:rsidRDefault="00F83A15" w:rsidP="0037664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</w:p>
        </w:tc>
      </w:tr>
    </w:tbl>
    <w:p w:rsidR="00F83A15" w:rsidRPr="00BE6F8A" w:rsidRDefault="00F83A15" w:rsidP="00F83A1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  <w:b/>
        </w:rPr>
      </w:pPr>
      <w:r w:rsidRPr="00BE6F8A">
        <w:rPr>
          <w:rFonts w:ascii="Book Antiqua" w:hAnsi="Book Antiqua"/>
          <w:b/>
        </w:rPr>
        <w:t>Az előadások tematikája: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/>
        </w:rPr>
        <w:t xml:space="preserve">Bevezetés. </w:t>
      </w:r>
      <w:r w:rsidRPr="00BE6F8A">
        <w:rPr>
          <w:rFonts w:ascii="Book Antiqua" w:hAnsi="Book Antiqua" w:cs="Arial"/>
        </w:rPr>
        <w:t>A választás alternatívái, a kampányfinanszírozása.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A démosz és a választójog története. A kisebbségi kérdés.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Választás demokráciában és autoriter rendszerekben. A magyar VR 1920 é 1985 között.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A magyar önkormányzati választási rendszer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Választás Magyarországon 1990-2010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/>
        </w:rPr>
        <w:t>Választási reform 2010 után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A választási rendszerek és a mandátumszámítás modelljei, a 2010 utáni reform értékelése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A relatív többségi választási rendszer: a brit választási rendszer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Választások az Egyesült Államokban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Az abszolút többségi választási rendszer: választások Franciaországban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Arányos választási rendszer: Spanyolország, az északi államok és az Európai Parlament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Megszemélyesített arányos rendszer: Németország</w:t>
      </w:r>
    </w:p>
    <w:p w:rsidR="00F83A15" w:rsidRPr="00BE6F8A" w:rsidRDefault="00F83A15" w:rsidP="00F83A15">
      <w:pPr>
        <w:pStyle w:val="Listaszerbekezds"/>
        <w:numPr>
          <w:ilvl w:val="0"/>
          <w:numId w:val="13"/>
        </w:numPr>
        <w:pBdr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  <w:jc w:val="both"/>
        <w:rPr>
          <w:rFonts w:ascii="Book Antiqua" w:hAnsi="Book Antiqua"/>
        </w:rPr>
      </w:pPr>
      <w:r w:rsidRPr="00BE6F8A">
        <w:rPr>
          <w:rFonts w:ascii="Book Antiqua" w:hAnsi="Book Antiqua" w:cs="Arial"/>
        </w:rPr>
        <w:t>Közép-Európa választási rendszerei</w:t>
      </w:r>
    </w:p>
    <w:p w:rsidR="00F83A15" w:rsidRPr="00BE6F8A" w:rsidRDefault="00F83A15" w:rsidP="00F83A15">
      <w:pPr>
        <w:shd w:val="clear" w:color="auto" w:fill="FFFFFF"/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83A15" w:rsidRPr="00BE6F8A" w:rsidTr="0037664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15" w:rsidRPr="00BE6F8A" w:rsidRDefault="00F83A15" w:rsidP="0037664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BE6F8A">
              <w:rPr>
                <w:rFonts w:ascii="Book Antiqua" w:hAnsi="Book Antiqua"/>
                <w:b/>
                <w:lang w:eastAsia="en-US"/>
              </w:rPr>
              <w:t>Tananyag és a vizsga anyaga</w:t>
            </w:r>
          </w:p>
          <w:p w:rsidR="00F83A15" w:rsidRPr="00BE6F8A" w:rsidRDefault="00F83A15" w:rsidP="0037664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BE6F8A">
              <w:rPr>
                <w:rFonts w:ascii="Book Antiqua" w:hAnsi="Book Antiqua"/>
                <w:lang w:eastAsia="en-US"/>
              </w:rPr>
              <w:t>A Választási rendszerek c. tantárgy tananyagát (és egyben vizsgaanyagát) képezik az előadásokon elhangzottak teljes egészükben, továbbá a kötelező tananyagként megjelölt könyvek.</w:t>
            </w:r>
          </w:p>
        </w:tc>
      </w:tr>
    </w:tbl>
    <w:p w:rsidR="00F83A15" w:rsidRPr="00BE6F8A" w:rsidRDefault="00F83A15" w:rsidP="00F83A15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83A15" w:rsidRPr="00BE6F8A" w:rsidTr="0037664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15" w:rsidRPr="00BE6F8A" w:rsidRDefault="00F83A15" w:rsidP="0037664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b/>
                <w:lang w:eastAsia="en-US"/>
              </w:rPr>
            </w:pPr>
            <w:r w:rsidRPr="00BE6F8A">
              <w:rPr>
                <w:rFonts w:ascii="Book Antiqua" w:hAnsi="Book Antiqua"/>
                <w:b/>
                <w:lang w:eastAsia="en-US"/>
              </w:rPr>
              <w:t>Kötelező irodalom</w:t>
            </w:r>
          </w:p>
          <w:p w:rsidR="00480734" w:rsidRPr="00BE6F8A" w:rsidRDefault="00480734" w:rsidP="00480734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E6F8A">
              <w:t>Szoboszlai György - Wiener György: Választáspolitológia - Változások és trendek, Napvilág Kiadó, 2016</w:t>
            </w:r>
          </w:p>
          <w:p w:rsidR="00480734" w:rsidRPr="00BE6F8A" w:rsidRDefault="00480734" w:rsidP="00376646">
            <w:pPr>
              <w:spacing w:after="0" w:line="240" w:lineRule="auto"/>
              <w:ind w:firstLine="0"/>
              <w:jc w:val="left"/>
            </w:pPr>
            <w:r w:rsidRPr="00BE6F8A">
              <w:t xml:space="preserve">Michael </w:t>
            </w:r>
            <w:proofErr w:type="spellStart"/>
            <w:r w:rsidRPr="00BE6F8A">
              <w:t>Gallagher</w:t>
            </w:r>
            <w:proofErr w:type="spellEnd"/>
            <w:r w:rsidRPr="00BE6F8A">
              <w:t xml:space="preserve"> - Paul </w:t>
            </w:r>
            <w:proofErr w:type="spellStart"/>
            <w:r w:rsidRPr="00BE6F8A">
              <w:t>Mitchel</w:t>
            </w:r>
            <w:proofErr w:type="spellEnd"/>
            <w:r w:rsidRPr="00BE6F8A">
              <w:t xml:space="preserve"> (2005): The </w:t>
            </w:r>
            <w:proofErr w:type="spellStart"/>
            <w:r w:rsidRPr="00BE6F8A">
              <w:t>Politics</w:t>
            </w:r>
            <w:proofErr w:type="spellEnd"/>
            <w:r w:rsidRPr="00BE6F8A">
              <w:t xml:space="preserve"> of </w:t>
            </w:r>
            <w:proofErr w:type="spellStart"/>
            <w:r w:rsidRPr="00BE6F8A">
              <w:t>Electoral</w:t>
            </w:r>
            <w:proofErr w:type="spellEnd"/>
            <w:r w:rsidRPr="00BE6F8A">
              <w:t xml:space="preserve"> Systems. Oxford University Press</w:t>
            </w:r>
          </w:p>
        </w:tc>
      </w:tr>
    </w:tbl>
    <w:p w:rsidR="00F83A15" w:rsidRPr="00BE6F8A" w:rsidRDefault="00F83A15" w:rsidP="00F83A15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83A15" w:rsidRPr="00BE6F8A" w:rsidTr="00376646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15" w:rsidRPr="00BE6F8A" w:rsidRDefault="00F83A15" w:rsidP="0037664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BE6F8A">
              <w:rPr>
                <w:rFonts w:ascii="Book Antiqua" w:hAnsi="Book Antiqua"/>
                <w:b/>
                <w:lang w:eastAsia="en-US"/>
              </w:rPr>
              <w:t>A kurzust oktató tanszék: Politikatudományi Intézet</w:t>
            </w:r>
          </w:p>
          <w:p w:rsidR="00F83A15" w:rsidRPr="00BE6F8A" w:rsidRDefault="00F83A15" w:rsidP="0037664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BE6F8A">
              <w:rPr>
                <w:rFonts w:ascii="Book Antiqua" w:hAnsi="Book Antiqua"/>
                <w:lang w:eastAsia="en-US"/>
              </w:rPr>
              <w:t>Intézetigazgató: Dr. Arató Krisztina egyetemi tanár</w:t>
            </w:r>
          </w:p>
        </w:tc>
      </w:tr>
    </w:tbl>
    <w:p w:rsidR="00F83A15" w:rsidRPr="00BE6F8A" w:rsidRDefault="00F83A15" w:rsidP="00F83A15">
      <w:pPr>
        <w:spacing w:after="0" w:line="240" w:lineRule="auto"/>
        <w:ind w:firstLine="0"/>
        <w:jc w:val="left"/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83A15" w:rsidRPr="00BE6F8A" w:rsidTr="00376646">
        <w:trPr>
          <w:cantSplit/>
        </w:trPr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A15" w:rsidRPr="00BE6F8A" w:rsidRDefault="00F83A15" w:rsidP="00376646">
            <w:pPr>
              <w:spacing w:after="0" w:line="240" w:lineRule="auto"/>
              <w:ind w:firstLine="0"/>
              <w:jc w:val="left"/>
              <w:rPr>
                <w:rFonts w:ascii="Book Antiqua" w:hAnsi="Book Antiqua"/>
                <w:lang w:eastAsia="en-US"/>
              </w:rPr>
            </w:pPr>
            <w:r w:rsidRPr="00BE6F8A">
              <w:rPr>
                <w:rFonts w:ascii="Book Antiqua" w:hAnsi="Book Antiqua"/>
                <w:b/>
                <w:lang w:eastAsia="en-US"/>
              </w:rPr>
              <w:t xml:space="preserve">Előadó: </w:t>
            </w:r>
            <w:r w:rsidRPr="00BE6F8A">
              <w:rPr>
                <w:rFonts w:ascii="Book Antiqua" w:hAnsi="Book Antiqua"/>
                <w:lang w:eastAsia="en-US"/>
              </w:rPr>
              <w:t>Dr.</w:t>
            </w:r>
            <w:r w:rsidRPr="00BE6F8A">
              <w:rPr>
                <w:rFonts w:ascii="Book Antiqua" w:hAnsi="Book Antiqua"/>
                <w:b/>
                <w:lang w:eastAsia="en-US"/>
              </w:rPr>
              <w:t xml:space="preserve"> </w:t>
            </w:r>
            <w:r w:rsidRPr="00BE6F8A">
              <w:rPr>
                <w:rFonts w:ascii="Book Antiqua" w:hAnsi="Book Antiqua"/>
                <w:lang w:eastAsia="en-US"/>
              </w:rPr>
              <w:t>Mráz Ágoston adjunktus</w:t>
            </w:r>
          </w:p>
        </w:tc>
      </w:tr>
    </w:tbl>
    <w:p w:rsidR="00F83A15" w:rsidRPr="00BE6F8A" w:rsidRDefault="00F83A15" w:rsidP="00F83A15">
      <w:pPr>
        <w:pStyle w:val="Alcm"/>
        <w:spacing w:after="0"/>
        <w:jc w:val="left"/>
      </w:pPr>
    </w:p>
    <w:p w:rsidR="00F83A15" w:rsidRDefault="00F83A15">
      <w:pPr>
        <w:spacing w:after="200" w:line="276" w:lineRule="auto"/>
        <w:ind w:firstLine="0"/>
        <w:jc w:val="left"/>
        <w:rPr>
          <w:u w:val="single"/>
        </w:rPr>
      </w:pPr>
    </w:p>
    <w:p w:rsidR="00727E51" w:rsidRPr="00BE6F8A" w:rsidRDefault="00727E51">
      <w:pPr>
        <w:spacing w:after="200" w:line="276" w:lineRule="auto"/>
        <w:ind w:firstLine="0"/>
        <w:jc w:val="left"/>
        <w:rPr>
          <w:u w:val="single"/>
        </w:rPr>
      </w:pPr>
    </w:p>
    <w:p w:rsidR="00727E51" w:rsidRPr="00727E51" w:rsidRDefault="00727E51" w:rsidP="00727E51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16"/>
        <w:tblW w:w="0" w:type="auto"/>
        <w:tblLook w:val="04A0" w:firstRow="1" w:lastRow="0" w:firstColumn="1" w:lastColumn="0" w:noHBand="0" w:noVBand="1"/>
      </w:tblPr>
      <w:tblGrid>
        <w:gridCol w:w="2964"/>
        <w:gridCol w:w="6098"/>
      </w:tblGrid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>Szakpolitikák az Európai Unióban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Cs/>
                <w:lang w:eastAsia="en-US"/>
              </w:rPr>
              <w:t>Politológia BA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2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 xml:space="preserve">dr. Arató Krisztina 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írásbeli vizsga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-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727E51" w:rsidRPr="00727E51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Bevezetés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Közös agrárpolitika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 xml:space="preserve">Az európai </w:t>
            </w:r>
            <w:proofErr w:type="gramStart"/>
            <w:r w:rsidRPr="00727E51">
              <w:rPr>
                <w:rFonts w:ascii="Garamond" w:eastAsiaTheme="minorHAnsi" w:hAnsi="Garamond" w:cstheme="minorBidi"/>
                <w:lang w:eastAsia="en-US"/>
              </w:rPr>
              <w:t>monetáris</w:t>
            </w:r>
            <w:proofErr w:type="gramEnd"/>
            <w:r w:rsidRPr="00727E51">
              <w:rPr>
                <w:rFonts w:ascii="Garamond" w:eastAsiaTheme="minorHAnsi" w:hAnsi="Garamond" w:cstheme="minorBidi"/>
                <w:lang w:eastAsia="en-US"/>
              </w:rPr>
              <w:t xml:space="preserve"> rendszer (EMS)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A Gazdasági és Monetáris Unió (GMU)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Regionális (kohéziós) politika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Kohéziós politika Magyarországon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A közös költségvetés (+oktatáspolitika)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 xml:space="preserve">Az EU szociális dimenziója 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 xml:space="preserve">Közös </w:t>
            </w:r>
            <w:proofErr w:type="spellStart"/>
            <w:r w:rsidRPr="00727E51">
              <w:rPr>
                <w:rFonts w:ascii="Garamond" w:eastAsiaTheme="minorHAnsi" w:hAnsi="Garamond" w:cstheme="minorBidi"/>
                <w:lang w:eastAsia="en-US"/>
              </w:rPr>
              <w:t>kül</w:t>
            </w:r>
            <w:proofErr w:type="spellEnd"/>
            <w:r w:rsidRPr="00727E51">
              <w:rPr>
                <w:rFonts w:ascii="Garamond" w:eastAsiaTheme="minorHAnsi" w:hAnsi="Garamond" w:cstheme="minorBidi"/>
                <w:lang w:eastAsia="en-US"/>
              </w:rPr>
              <w:t>- és biztonságpolitika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Belügyi és igazságügyi együttműködés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Környezetvédelmi politika az EU-ban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auto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Közös agrárpolitika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shd w:val="clear" w:color="auto" w:fill="FFFFFF" w:themeFill="background1"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Összefoglalás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Az előadások anyagai és a tankönyvek megadott fejezetei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Kengyel Ákos (</w:t>
            </w:r>
            <w:proofErr w:type="spellStart"/>
            <w:r w:rsidRPr="00727E51">
              <w:rPr>
                <w:rFonts w:ascii="Garamond" w:eastAsiaTheme="minorHAnsi" w:hAnsi="Garamond" w:cstheme="minorBidi"/>
                <w:lang w:eastAsia="en-US"/>
              </w:rPr>
              <w:t>szerk</w:t>
            </w:r>
            <w:proofErr w:type="spellEnd"/>
            <w:r w:rsidRPr="00727E51">
              <w:rPr>
                <w:rFonts w:ascii="Garamond" w:eastAsiaTheme="minorHAnsi" w:hAnsi="Garamond" w:cstheme="minorBidi"/>
                <w:lang w:eastAsia="en-US"/>
              </w:rPr>
              <w:t xml:space="preserve">.): Európai Uniós politikák. Akadémiai Kiadó, Budapest, 2020. (http://mersz.hu) </w:t>
            </w:r>
          </w:p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Kende Tamás (</w:t>
            </w:r>
            <w:proofErr w:type="spellStart"/>
            <w:r w:rsidRPr="00727E51">
              <w:rPr>
                <w:rFonts w:ascii="Garamond" w:eastAsiaTheme="minorHAnsi" w:hAnsi="Garamond" w:cstheme="minorBidi"/>
                <w:lang w:eastAsia="en-US"/>
              </w:rPr>
              <w:t>szerk</w:t>
            </w:r>
            <w:proofErr w:type="spellEnd"/>
            <w:r w:rsidRPr="00727E51">
              <w:rPr>
                <w:rFonts w:ascii="Garamond" w:eastAsiaTheme="minorHAnsi" w:hAnsi="Garamond" w:cstheme="minorBidi"/>
                <w:lang w:eastAsia="en-US"/>
              </w:rPr>
              <w:t xml:space="preserve">.): Bevezetés az Európai Unió politikáiba. </w:t>
            </w:r>
            <w:proofErr w:type="spellStart"/>
            <w:r w:rsidRPr="00727E51">
              <w:rPr>
                <w:rFonts w:ascii="Garamond" w:eastAsiaTheme="minorHAnsi" w:hAnsi="Garamond" w:cstheme="minorBidi"/>
                <w:lang w:eastAsia="en-US"/>
              </w:rPr>
              <w:t>Wolters</w:t>
            </w:r>
            <w:proofErr w:type="spellEnd"/>
            <w:r w:rsidRPr="00727E51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proofErr w:type="spellStart"/>
            <w:r w:rsidRPr="00727E51">
              <w:rPr>
                <w:rFonts w:ascii="Garamond" w:eastAsiaTheme="minorHAnsi" w:hAnsi="Garamond" w:cstheme="minorBidi"/>
                <w:lang w:eastAsia="en-US"/>
              </w:rPr>
              <w:t>Kluwer</w:t>
            </w:r>
            <w:proofErr w:type="spellEnd"/>
            <w:r w:rsidRPr="00727E51">
              <w:rPr>
                <w:rFonts w:ascii="Garamond" w:eastAsiaTheme="minorHAnsi" w:hAnsi="Garamond" w:cstheme="minorBidi"/>
                <w:lang w:eastAsia="en-US"/>
              </w:rPr>
              <w:t>, Budapest, 2015. (http://mersz.hu)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lang w:eastAsia="en-US"/>
              </w:rPr>
              <w:t>Írásbeli vizsga</w:t>
            </w:r>
          </w:p>
        </w:tc>
      </w:tr>
      <w:tr w:rsidR="00727E51" w:rsidRPr="00727E51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727E51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51" w:rsidRPr="00727E51" w:rsidRDefault="00727E51" w:rsidP="00727E51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</w:p>
        </w:tc>
      </w:tr>
    </w:tbl>
    <w:p w:rsidR="00727E51" w:rsidRPr="00727E51" w:rsidRDefault="00727E51" w:rsidP="00727E51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F83A15" w:rsidRPr="00BE6F8A" w:rsidRDefault="00F83A15">
      <w:pPr>
        <w:spacing w:after="200" w:line="276" w:lineRule="auto"/>
        <w:ind w:firstLine="0"/>
        <w:jc w:val="left"/>
        <w:rPr>
          <w:u w:val="single"/>
        </w:rPr>
      </w:pPr>
    </w:p>
    <w:p w:rsidR="00727E51" w:rsidRDefault="00727E51" w:rsidP="003108F3">
      <w:pPr>
        <w:spacing w:after="0" w:line="240" w:lineRule="auto"/>
        <w:ind w:firstLine="0"/>
        <w:rPr>
          <w:rFonts w:ascii="Book Antiqua" w:hAnsi="Book Antiqua"/>
          <w:b/>
          <w:iCs/>
          <w:sz w:val="28"/>
          <w:szCs w:val="28"/>
        </w:rPr>
      </w:pPr>
    </w:p>
    <w:p w:rsidR="003108F3" w:rsidRPr="00BE6F8A" w:rsidRDefault="003108F3" w:rsidP="003108F3">
      <w:pPr>
        <w:spacing w:after="0" w:line="240" w:lineRule="auto"/>
        <w:ind w:firstLine="0"/>
      </w:pPr>
      <w:r w:rsidRPr="00BE6F8A">
        <w:br w:type="page"/>
      </w:r>
    </w:p>
    <w:p w:rsidR="00E8111D" w:rsidRPr="00BE6F8A" w:rsidRDefault="00E8111D" w:rsidP="003108F3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0"/>
        <w:gridCol w:w="1892"/>
      </w:tblGrid>
      <w:tr w:rsidR="00BE6F8A" w:rsidRPr="00BE6F8A" w:rsidTr="00E8111D">
        <w:trPr>
          <w:cantSplit/>
          <w:trHeight w:val="466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1D" w:rsidRPr="00BE6F8A" w:rsidRDefault="00E8111D" w:rsidP="00E8111D">
            <w:pPr>
              <w:pStyle w:val="Cmsor3"/>
              <w:rPr>
                <w:b/>
                <w:bCs/>
                <w:sz w:val="48"/>
                <w:szCs w:val="48"/>
              </w:rPr>
            </w:pPr>
            <w:r w:rsidRPr="00BE6F8A">
              <w:rPr>
                <w:b/>
                <w:bCs/>
                <w:sz w:val="48"/>
                <w:szCs w:val="48"/>
              </w:rPr>
              <w:t>PÁRTOK ÉS PÁRTRENDSZEREK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1D" w:rsidRPr="00BE6F8A" w:rsidRDefault="00E8111D" w:rsidP="00E8111D">
            <w:pPr>
              <w:pStyle w:val="Cmsor3"/>
              <w:jc w:val="left"/>
              <w:rPr>
                <w:sz w:val="22"/>
                <w:szCs w:val="22"/>
              </w:rPr>
            </w:pPr>
            <w:r w:rsidRPr="00BE6F8A">
              <w:rPr>
                <w:sz w:val="22"/>
                <w:szCs w:val="22"/>
              </w:rPr>
              <w:t>leckekönyvi rövidítés:</w:t>
            </w:r>
          </w:p>
          <w:p w:rsidR="00E8111D" w:rsidRPr="00BE6F8A" w:rsidRDefault="00E8111D" w:rsidP="00E8111D">
            <w:pPr>
              <w:spacing w:after="0" w:line="240" w:lineRule="auto"/>
              <w:ind w:firstLine="0"/>
              <w:jc w:val="left"/>
              <w:rPr>
                <w:sz w:val="32"/>
              </w:rPr>
            </w:pPr>
            <w:r w:rsidRPr="00BE6F8A">
              <w:rPr>
                <w:b/>
                <w:bCs/>
                <w:sz w:val="32"/>
              </w:rPr>
              <w:t>BP2-PPR</w:t>
            </w:r>
          </w:p>
        </w:tc>
      </w:tr>
      <w:tr w:rsidR="00E8111D" w:rsidRPr="00BE6F8A" w:rsidTr="00E8111D">
        <w:trPr>
          <w:cantSplit/>
          <w:trHeight w:val="465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1D" w:rsidRPr="00BE6F8A" w:rsidRDefault="00E8111D" w:rsidP="00E8111D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F8A">
              <w:t>ötödik szemeszter</w:t>
            </w:r>
          </w:p>
        </w:tc>
        <w:tc>
          <w:tcPr>
            <w:tcW w:w="1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1D" w:rsidRPr="00BE6F8A" w:rsidRDefault="00E8111D" w:rsidP="00E8111D">
            <w:pPr>
              <w:spacing w:after="0" w:line="240" w:lineRule="auto"/>
              <w:ind w:firstLine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E8111D" w:rsidRPr="00BE6F8A" w:rsidRDefault="00E8111D" w:rsidP="00E8111D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111D" w:rsidRPr="00BE6F8A" w:rsidTr="00E8111D">
        <w:trPr>
          <w:trHeight w:val="441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1D" w:rsidRPr="00BE6F8A" w:rsidRDefault="00E8111D" w:rsidP="00E8111D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>Az előadások tematikája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Bevezetés, követelmények</w:t>
            </w:r>
            <w:r w:rsidRPr="00BE6F8A">
              <w:t xml:space="preserve"> 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A pártok a politikai gondolkodás történetében. A pártelmélet alapfogalmai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A választói viselkedés modelljei és a politikai törésvonalak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A politikai kultúra és a demokrácia típusai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Pártok a parlamentben, kormányalakítás. Parlamentáris és elnöki rendszerek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A párt mint szervezet. A kartellpárt és a perszonalizáció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A pártrendszerek típusai. Sartori tipológiája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Politikai ideológiák. A bal-jobb megkülönböztetés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Politikai családok: baloldal, jobboldal, centrum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A pártrendszerek regionális típusai I.: az angolszász és a skandináv országok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A pártrendszerek regionális típusai II.: a benelux és a német nyelvű országok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A pártrendszerek regionális típusai III.: a mediterrán és a kelet-közép-európai országok</w:t>
            </w:r>
          </w:p>
          <w:p w:rsidR="00E8111D" w:rsidRPr="00BE6F8A" w:rsidRDefault="00E8111D" w:rsidP="00F83A15">
            <w:pPr>
              <w:numPr>
                <w:ilvl w:val="0"/>
                <w:numId w:val="4"/>
              </w:numPr>
              <w:spacing w:after="0" w:line="240" w:lineRule="auto"/>
            </w:pPr>
            <w:r w:rsidRPr="00BE6F8A">
              <w:rPr>
                <w:noProof/>
              </w:rPr>
              <w:t>Összefoglalás, konzultáció</w:t>
            </w:r>
          </w:p>
        </w:tc>
      </w:tr>
    </w:tbl>
    <w:p w:rsidR="00E8111D" w:rsidRPr="00BE6F8A" w:rsidRDefault="00E8111D" w:rsidP="00E8111D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111D" w:rsidRPr="00BE6F8A" w:rsidTr="00E8111D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1D" w:rsidRPr="00BE6F8A" w:rsidRDefault="00E8111D" w:rsidP="00E8111D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Tananyag és a vizsga anyaga</w:t>
            </w:r>
          </w:p>
          <w:p w:rsidR="00E8111D" w:rsidRPr="00BE6F8A" w:rsidRDefault="00E8111D" w:rsidP="00E8111D">
            <w:pPr>
              <w:spacing w:after="0" w:line="240" w:lineRule="auto"/>
              <w:ind w:firstLine="0"/>
            </w:pPr>
            <w:r w:rsidRPr="00BE6F8A">
              <w:t>A Pártok és pártrendszerek c. kurzus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E8111D" w:rsidRPr="00BE6F8A" w:rsidRDefault="00E8111D" w:rsidP="00E8111D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111D" w:rsidRPr="00BE6F8A" w:rsidTr="00E8111D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1D" w:rsidRPr="00BE6F8A" w:rsidRDefault="00E8111D" w:rsidP="00E8111D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Kötelező irodalom</w:t>
            </w:r>
          </w:p>
          <w:p w:rsidR="00E8111D" w:rsidRPr="00BE6F8A" w:rsidRDefault="00E8111D" w:rsidP="00E8111D">
            <w:pPr>
              <w:spacing w:after="0" w:line="240" w:lineRule="auto"/>
              <w:ind w:hanging="4"/>
            </w:pPr>
            <w:r w:rsidRPr="00BE6F8A">
              <w:t xml:space="preserve">Enyedi Zsolt – </w:t>
            </w:r>
            <w:proofErr w:type="spellStart"/>
            <w:r w:rsidRPr="00BE6F8A">
              <w:t>Körösényi</w:t>
            </w:r>
            <w:proofErr w:type="spellEnd"/>
            <w:r w:rsidRPr="00BE6F8A">
              <w:t xml:space="preserve"> András: </w:t>
            </w:r>
            <w:r w:rsidRPr="00BE6F8A">
              <w:rPr>
                <w:i/>
              </w:rPr>
              <w:t>Pártok és pártrendszerek</w:t>
            </w:r>
            <w:r w:rsidRPr="00BE6F8A">
              <w:t>. Budapest, Osiris Kiadó, 2004.</w:t>
            </w:r>
          </w:p>
        </w:tc>
      </w:tr>
    </w:tbl>
    <w:p w:rsidR="00E8111D" w:rsidRPr="00BE6F8A" w:rsidRDefault="00E8111D" w:rsidP="00E8111D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111D" w:rsidRPr="00BE6F8A" w:rsidTr="00E8111D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1D" w:rsidRPr="00BE6F8A" w:rsidRDefault="00E8111D" w:rsidP="00E8111D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>A tárgyat oktató tanszék: Politikatudományi Intézet</w:t>
            </w:r>
          </w:p>
          <w:p w:rsidR="00E8111D" w:rsidRPr="00BE6F8A" w:rsidRDefault="00E8111D" w:rsidP="00AF3424">
            <w:pPr>
              <w:spacing w:after="0" w:line="240" w:lineRule="auto"/>
              <w:ind w:firstLine="0"/>
            </w:pPr>
            <w:r w:rsidRPr="00BE6F8A">
              <w:t xml:space="preserve">Intézetigazgató: </w:t>
            </w:r>
            <w:r w:rsidR="00AF3424" w:rsidRPr="00BE6F8A">
              <w:t>Dr. Arató Krisztina egyetemi tanár</w:t>
            </w:r>
          </w:p>
        </w:tc>
      </w:tr>
    </w:tbl>
    <w:p w:rsidR="00E8111D" w:rsidRPr="00BE6F8A" w:rsidRDefault="00E8111D" w:rsidP="00E8111D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111D" w:rsidRPr="00BE6F8A" w:rsidTr="00E8111D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11D" w:rsidRPr="00BE6F8A" w:rsidRDefault="00E8111D" w:rsidP="00E8111D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 xml:space="preserve">Előadó: </w:t>
            </w:r>
            <w:r w:rsidR="009950B3" w:rsidRPr="00BE6F8A">
              <w:t>Dr. Mráz Ágoston Sámuel</w:t>
            </w:r>
            <w:r w:rsidR="002F357C" w:rsidRPr="00BE6F8A">
              <w:t xml:space="preserve"> </w:t>
            </w:r>
            <w:r w:rsidRPr="00BE6F8A">
              <w:t>adjunktus</w:t>
            </w:r>
          </w:p>
        </w:tc>
      </w:tr>
    </w:tbl>
    <w:p w:rsidR="00E8111D" w:rsidRPr="00BE6F8A" w:rsidRDefault="00E8111D" w:rsidP="00E8111D">
      <w:pPr>
        <w:spacing w:after="0" w:line="240" w:lineRule="auto"/>
        <w:ind w:firstLine="0"/>
      </w:pPr>
    </w:p>
    <w:p w:rsidR="00E8111D" w:rsidRPr="00BE6F8A" w:rsidRDefault="00E8111D" w:rsidP="003108F3">
      <w:pPr>
        <w:spacing w:after="0" w:line="240" w:lineRule="auto"/>
        <w:ind w:firstLine="0"/>
      </w:pPr>
    </w:p>
    <w:p w:rsidR="00E8111D" w:rsidRPr="00BE6F8A" w:rsidRDefault="00E8111D" w:rsidP="003108F3">
      <w:pPr>
        <w:spacing w:after="0" w:line="240" w:lineRule="auto"/>
        <w:ind w:firstLine="0"/>
      </w:pPr>
    </w:p>
    <w:p w:rsidR="00E8111D" w:rsidRPr="00BE6F8A" w:rsidRDefault="00E8111D" w:rsidP="003108F3">
      <w:pPr>
        <w:spacing w:after="0" w:line="240" w:lineRule="auto"/>
        <w:ind w:firstLine="0"/>
      </w:pPr>
    </w:p>
    <w:p w:rsidR="00E8111D" w:rsidRPr="00BE6F8A" w:rsidRDefault="00E8111D" w:rsidP="003108F3">
      <w:pPr>
        <w:spacing w:after="0" w:line="240" w:lineRule="auto"/>
        <w:ind w:firstLine="0"/>
      </w:pPr>
    </w:p>
    <w:p w:rsidR="00E8111D" w:rsidRPr="00BE6F8A" w:rsidRDefault="00E8111D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0" w:line="240" w:lineRule="auto"/>
        <w:ind w:firstLine="0"/>
      </w:pPr>
    </w:p>
    <w:p w:rsidR="003108F3" w:rsidRPr="00BE6F8A" w:rsidRDefault="003108F3" w:rsidP="003108F3">
      <w:pPr>
        <w:spacing w:after="200" w:line="276" w:lineRule="auto"/>
        <w:ind w:firstLine="0"/>
        <w:jc w:val="center"/>
        <w:rPr>
          <w:b/>
          <w:bCs/>
          <w:sz w:val="40"/>
          <w:szCs w:val="40"/>
        </w:rPr>
      </w:pPr>
      <w:r w:rsidRPr="00BE6F8A">
        <w:rPr>
          <w:b/>
          <w:bCs/>
          <w:sz w:val="40"/>
          <w:szCs w:val="40"/>
        </w:rPr>
        <w:br w:type="page"/>
      </w: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0"/>
        <w:gridCol w:w="1892"/>
      </w:tblGrid>
      <w:tr w:rsidR="00BE6F8A" w:rsidRPr="00BE6F8A" w:rsidTr="00BC7CFA">
        <w:trPr>
          <w:cantSplit/>
          <w:trHeight w:val="466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pStyle w:val="Cmsor3"/>
              <w:rPr>
                <w:b/>
                <w:bCs/>
                <w:sz w:val="48"/>
                <w:szCs w:val="48"/>
              </w:rPr>
            </w:pPr>
            <w:r w:rsidRPr="00BE6F8A">
              <w:rPr>
                <w:b/>
                <w:bCs/>
                <w:sz w:val="48"/>
                <w:szCs w:val="48"/>
              </w:rPr>
              <w:lastRenderedPageBreak/>
              <w:t>TÁRSADALOM- ÉS JOGELMÉLETI BEVEZETÉS 1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pStyle w:val="Cmsor3"/>
              <w:jc w:val="left"/>
              <w:rPr>
                <w:sz w:val="22"/>
                <w:szCs w:val="22"/>
              </w:rPr>
            </w:pPr>
            <w:r w:rsidRPr="00BE6F8A">
              <w:rPr>
                <w:sz w:val="22"/>
                <w:szCs w:val="22"/>
              </w:rPr>
              <w:t>leckekönyvi rövidítés: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  <w:jc w:val="left"/>
              <w:rPr>
                <w:sz w:val="32"/>
              </w:rPr>
            </w:pPr>
            <w:r w:rsidRPr="00BE6F8A">
              <w:rPr>
                <w:b/>
                <w:bCs/>
                <w:sz w:val="32"/>
              </w:rPr>
              <w:t>BP2-TJB1</w:t>
            </w:r>
          </w:p>
        </w:tc>
      </w:tr>
      <w:tr w:rsidR="003108F3" w:rsidRPr="00BE6F8A" w:rsidTr="00BC7CFA">
        <w:trPr>
          <w:cantSplit/>
          <w:trHeight w:val="465"/>
        </w:trPr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F8A">
              <w:t>ötödik szemeszter</w:t>
            </w:r>
          </w:p>
        </w:tc>
        <w:tc>
          <w:tcPr>
            <w:tcW w:w="1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rPr>
          <w:trHeight w:val="441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Az előadások tematikája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338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BE6F8A">
              <w:rPr>
                <w:rStyle w:val="FontStyle13"/>
                <w:sz w:val="24"/>
                <w:szCs w:val="24"/>
              </w:rPr>
              <w:t>Az társadalom funkcionális dimenziója:</w:t>
            </w:r>
            <w:r w:rsidRPr="00BE6F8A">
              <w:rPr>
                <w:rStyle w:val="FontStyle13"/>
                <w:sz w:val="24"/>
                <w:szCs w:val="24"/>
                <w:lang w:val="de-DE"/>
              </w:rPr>
              <w:t xml:space="preserve"> Weber,</w:t>
            </w:r>
            <w:r w:rsidRPr="00BE6F8A">
              <w:rPr>
                <w:rStyle w:val="FontStyle13"/>
                <w:sz w:val="24"/>
                <w:szCs w:val="24"/>
              </w:rPr>
              <w:t xml:space="preserve"> Parsons,</w:t>
            </w:r>
            <w:r w:rsidRPr="00BE6F8A">
              <w:rPr>
                <w:rStyle w:val="FontStyle13"/>
                <w:sz w:val="24"/>
                <w:szCs w:val="24"/>
                <w:lang w:val="de-DE"/>
              </w:rPr>
              <w:t xml:space="preserve"> Luhmann, Habermas</w:t>
            </w: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338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BE6F8A">
              <w:rPr>
                <w:rStyle w:val="FontStyle13"/>
                <w:sz w:val="24"/>
                <w:szCs w:val="24"/>
              </w:rPr>
              <w:t xml:space="preserve">Az uralmi dimenzió elméletei: Marx, </w:t>
            </w:r>
            <w:proofErr w:type="spellStart"/>
            <w:r w:rsidRPr="00BE6F8A">
              <w:rPr>
                <w:rStyle w:val="FontStyle13"/>
                <w:sz w:val="24"/>
                <w:szCs w:val="24"/>
              </w:rPr>
              <w:t>Hilferding</w:t>
            </w:r>
            <w:proofErr w:type="spellEnd"/>
            <w:r w:rsidRPr="00BE6F8A">
              <w:rPr>
                <w:rStyle w:val="FontStyle13"/>
                <w:sz w:val="24"/>
                <w:szCs w:val="24"/>
              </w:rPr>
              <w:t>, Polányi Károly</w:t>
            </w: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338"/>
              </w:tabs>
              <w:spacing w:line="360" w:lineRule="auto"/>
              <w:jc w:val="both"/>
              <w:rPr>
                <w:rStyle w:val="FontStyle13"/>
                <w:sz w:val="24"/>
                <w:szCs w:val="24"/>
              </w:rPr>
            </w:pPr>
            <w:r w:rsidRPr="00BE6F8A">
              <w:rPr>
                <w:rStyle w:val="FontStyle13"/>
                <w:sz w:val="24"/>
                <w:szCs w:val="24"/>
              </w:rPr>
              <w:t>A funkcionális rendszerelmélet korrekciója: a professzionális intézményrendszerek</w:t>
            </w: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338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BE6F8A">
              <w:rPr>
                <w:rStyle w:val="FontStyle13"/>
                <w:sz w:val="24"/>
                <w:szCs w:val="24"/>
              </w:rPr>
              <w:t>A piacosítás és az állami szervezés visszaszorulása</w:t>
            </w: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338"/>
              </w:tabs>
              <w:spacing w:line="360" w:lineRule="auto"/>
            </w:pPr>
            <w:r w:rsidRPr="00BE6F8A">
              <w:rPr>
                <w:rStyle w:val="FontStyle13"/>
                <w:sz w:val="24"/>
                <w:szCs w:val="24"/>
              </w:rPr>
              <w:t>A globális uralmi rend szerveződése</w:t>
            </w: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6"/>
              </w:numPr>
              <w:tabs>
                <w:tab w:val="left" w:pos="356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BE6F8A">
              <w:rPr>
                <w:rStyle w:val="FontStyle13"/>
                <w:sz w:val="24"/>
                <w:szCs w:val="24"/>
                <w:lang w:val="de-DE" w:eastAsia="de-DE"/>
              </w:rPr>
              <w:t xml:space="preserve"> Michel</w:t>
            </w:r>
            <w:r w:rsidRPr="00BE6F8A">
              <w:rPr>
                <w:rStyle w:val="FontStyle13"/>
                <w:sz w:val="24"/>
                <w:szCs w:val="24"/>
                <w:lang w:eastAsia="de-DE"/>
              </w:rPr>
              <w:t xml:space="preserve"> Foucault elmélete.</w:t>
            </w: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6"/>
              </w:numPr>
              <w:tabs>
                <w:tab w:val="left" w:pos="223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BE6F8A">
              <w:rPr>
                <w:rStyle w:val="FontStyle13"/>
                <w:sz w:val="24"/>
                <w:szCs w:val="24"/>
              </w:rPr>
              <w:t>Jean-Francois Lyotard és a posztmodern társadalom elmélete.</w:t>
            </w: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6"/>
              </w:numPr>
              <w:tabs>
                <w:tab w:val="left" w:pos="223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BE6F8A">
              <w:rPr>
                <w:rStyle w:val="FontStyle13"/>
                <w:sz w:val="24"/>
                <w:szCs w:val="24"/>
                <w:lang w:val="de-DE" w:eastAsia="de-DE"/>
              </w:rPr>
              <w:t>Raymond</w:t>
            </w:r>
            <w:r w:rsidRPr="00BE6F8A">
              <w:rPr>
                <w:rStyle w:val="FontStyle13"/>
                <w:sz w:val="24"/>
                <w:szCs w:val="24"/>
                <w:lang w:eastAsia="de-DE"/>
              </w:rPr>
              <w:t xml:space="preserve"> Bouadon elmélete.</w:t>
            </w:r>
          </w:p>
          <w:p w:rsidR="003108F3" w:rsidRPr="00BE6F8A" w:rsidRDefault="003108F3" w:rsidP="00F83A15">
            <w:pPr>
              <w:pStyle w:val="Style7"/>
              <w:widowControl/>
              <w:numPr>
                <w:ilvl w:val="0"/>
                <w:numId w:val="6"/>
              </w:numPr>
              <w:tabs>
                <w:tab w:val="left" w:pos="223"/>
              </w:tabs>
              <w:spacing w:line="360" w:lineRule="auto"/>
              <w:rPr>
                <w:rStyle w:val="FontStyle13"/>
                <w:sz w:val="24"/>
                <w:szCs w:val="24"/>
              </w:rPr>
            </w:pPr>
            <w:r w:rsidRPr="00BE6F8A">
              <w:rPr>
                <w:rStyle w:val="FontStyle13"/>
                <w:sz w:val="24"/>
                <w:szCs w:val="24"/>
                <w:lang w:val="de-DE" w:eastAsia="de-DE"/>
              </w:rPr>
              <w:t>Pierre</w:t>
            </w:r>
            <w:r w:rsidRPr="00BE6F8A">
              <w:rPr>
                <w:rStyle w:val="FontStyle13"/>
                <w:sz w:val="24"/>
                <w:szCs w:val="24"/>
                <w:lang w:eastAsia="de-DE"/>
              </w:rPr>
              <w:t xml:space="preserve"> Bourdieu elmélete.</w:t>
            </w:r>
          </w:p>
          <w:p w:rsidR="003108F3" w:rsidRPr="00BE6F8A" w:rsidRDefault="003108F3" w:rsidP="00BC7CFA">
            <w:pPr>
              <w:pStyle w:val="Style7"/>
              <w:widowControl/>
              <w:tabs>
                <w:tab w:val="left" w:pos="317"/>
              </w:tabs>
              <w:spacing w:line="360" w:lineRule="auto"/>
            </w:pPr>
            <w:r w:rsidRPr="00BE6F8A">
              <w:rPr>
                <w:rStyle w:val="FontStyle13"/>
                <w:sz w:val="24"/>
                <w:szCs w:val="24"/>
              </w:rPr>
              <w:t>10.</w:t>
            </w:r>
            <w:r w:rsidRPr="00BE6F8A">
              <w:rPr>
                <w:rStyle w:val="FontStyle13"/>
                <w:sz w:val="24"/>
                <w:szCs w:val="24"/>
              </w:rPr>
              <w:tab/>
              <w:t>A társadalom kettős szerkezete.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Tananyag és a vizsga anyaga</w:t>
            </w:r>
          </w:p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t>A Társadalom- és jogelméleti bevezetés c. kurzus tananyagát (és egyben vizsgaanyagát) képezik az előadásokon elhangzottak teljes egészükben, továbbá a kötelező tananyagként megjelölt könyvek (jegyzetek, szöveggyűjtemények) tanulmányok.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  <w:rPr>
                <w:b/>
                <w:bCs/>
              </w:rPr>
            </w:pPr>
            <w:r w:rsidRPr="00BE6F8A">
              <w:rPr>
                <w:b/>
                <w:bCs/>
              </w:rPr>
              <w:t>Kötelező irodalom</w:t>
            </w:r>
          </w:p>
          <w:p w:rsidR="003108F3" w:rsidRPr="00BE6F8A" w:rsidRDefault="003108F3" w:rsidP="00BC7CFA">
            <w:pPr>
              <w:spacing w:after="0" w:line="240" w:lineRule="auto"/>
              <w:ind w:hanging="4"/>
            </w:pPr>
            <w:r w:rsidRPr="00BE6F8A">
              <w:t xml:space="preserve">Pokol Béla: Társadalomtudományi trilógia. </w:t>
            </w:r>
            <w:proofErr w:type="spellStart"/>
            <w:r w:rsidRPr="00BE6F8A">
              <w:t>Telemedia</w:t>
            </w:r>
            <w:proofErr w:type="spellEnd"/>
            <w:r w:rsidRPr="00BE6F8A">
              <w:t xml:space="preserve"> Network Könyvkiadó, Budapest, 2008.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92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>A tárgyat oktató tanszék: Politikatudományi Intézet</w:t>
            </w:r>
          </w:p>
          <w:p w:rsidR="003108F3" w:rsidRPr="00BE6F8A" w:rsidRDefault="003108F3" w:rsidP="00AF3424">
            <w:pPr>
              <w:spacing w:after="0" w:line="240" w:lineRule="auto"/>
              <w:ind w:firstLine="0"/>
            </w:pPr>
            <w:r w:rsidRPr="00BE6F8A">
              <w:t xml:space="preserve">Intézetigazgató: </w:t>
            </w:r>
            <w:r w:rsidR="00AF3424" w:rsidRPr="00BE6F8A">
              <w:t>Dr. Arató Krisztina egyetemi tanár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08F3" w:rsidRPr="00BE6F8A" w:rsidTr="00BC7CFA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8F3" w:rsidRPr="00BE6F8A" w:rsidRDefault="003108F3" w:rsidP="00BC7CFA">
            <w:pPr>
              <w:spacing w:after="0" w:line="240" w:lineRule="auto"/>
              <w:ind w:firstLine="0"/>
            </w:pPr>
            <w:r w:rsidRPr="00BE6F8A">
              <w:rPr>
                <w:b/>
                <w:bCs/>
              </w:rPr>
              <w:t xml:space="preserve">Előadó: </w:t>
            </w:r>
            <w:r w:rsidR="00A71B98">
              <w:t>Dr. Fekete Balázs egyetemi docens</w:t>
            </w:r>
          </w:p>
        </w:tc>
      </w:tr>
    </w:tbl>
    <w:p w:rsidR="003108F3" w:rsidRPr="00BE6F8A" w:rsidRDefault="003108F3" w:rsidP="003108F3">
      <w:pPr>
        <w:spacing w:after="0" w:line="240" w:lineRule="auto"/>
        <w:ind w:firstLine="0"/>
      </w:pPr>
    </w:p>
    <w:p w:rsidR="009B1AF0" w:rsidRPr="00BE6F8A" w:rsidRDefault="009B1AF0">
      <w:pPr>
        <w:spacing w:after="200" w:line="276" w:lineRule="auto"/>
        <w:ind w:firstLine="0"/>
        <w:jc w:val="left"/>
      </w:pPr>
      <w:r w:rsidRPr="00BE6F8A">
        <w:br w:type="page"/>
      </w:r>
    </w:p>
    <w:p w:rsidR="009B1AF0" w:rsidRPr="00BE6F8A" w:rsidRDefault="009B1AF0"/>
    <w:p w:rsidR="00E93732" w:rsidRPr="00E93732" w:rsidRDefault="00E93732" w:rsidP="00E93732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b/>
          <w:lang w:eastAsia="en-US"/>
        </w:rPr>
      </w:pPr>
    </w:p>
    <w:tbl>
      <w:tblPr>
        <w:tblStyle w:val="Rcsostblzat17"/>
        <w:tblW w:w="0" w:type="auto"/>
        <w:tblLook w:val="04A0" w:firstRow="1" w:lastRow="0" w:firstColumn="1" w:lastColumn="0" w:noHBand="0" w:noVBand="1"/>
      </w:tblPr>
      <w:tblGrid>
        <w:gridCol w:w="1947"/>
        <w:gridCol w:w="7115"/>
      </w:tblGrid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>Tantárgy neve: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Politikai mozgalmak és politikai tiltakozás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Képzés- tagozat: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Cs/>
                <w:lang w:eastAsia="en-US"/>
              </w:rPr>
              <w:t>Politológia BA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 kreditszáma: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3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Tantárgyfelelős: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Szabó Máté, egyetemi tanár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Számonkérési forma: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Online írásbeli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Erős előfeltétel: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Gyenge előfeltétel/társfeltétel: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Kapcsolódik-e hozzá gyakorlat/szeminárium?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Nem</w:t>
            </w:r>
          </w:p>
        </w:tc>
      </w:tr>
      <w:tr w:rsidR="00E93732" w:rsidRPr="00E93732" w:rsidTr="00FF3E1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Előadások tematikája: 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Bevezetés. Alapfogalmak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Társadalmi mozgalmak a politikai rendszerben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A politikai tiltakozás fogalmi keretei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1968: mozgalmak Keleten és Nyugaton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1968-1989: a tiltakozási kultúra Magyarországon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1989 tiltakozási hulláma és politikai keretfeltételei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proofErr w:type="gramStart"/>
            <w:r w:rsidRPr="00E93732">
              <w:rPr>
                <w:rFonts w:ascii="Garamond" w:eastAsiaTheme="minorHAnsi" w:hAnsi="Garamond" w:cstheme="minorBidi"/>
                <w:lang w:eastAsia="en-US"/>
              </w:rPr>
              <w:t>Globális</w:t>
            </w:r>
            <w:proofErr w:type="gramEnd"/>
            <w:r w:rsidRPr="00E93732">
              <w:rPr>
                <w:rFonts w:ascii="Garamond" w:eastAsiaTheme="minorHAnsi" w:hAnsi="Garamond" w:cstheme="minorBidi"/>
                <w:lang w:eastAsia="en-US"/>
              </w:rPr>
              <w:t xml:space="preserve"> és regionális tiltakozási trendek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Őszi szünet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 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Nyilvánosság, média diskurzus és mozgalmak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A társadalmi mozgalmak kutatásának módszerei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Zöld mozgalmak Magyarországon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A radikális jobboldali mozgalmak Magyarországon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contextualSpacing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hét: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Pártok és mozgalmak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Tananyag: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Előadások anyagan és a megadott irodalom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>Kötelező és ajánlott irodalom: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Szabó Máté (2001): </w:t>
            </w:r>
            <w:r w:rsidRPr="00E9373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Társadalmi mozgalmak és politikai tiltakozás. </w:t>
            </w: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Budapest: Rejtjel Kiadó, 22-73,90–97; 110–119. </w:t>
            </w:r>
            <w:hyperlink r:id="rId15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http://www.szociologia.hu/dynamic/9503szabo.htm</w:t>
              </w:r>
            </w:hyperlink>
          </w:p>
          <w:p w:rsidR="00E93732" w:rsidRPr="00E93732" w:rsidRDefault="00E93732" w:rsidP="00E93732">
            <w:pPr>
              <w:spacing w:after="0" w:line="240" w:lineRule="auto"/>
              <w:ind w:firstLine="0"/>
              <w:rPr>
                <w:color w:val="000000"/>
                <w:sz w:val="26"/>
                <w:szCs w:val="26"/>
              </w:rPr>
            </w:pPr>
            <w:r w:rsidRPr="00E93732">
              <w:rPr>
                <w:color w:val="000000"/>
                <w:sz w:val="26"/>
                <w:szCs w:val="26"/>
              </w:rPr>
              <w:t xml:space="preserve">Szabó Máté: </w:t>
            </w:r>
            <w:r w:rsidRPr="00E93732">
              <w:rPr>
                <w:i/>
                <w:color w:val="000000"/>
                <w:sz w:val="26"/>
                <w:szCs w:val="26"/>
              </w:rPr>
              <w:t>Globalizáció, regionalizmus, civil társadalom</w:t>
            </w:r>
            <w:r w:rsidRPr="00E93732">
              <w:rPr>
                <w:color w:val="000000"/>
                <w:sz w:val="26"/>
                <w:szCs w:val="26"/>
              </w:rPr>
              <w:t>. Századvég. 2004.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rPr>
                <w:color w:val="000000"/>
                <w:sz w:val="26"/>
                <w:szCs w:val="26"/>
              </w:rPr>
            </w:pPr>
          </w:p>
          <w:p w:rsidR="00E93732" w:rsidRPr="00E93732" w:rsidRDefault="00E93732" w:rsidP="00E93732">
            <w:pPr>
              <w:autoSpaceDE w:val="0"/>
              <w:autoSpaceDN w:val="0"/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lang w:eastAsia="en-US"/>
              </w:rPr>
              <w:t xml:space="preserve">Szabó Máté: A tiltakozás kultúrája Magyarországon. Rejtjel Kiadó: Budapest. 2007. 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Mikecz Dániel: A globalizációkritikus mozgalom Magyarországon: Zöldek, pacifisták, házfoglalók. 2018. Budapest, Magyarország: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L'Harmattan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Kiadó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Mikecz Dániel: Semmit rólunk nélkülünk. Tüntetések, politikai aktivizmus az Orbán-rezsim idején, Budapest, Magyarország: Napvilág Kiadó. 2020</w:t>
            </w:r>
          </w:p>
          <w:p w:rsidR="00E93732" w:rsidRPr="00E93732" w:rsidRDefault="00E93732" w:rsidP="00E93732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Szabó Andrea (2010): A politikai tiltakozás elmélete.</w:t>
            </w:r>
            <w:r w:rsidRPr="00E9373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Jog-Állam-Politika, </w:t>
            </w: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2: 121–139. </w:t>
            </w:r>
            <w:hyperlink r:id="rId16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https://dfk-online.sze.hu/images/J%C3%81P/2010/2/Szab%C3%B3.pdf</w:t>
              </w:r>
            </w:hyperlink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E93732" w:rsidRPr="00E93732" w:rsidRDefault="00E93732" w:rsidP="00E93732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Szabó Andrea: A politikai tiltakozások fogalomtípusai és formái.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de-DE" w:eastAsia="en-US"/>
              </w:rPr>
              <w:t>Jog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de-DE" w:eastAsia="en-US"/>
              </w:rPr>
              <w:t>-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de-DE" w:eastAsia="en-US"/>
              </w:rPr>
              <w:t>Állam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val="de-DE" w:eastAsia="en-US"/>
              </w:rPr>
              <w:t>-Politika</w:t>
            </w: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2010/3. 101-117. </w:t>
            </w:r>
            <w:hyperlink r:id="rId17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de-DE" w:eastAsia="en-US"/>
                </w:rPr>
                <w:t>https://dfk-online.sze.hu/images/J%C3%81P/2010/3/Szab%C3%B3.pdf</w:t>
              </w:r>
            </w:hyperlink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.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Szabó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Máté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(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szerk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.) (2021): 1968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Tiltakozási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hulláma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fél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évszázad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visszfényében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  <w:hyperlink r:id="rId18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de-DE" w:eastAsia="en-US"/>
                </w:rPr>
                <w:t>https://drive.google.com/file/d/1nKMkZ40z7KXe8Na56t3zR7pLJLkQ3oc9/view</w:t>
              </w:r>
            </w:hyperlink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lang w:val="de-DE" w:eastAsia="en-US"/>
              </w:rPr>
              <w:t xml:space="preserve">Murai András – Tóth Eszter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lang w:val="de-DE" w:eastAsia="en-US"/>
              </w:rPr>
              <w:t>Zsófia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lang w:val="de-DE" w:eastAsia="en-US"/>
              </w:rPr>
              <w:t>:</w:t>
            </w:r>
            <w:r w:rsidRPr="00E93732">
              <w:rPr>
                <w:rFonts w:asciiTheme="minorHAnsi" w:eastAsiaTheme="minorHAnsi" w:hAnsiTheme="minorHAnsi" w:cstheme="minorBidi"/>
                <w:i/>
                <w:color w:val="000000"/>
                <w:sz w:val="26"/>
                <w:szCs w:val="26"/>
                <w:lang w:val="de-DE" w:eastAsia="en-US"/>
              </w:rPr>
              <w:t xml:space="preserve"> 1968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i/>
                <w:color w:val="000000"/>
                <w:sz w:val="26"/>
                <w:szCs w:val="26"/>
                <w:lang w:val="de-DE" w:eastAsia="en-US"/>
              </w:rPr>
              <w:t>Magyarországon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i/>
                <w:color w:val="000000"/>
                <w:sz w:val="26"/>
                <w:szCs w:val="26"/>
                <w:lang w:val="de-DE" w:eastAsia="en-US"/>
              </w:rPr>
              <w:t xml:space="preserve">. </w:t>
            </w:r>
            <w:r w:rsidRPr="00E93732">
              <w:rPr>
                <w:rFonts w:asciiTheme="minorHAnsi" w:eastAsiaTheme="minorHAnsi" w:hAnsiTheme="minorHAnsi" w:cstheme="minorBidi"/>
                <w:i/>
                <w:color w:val="000000"/>
                <w:sz w:val="26"/>
                <w:szCs w:val="26"/>
                <w:lang w:eastAsia="en-US"/>
              </w:rPr>
              <w:t xml:space="preserve">Miért hagytuk, hogy így legyen? </w:t>
            </w:r>
            <w:r w:rsidRPr="00E93732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lang w:eastAsia="en-US"/>
              </w:rPr>
              <w:t xml:space="preserve">Budapest: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lang w:eastAsia="en-US"/>
              </w:rPr>
              <w:t>Scolar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lang w:eastAsia="en-US"/>
              </w:rPr>
              <w:t xml:space="preserve"> Kiadó. 2018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Göblyös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N. László (2007): Hatvannyolc - akkor és </w:t>
            </w:r>
            <w:proofErr w:type="gram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azóta</w:t>
            </w:r>
            <w:proofErr w:type="gram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(H</w:t>
            </w:r>
            <w:proofErr w:type="gram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)ősök</w:t>
            </w:r>
            <w:proofErr w:type="gram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utódok, szellemek. 1-2 és 5-6. fejezet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Barcsi Tamás Szabó Gábor (2008): 68 kísértése. Írások az ellenkultúráról és örökségről. pp. 81-109 és 134-148.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Kenneth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T. Andrews -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Neal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Caren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(2010):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Making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News: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Movement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Organizations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Media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Attention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and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Public Agenda. American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Sociological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Review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75(</w:t>
            </w:r>
            <w:proofErr w:type="gram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6):841-866.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William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Gamson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Gadi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Wolfsfeld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(1993):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Movements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media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interacting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systems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The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Annals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American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Academy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Political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Social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Science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Vol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528,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Citizens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Protest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and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Democracy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Jul</w:t>
            </w:r>
            <w:proofErr w:type="spellEnd"/>
            <w:proofErr w:type="gram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.,</w:t>
            </w:r>
            <w:proofErr w:type="gram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1993), pp. 114-125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Mikecz Dániel (2015):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Democratization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Political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Participation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and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Social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Media. 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Frontiers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of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Democracy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Embedding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Democratic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Values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in Moldova and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Ukraine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Center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for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European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Neighborhood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Studies</w:t>
            </w:r>
            <w:proofErr w:type="spellEnd"/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, 5. </w:t>
            </w:r>
            <w:hyperlink r:id="rId19" w:history="1">
              <w:r w:rsidRPr="00E93732">
                <w:rPr>
                  <w:rFonts w:ascii="Arial" w:eastAsiaTheme="minorHAnsi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https://www.researchgate.net/publication/317560468_Democratization_Political_Participation_and_Social_Media</w:t>
              </w:r>
            </w:hyperlink>
            <w:r w:rsidRPr="00E93732">
              <w:rPr>
                <w:rFonts w:ascii="Arial" w:eastAsiaTheme="minorHAnsi" w:hAnsi="Arial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Bajomi-Lázár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Péter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(2017):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Manipulál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-e a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média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?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Médiakutató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2017/4 </w:t>
            </w:r>
            <w:hyperlink r:id="rId20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de-DE" w:eastAsia="en-US"/>
                </w:rPr>
                <w:t>https://mediakutato.hu/cikk/2017_04_tel/04_manipulale_a_media.pdf</w:t>
              </w:r>
            </w:hyperlink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 xml:space="preserve"> 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Mikecz Dániel: A magyarországi zöldmozgalom a rendszerváltástól az ezredfordulóig. Ellensúly: Közéleti Folyóirat, 2019, 2:3 </w:t>
            </w:r>
            <w:hyperlink r:id="rId21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https://ellensuly.hu/a-magyarorszagi-zoldmozgalom-a-rendszervaltastol-az-ezredforduloig/</w:t>
              </w:r>
            </w:hyperlink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Mikecz Dániel,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Oross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Dániel: Klímaaktivizmus Magyarországon: A II. és III. Globális Klímasztrájk során végzett kérdőíves tüntetéskutatás eredményei. 2019 </w:t>
            </w:r>
            <w:hyperlink r:id="rId22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https://politikatudomany.tk.mta.hu/uploads/files/Klimaaktivizmus_jelentes_v1.pdf</w:t>
              </w:r>
            </w:hyperlink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Mikecz Dániel: A zöld, környezetvédő gondolat hallgatói megítélése. In: Szabó, Andrea;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Susánszky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Pál;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Oross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Dániel (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szerk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.) Mások vagy ugyanolyanok? A hallgatók politikai </w:t>
            </w:r>
            <w:proofErr w:type="gram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aktivitása</w:t>
            </w:r>
            <w:proofErr w:type="gram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politikai orientációja Magyarországon. 2019</w:t>
            </w: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Mikecz Dániel: Látványos tiltakozási elemek és </w:t>
            </w:r>
            <w:proofErr w:type="gram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funkcióik</w:t>
            </w:r>
            <w:proofErr w:type="gram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Studies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Political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Science 2015:1. </w:t>
            </w:r>
            <w:hyperlink r:id="rId23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http://www.mek.oszk.hu/16900/16970/16970.pdf</w:t>
              </w:r>
            </w:hyperlink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Mikecz Dániel: Új pártok, változó mozgalmak: A radikális jobboldali és az alternatív mozgalmak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pártosodása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In: Boda, Zsolt; 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Körösényi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András (</w:t>
            </w:r>
            <w:proofErr w:type="spell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szerk</w:t>
            </w:r>
            <w:proofErr w:type="spell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.) Van irány? </w:t>
            </w:r>
            <w:proofErr w:type="gramStart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Trendek</w:t>
            </w:r>
            <w:proofErr w:type="gramEnd"/>
            <w:r w:rsidRPr="00E937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magyar politikában. 2012. Budapest, Magyarország: Új Mandátum Könyvkiadó, MTA Társadalomtudományi Kutatóközpont Politikatudományi Intézet </w:t>
            </w:r>
            <w:hyperlink r:id="rId24" w:history="1">
              <w:r w:rsidRPr="00E93732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https://politikatudomany.tk.mta.hu/uploads/files/archived/5493_I_03_Mikecz_Ujpartok.pdf</w:t>
              </w:r>
            </w:hyperlink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93732" w:rsidRPr="00E93732" w:rsidRDefault="00E93732" w:rsidP="00E93732">
            <w:pPr>
              <w:spacing w:after="0"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93732" w:rsidRPr="00E93732" w:rsidRDefault="00E93732" w:rsidP="00E93732">
            <w:pPr>
              <w:spacing w:after="0" w:line="240" w:lineRule="auto"/>
              <w:ind w:left="284" w:hanging="284"/>
              <w:rPr>
                <w:rFonts w:eastAsia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lastRenderedPageBreak/>
              <w:t xml:space="preserve">Vizsgakövetelmények: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Írásbeli</w:t>
            </w:r>
          </w:p>
        </w:tc>
      </w:tr>
      <w:tr w:rsidR="00E93732" w:rsidRPr="00E93732" w:rsidTr="00FF3E1A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b/>
                <w:lang w:eastAsia="en-US"/>
              </w:rPr>
              <w:t xml:space="preserve">Egyebek: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2" w:rsidRPr="00E93732" w:rsidRDefault="00E93732" w:rsidP="00E93732">
            <w:pPr>
              <w:spacing w:after="0" w:line="240" w:lineRule="auto"/>
              <w:ind w:firstLine="0"/>
              <w:jc w:val="left"/>
              <w:rPr>
                <w:rFonts w:ascii="Garamond" w:eastAsiaTheme="minorHAnsi" w:hAnsi="Garamond" w:cstheme="minorBidi"/>
                <w:lang w:eastAsia="en-US"/>
              </w:rPr>
            </w:pPr>
            <w:r w:rsidRPr="00E93732">
              <w:rPr>
                <w:rFonts w:ascii="Garamond" w:eastAsiaTheme="minorHAnsi" w:hAnsi="Garamond" w:cstheme="minorBidi"/>
                <w:lang w:eastAsia="en-US"/>
              </w:rPr>
              <w:t>Mikecz Dániel (mb. előadó) és Farkas Attila (PhD ösztöndíjas) is tartanak előadásokat</w:t>
            </w:r>
          </w:p>
        </w:tc>
      </w:tr>
    </w:tbl>
    <w:p w:rsidR="00E93732" w:rsidRPr="00E93732" w:rsidRDefault="00E93732" w:rsidP="00E93732">
      <w:pPr>
        <w:spacing w:after="200" w:line="276" w:lineRule="auto"/>
        <w:ind w:firstLine="0"/>
        <w:jc w:val="left"/>
        <w:rPr>
          <w:rFonts w:ascii="Garamond" w:eastAsiaTheme="minorHAnsi" w:hAnsi="Garamond" w:cstheme="minorBidi"/>
          <w:lang w:eastAsia="en-US"/>
        </w:rPr>
      </w:pPr>
    </w:p>
    <w:p w:rsidR="009B1AF0" w:rsidRPr="00BE6F8A" w:rsidRDefault="009B1AF0" w:rsidP="001F07D0">
      <w:bookmarkStart w:id="0" w:name="_GoBack"/>
      <w:bookmarkEnd w:id="0"/>
    </w:p>
    <w:sectPr w:rsidR="009B1AF0" w:rsidRPr="00BE6F8A" w:rsidSect="007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16" w:rsidRDefault="00883216" w:rsidP="006175C1">
      <w:pPr>
        <w:spacing w:after="0" w:line="240" w:lineRule="auto"/>
      </w:pPr>
      <w:r>
        <w:separator/>
      </w:r>
    </w:p>
  </w:endnote>
  <w:endnote w:type="continuationSeparator" w:id="0">
    <w:p w:rsidR="00883216" w:rsidRDefault="00883216" w:rsidP="006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alatin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16" w:rsidRDefault="00883216" w:rsidP="006175C1">
      <w:pPr>
        <w:spacing w:after="0" w:line="240" w:lineRule="auto"/>
      </w:pPr>
      <w:r>
        <w:separator/>
      </w:r>
    </w:p>
  </w:footnote>
  <w:footnote w:type="continuationSeparator" w:id="0">
    <w:p w:rsidR="00883216" w:rsidRDefault="00883216" w:rsidP="0061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D8E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5B50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AD1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DFC"/>
    <w:multiLevelType w:val="hybridMultilevel"/>
    <w:tmpl w:val="7C6E2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57AF0"/>
    <w:multiLevelType w:val="singleLevel"/>
    <w:tmpl w:val="2092F02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BC038C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16DE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447E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371"/>
    <w:multiLevelType w:val="hybridMultilevel"/>
    <w:tmpl w:val="CC36B476"/>
    <w:lvl w:ilvl="0" w:tplc="8E16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CC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A3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A0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C8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29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B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65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85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17E3B"/>
    <w:multiLevelType w:val="hybridMultilevel"/>
    <w:tmpl w:val="C324AF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E7E9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F79AB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CC9"/>
    <w:multiLevelType w:val="hybridMultilevel"/>
    <w:tmpl w:val="EC3C6D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44BD7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B2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47977"/>
    <w:multiLevelType w:val="singleLevel"/>
    <w:tmpl w:val="9DFA270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35B5743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62628"/>
    <w:multiLevelType w:val="hybridMultilevel"/>
    <w:tmpl w:val="18946F6E"/>
    <w:lvl w:ilvl="0" w:tplc="0B366E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50466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E3921"/>
    <w:multiLevelType w:val="hybridMultilevel"/>
    <w:tmpl w:val="AF06139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667E3"/>
    <w:multiLevelType w:val="hybridMultilevel"/>
    <w:tmpl w:val="56FC5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558A3"/>
    <w:multiLevelType w:val="hybridMultilevel"/>
    <w:tmpl w:val="BE008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6E9B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2FCF"/>
    <w:multiLevelType w:val="hybridMultilevel"/>
    <w:tmpl w:val="38C0AE7A"/>
    <w:lvl w:ilvl="0" w:tplc="1CA2F2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049B"/>
    <w:multiLevelType w:val="hybridMultilevel"/>
    <w:tmpl w:val="E0F4A2AC"/>
    <w:lvl w:ilvl="0" w:tplc="AF18C6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63A62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17FE8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566AF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B591B"/>
    <w:multiLevelType w:val="hybridMultilevel"/>
    <w:tmpl w:val="4E403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CB77033"/>
    <w:multiLevelType w:val="hybridMultilevel"/>
    <w:tmpl w:val="84F4E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3781016"/>
    <w:multiLevelType w:val="singleLevel"/>
    <w:tmpl w:val="9BD4B7F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2B6905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153BC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2"/>
  </w:num>
  <w:num w:numId="4">
    <w:abstractNumId w:val="24"/>
  </w:num>
  <w:num w:numId="5">
    <w:abstractNumId w:val="3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0"/>
  </w:num>
  <w:num w:numId="21">
    <w:abstractNumId w:val="6"/>
  </w:num>
  <w:num w:numId="22">
    <w:abstractNumId w:val="16"/>
  </w:num>
  <w:num w:numId="23">
    <w:abstractNumId w:val="11"/>
  </w:num>
  <w:num w:numId="24">
    <w:abstractNumId w:val="1"/>
  </w:num>
  <w:num w:numId="25">
    <w:abstractNumId w:val="27"/>
  </w:num>
  <w:num w:numId="26">
    <w:abstractNumId w:val="5"/>
  </w:num>
  <w:num w:numId="27">
    <w:abstractNumId w:val="22"/>
  </w:num>
  <w:num w:numId="28">
    <w:abstractNumId w:val="18"/>
  </w:num>
  <w:num w:numId="29">
    <w:abstractNumId w:val="26"/>
  </w:num>
  <w:num w:numId="30">
    <w:abstractNumId w:val="7"/>
  </w:num>
  <w:num w:numId="31">
    <w:abstractNumId w:val="32"/>
  </w:num>
  <w:num w:numId="32">
    <w:abstractNumId w:val="31"/>
  </w:num>
  <w:num w:numId="33">
    <w:abstractNumId w:val="8"/>
  </w:num>
  <w:num w:numId="34">
    <w:abstractNumId w:val="17"/>
  </w:num>
  <w:num w:numId="35">
    <w:abstractNumId w:val="25"/>
  </w:num>
  <w:num w:numId="3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F3"/>
    <w:rsid w:val="0003035E"/>
    <w:rsid w:val="0003630D"/>
    <w:rsid w:val="00044F8C"/>
    <w:rsid w:val="00051961"/>
    <w:rsid w:val="00087988"/>
    <w:rsid w:val="000941D2"/>
    <w:rsid w:val="000C0DAD"/>
    <w:rsid w:val="000D059D"/>
    <w:rsid w:val="00101D6A"/>
    <w:rsid w:val="001301F8"/>
    <w:rsid w:val="0013680D"/>
    <w:rsid w:val="00136AA2"/>
    <w:rsid w:val="0014738F"/>
    <w:rsid w:val="00153529"/>
    <w:rsid w:val="001638E5"/>
    <w:rsid w:val="00166359"/>
    <w:rsid w:val="00173210"/>
    <w:rsid w:val="0017795E"/>
    <w:rsid w:val="001D6BE4"/>
    <w:rsid w:val="001E7F28"/>
    <w:rsid w:val="001F07D0"/>
    <w:rsid w:val="002053D6"/>
    <w:rsid w:val="002132D6"/>
    <w:rsid w:val="0024299A"/>
    <w:rsid w:val="0026468F"/>
    <w:rsid w:val="00271BFB"/>
    <w:rsid w:val="00294386"/>
    <w:rsid w:val="002952A8"/>
    <w:rsid w:val="00295E7D"/>
    <w:rsid w:val="002A49B4"/>
    <w:rsid w:val="002C2C96"/>
    <w:rsid w:val="002E4134"/>
    <w:rsid w:val="002F357C"/>
    <w:rsid w:val="003108F3"/>
    <w:rsid w:val="00312156"/>
    <w:rsid w:val="003241DC"/>
    <w:rsid w:val="00332376"/>
    <w:rsid w:val="00344239"/>
    <w:rsid w:val="00351B5C"/>
    <w:rsid w:val="003530EA"/>
    <w:rsid w:val="003679EA"/>
    <w:rsid w:val="003743B3"/>
    <w:rsid w:val="00376646"/>
    <w:rsid w:val="00394A1C"/>
    <w:rsid w:val="003A486C"/>
    <w:rsid w:val="003B6F6F"/>
    <w:rsid w:val="003C5DDC"/>
    <w:rsid w:val="003D764C"/>
    <w:rsid w:val="003E150B"/>
    <w:rsid w:val="0040616C"/>
    <w:rsid w:val="00422500"/>
    <w:rsid w:val="00450F74"/>
    <w:rsid w:val="00462548"/>
    <w:rsid w:val="00463002"/>
    <w:rsid w:val="0047089B"/>
    <w:rsid w:val="00480734"/>
    <w:rsid w:val="00480779"/>
    <w:rsid w:val="004B14B5"/>
    <w:rsid w:val="004C5F9F"/>
    <w:rsid w:val="004D7F1E"/>
    <w:rsid w:val="004E5A04"/>
    <w:rsid w:val="004F19DF"/>
    <w:rsid w:val="004F3A83"/>
    <w:rsid w:val="00500A85"/>
    <w:rsid w:val="005220D2"/>
    <w:rsid w:val="0053433F"/>
    <w:rsid w:val="0053606A"/>
    <w:rsid w:val="00587884"/>
    <w:rsid w:val="00596AF2"/>
    <w:rsid w:val="005A2ABD"/>
    <w:rsid w:val="005B1FA0"/>
    <w:rsid w:val="005D1296"/>
    <w:rsid w:val="005D63A5"/>
    <w:rsid w:val="005E7952"/>
    <w:rsid w:val="005F5185"/>
    <w:rsid w:val="00616D69"/>
    <w:rsid w:val="006175C1"/>
    <w:rsid w:val="00624D11"/>
    <w:rsid w:val="00631FAF"/>
    <w:rsid w:val="00651BAD"/>
    <w:rsid w:val="006554D9"/>
    <w:rsid w:val="0067525B"/>
    <w:rsid w:val="006851C0"/>
    <w:rsid w:val="006A0EBA"/>
    <w:rsid w:val="006A66B2"/>
    <w:rsid w:val="006C0B55"/>
    <w:rsid w:val="006D00A6"/>
    <w:rsid w:val="006D6440"/>
    <w:rsid w:val="006E457C"/>
    <w:rsid w:val="006F002D"/>
    <w:rsid w:val="007144E0"/>
    <w:rsid w:val="00727E51"/>
    <w:rsid w:val="0073660D"/>
    <w:rsid w:val="00752961"/>
    <w:rsid w:val="00773CFA"/>
    <w:rsid w:val="0078276A"/>
    <w:rsid w:val="007A502F"/>
    <w:rsid w:val="007B5F46"/>
    <w:rsid w:val="007B7AF9"/>
    <w:rsid w:val="007F1EEC"/>
    <w:rsid w:val="00803AA7"/>
    <w:rsid w:val="00820E52"/>
    <w:rsid w:val="0082388D"/>
    <w:rsid w:val="00834FEC"/>
    <w:rsid w:val="00843BA3"/>
    <w:rsid w:val="00850410"/>
    <w:rsid w:val="008655B9"/>
    <w:rsid w:val="008665AA"/>
    <w:rsid w:val="00883216"/>
    <w:rsid w:val="00883AD0"/>
    <w:rsid w:val="0089440C"/>
    <w:rsid w:val="00895748"/>
    <w:rsid w:val="0091719D"/>
    <w:rsid w:val="00920B02"/>
    <w:rsid w:val="00922763"/>
    <w:rsid w:val="00934497"/>
    <w:rsid w:val="00971654"/>
    <w:rsid w:val="00983E9D"/>
    <w:rsid w:val="00987C47"/>
    <w:rsid w:val="009950B3"/>
    <w:rsid w:val="009B1AF0"/>
    <w:rsid w:val="009C0F50"/>
    <w:rsid w:val="009D4D02"/>
    <w:rsid w:val="009E4FE6"/>
    <w:rsid w:val="009F248C"/>
    <w:rsid w:val="00A101E6"/>
    <w:rsid w:val="00A1111A"/>
    <w:rsid w:val="00A42200"/>
    <w:rsid w:val="00A70530"/>
    <w:rsid w:val="00A71B98"/>
    <w:rsid w:val="00A972EF"/>
    <w:rsid w:val="00AB2FBA"/>
    <w:rsid w:val="00AB3180"/>
    <w:rsid w:val="00AC79D9"/>
    <w:rsid w:val="00AD1A3E"/>
    <w:rsid w:val="00AF3424"/>
    <w:rsid w:val="00B1065C"/>
    <w:rsid w:val="00B332C9"/>
    <w:rsid w:val="00B34E8C"/>
    <w:rsid w:val="00B70633"/>
    <w:rsid w:val="00B70713"/>
    <w:rsid w:val="00B87808"/>
    <w:rsid w:val="00B97F12"/>
    <w:rsid w:val="00BC1771"/>
    <w:rsid w:val="00BC77CE"/>
    <w:rsid w:val="00BC7CFA"/>
    <w:rsid w:val="00BD47E0"/>
    <w:rsid w:val="00BD577E"/>
    <w:rsid w:val="00BE6F8A"/>
    <w:rsid w:val="00BF204E"/>
    <w:rsid w:val="00C13FD6"/>
    <w:rsid w:val="00CA1EA0"/>
    <w:rsid w:val="00CD4B31"/>
    <w:rsid w:val="00CF02F0"/>
    <w:rsid w:val="00D868A2"/>
    <w:rsid w:val="00DC2D0F"/>
    <w:rsid w:val="00DC3155"/>
    <w:rsid w:val="00DD63D0"/>
    <w:rsid w:val="00DD6AB5"/>
    <w:rsid w:val="00E57A51"/>
    <w:rsid w:val="00E71847"/>
    <w:rsid w:val="00E8111D"/>
    <w:rsid w:val="00E84218"/>
    <w:rsid w:val="00E9102E"/>
    <w:rsid w:val="00E93732"/>
    <w:rsid w:val="00EB1915"/>
    <w:rsid w:val="00EB3602"/>
    <w:rsid w:val="00EB500B"/>
    <w:rsid w:val="00EC2A13"/>
    <w:rsid w:val="00EE0480"/>
    <w:rsid w:val="00EE0E17"/>
    <w:rsid w:val="00F001CB"/>
    <w:rsid w:val="00F15744"/>
    <w:rsid w:val="00F404C3"/>
    <w:rsid w:val="00F50CDD"/>
    <w:rsid w:val="00F55D00"/>
    <w:rsid w:val="00F61AB2"/>
    <w:rsid w:val="00F65D78"/>
    <w:rsid w:val="00F83A15"/>
    <w:rsid w:val="00F97E87"/>
    <w:rsid w:val="00FA0629"/>
    <w:rsid w:val="00FA60F4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2B8F2"/>
  <w15:docId w15:val="{A39DDB57-33D4-4092-8018-F75768C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8F3"/>
    <w:pPr>
      <w:spacing w:after="12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108F3"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108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3108F3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2"/>
    </w:pPr>
    <w:rPr>
      <w:sz w:val="40"/>
      <w:szCs w:val="40"/>
    </w:rPr>
  </w:style>
  <w:style w:type="paragraph" w:styleId="Cmsor4">
    <w:name w:val="heading 4"/>
    <w:basedOn w:val="Norml"/>
    <w:next w:val="Norml"/>
    <w:link w:val="Cmsor4Char"/>
    <w:qFormat/>
    <w:rsid w:val="003108F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qFormat/>
    <w:rsid w:val="003108F3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4"/>
    </w:pPr>
    <w:rPr>
      <w:b/>
      <w:bCs/>
      <w:color w:val="000000"/>
    </w:rPr>
  </w:style>
  <w:style w:type="paragraph" w:styleId="Cmsor6">
    <w:name w:val="heading 6"/>
    <w:basedOn w:val="Norml"/>
    <w:next w:val="Norml"/>
    <w:link w:val="Cmsor6Char"/>
    <w:qFormat/>
    <w:rsid w:val="003108F3"/>
    <w:pPr>
      <w:keepNext/>
      <w:spacing w:after="0" w:line="240" w:lineRule="auto"/>
      <w:ind w:firstLine="0"/>
      <w:jc w:val="lef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3108F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qFormat/>
    <w:rsid w:val="003108F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108F3"/>
    <w:pPr>
      <w:keepNext/>
      <w:overflowPunct w:val="0"/>
      <w:autoSpaceDE w:val="0"/>
      <w:autoSpaceDN w:val="0"/>
      <w:adjustRightInd w:val="0"/>
      <w:spacing w:after="0" w:line="240" w:lineRule="auto"/>
      <w:ind w:firstLine="0"/>
      <w:textAlignment w:val="baseline"/>
      <w:outlineLvl w:val="8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eastAsiaTheme="majorEastAsia" w:cstheme="majorBidi"/>
      <w:szCs w:val="20"/>
    </w:rPr>
  </w:style>
  <w:style w:type="character" w:customStyle="1" w:styleId="Cmsor1Char">
    <w:name w:val="Címsor 1 Char"/>
    <w:basedOn w:val="Bekezdsalapbettpusa"/>
    <w:link w:val="Cmsor1"/>
    <w:rsid w:val="003108F3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3108F3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3108F3"/>
    <w:rPr>
      <w:rFonts w:ascii="Times New Roman" w:eastAsia="Times New Roman" w:hAnsi="Times New Roman" w:cs="Times New Roman"/>
      <w:sz w:val="40"/>
      <w:szCs w:val="40"/>
      <w:lang w:eastAsia="hu-HU"/>
    </w:rPr>
  </w:style>
  <w:style w:type="character" w:customStyle="1" w:styleId="Cmsor4Char">
    <w:name w:val="Címsor 4 Char"/>
    <w:basedOn w:val="Bekezdsalapbettpusa"/>
    <w:link w:val="Cmsor4"/>
    <w:rsid w:val="003108F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3108F3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3108F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3108F3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3108F3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108F3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Heading1Char">
    <w:name w:val="Heading 1 Char"/>
    <w:basedOn w:val="Bekezdsalapbettpusa"/>
    <w:rsid w:val="003108F3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2Char">
    <w:name w:val="Heading 2 Char"/>
    <w:basedOn w:val="Bekezdsalapbettpusa"/>
    <w:rsid w:val="003108F3"/>
    <w:rPr>
      <w:rFonts w:ascii="Cambria" w:hAnsi="Cambria" w:cs="Cambria"/>
      <w:b/>
      <w:bCs/>
      <w:color w:val="4F81BD"/>
      <w:sz w:val="26"/>
      <w:szCs w:val="26"/>
      <w:lang w:eastAsia="hu-HU"/>
    </w:rPr>
  </w:style>
  <w:style w:type="character" w:customStyle="1" w:styleId="Heading3Char">
    <w:name w:val="Heading 3 Char"/>
    <w:basedOn w:val="Bekezdsalapbettpusa"/>
    <w:rsid w:val="003108F3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4Char">
    <w:name w:val="Heading 4 Char"/>
    <w:basedOn w:val="Bekezdsalapbettpusa"/>
    <w:rsid w:val="003108F3"/>
    <w:rPr>
      <w:rFonts w:ascii="Cambria" w:hAnsi="Cambria" w:cs="Cambria"/>
      <w:b/>
      <w:bCs/>
      <w:i/>
      <w:iCs/>
      <w:color w:val="4F81BD"/>
      <w:sz w:val="24"/>
      <w:szCs w:val="24"/>
      <w:lang w:eastAsia="hu-HU"/>
    </w:rPr>
  </w:style>
  <w:style w:type="character" w:customStyle="1" w:styleId="Heading5Char">
    <w:name w:val="Heading 5 Char"/>
    <w:basedOn w:val="Bekezdsalapbettpusa"/>
    <w:rsid w:val="003108F3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Heading6Char">
    <w:name w:val="Heading 6 Char"/>
    <w:basedOn w:val="Bekezdsalapbettpusa"/>
    <w:rsid w:val="003108F3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7Char">
    <w:name w:val="Heading 7 Char"/>
    <w:basedOn w:val="Bekezdsalapbettpusa"/>
    <w:rsid w:val="003108F3"/>
    <w:rPr>
      <w:rFonts w:ascii="Cambria" w:hAnsi="Cambria" w:cs="Cambria"/>
      <w:i/>
      <w:iCs/>
      <w:color w:val="404040"/>
      <w:sz w:val="24"/>
      <w:szCs w:val="24"/>
      <w:lang w:eastAsia="hu-HU"/>
    </w:rPr>
  </w:style>
  <w:style w:type="character" w:customStyle="1" w:styleId="Heading8Char">
    <w:name w:val="Heading 8 Char"/>
    <w:basedOn w:val="Bekezdsalapbettpusa"/>
    <w:rsid w:val="003108F3"/>
    <w:rPr>
      <w:rFonts w:ascii="Cambria" w:hAnsi="Cambria" w:cs="Cambria"/>
      <w:color w:val="404040"/>
      <w:sz w:val="20"/>
      <w:szCs w:val="20"/>
      <w:lang w:eastAsia="hu-HU"/>
    </w:rPr>
  </w:style>
  <w:style w:type="character" w:customStyle="1" w:styleId="Heading9Char">
    <w:name w:val="Heading 9 Char"/>
    <w:basedOn w:val="Bekezdsalapbettpusa"/>
    <w:rsid w:val="003108F3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Dtumjobbra">
    <w:name w:val="_Dátum jobbra"/>
    <w:basedOn w:val="Norml"/>
    <w:next w:val="Norml"/>
    <w:rsid w:val="003108F3"/>
    <w:pPr>
      <w:spacing w:before="240" w:after="240" w:line="240" w:lineRule="auto"/>
      <w:ind w:firstLine="0"/>
      <w:jc w:val="right"/>
    </w:pPr>
    <w:rPr>
      <w:rFonts w:ascii="H-Times New Roman" w:hAnsi="H-Times New Roman"/>
      <w:lang w:val="en-GB"/>
    </w:rPr>
  </w:style>
  <w:style w:type="paragraph" w:customStyle="1" w:styleId="BodyText22">
    <w:name w:val="Body Text 22"/>
    <w:basedOn w:val="Norml"/>
    <w:rsid w:val="003108F3"/>
    <w:pPr>
      <w:jc w:val="center"/>
    </w:pPr>
  </w:style>
  <w:style w:type="paragraph" w:styleId="lfej">
    <w:name w:val="header"/>
    <w:basedOn w:val="Norml"/>
    <w:link w:val="lfejChar"/>
    <w:uiPriority w:val="99"/>
    <w:rsid w:val="003108F3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3108F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Bekezdsalapbettpusa"/>
    <w:rsid w:val="003108F3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3108F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3108F3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3108F3"/>
    <w:pPr>
      <w:numPr>
        <w:ilvl w:val="12"/>
      </w:numPr>
      <w:spacing w:after="0" w:line="240" w:lineRule="auto"/>
      <w:ind w:firstLine="284"/>
      <w:jc w:val="center"/>
    </w:pPr>
    <w:rPr>
      <w:i/>
      <w:iCs/>
      <w:cap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3108F3"/>
    <w:rPr>
      <w:rFonts w:ascii="Times New Roman" w:eastAsia="Times New Roman" w:hAnsi="Times New Roman" w:cs="Times New Roman"/>
      <w:i/>
      <w:iCs/>
      <w:caps/>
      <w:lang w:eastAsia="hu-HU"/>
    </w:rPr>
  </w:style>
  <w:style w:type="character" w:customStyle="1" w:styleId="BodyTextChar">
    <w:name w:val="Body Text Char"/>
    <w:basedOn w:val="Bekezdsalapbettpusa"/>
    <w:rsid w:val="003108F3"/>
    <w:rPr>
      <w:rFonts w:ascii="Times New Roman" w:hAnsi="Times New Roman" w:cs="Times New Roman"/>
      <w:i/>
      <w:iCs/>
      <w:caps/>
      <w:sz w:val="24"/>
      <w:szCs w:val="24"/>
      <w:lang w:eastAsia="hu-HU"/>
    </w:rPr>
  </w:style>
  <w:style w:type="paragraph" w:customStyle="1" w:styleId="dvzlskzpre">
    <w:name w:val="_Üdvözlés középre"/>
    <w:basedOn w:val="Norml"/>
    <w:next w:val="Bekezds1-essortv"/>
    <w:rsid w:val="003108F3"/>
    <w:pPr>
      <w:spacing w:after="1200" w:line="240" w:lineRule="auto"/>
      <w:ind w:firstLine="0"/>
      <w:jc w:val="center"/>
    </w:pPr>
    <w:rPr>
      <w:b/>
      <w:bCs/>
    </w:rPr>
  </w:style>
  <w:style w:type="paragraph" w:customStyle="1" w:styleId="Bekezds1-essortv">
    <w:name w:val="_Bekezdés 1-es sortáv"/>
    <w:basedOn w:val="Norml"/>
    <w:rsid w:val="003108F3"/>
    <w:pPr>
      <w:spacing w:before="240" w:after="0" w:line="240" w:lineRule="auto"/>
      <w:ind w:firstLine="454"/>
    </w:pPr>
  </w:style>
  <w:style w:type="paragraph" w:styleId="llb">
    <w:name w:val="footer"/>
    <w:basedOn w:val="Norml"/>
    <w:link w:val="llbChar"/>
    <w:uiPriority w:val="99"/>
    <w:rsid w:val="003108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3108F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Bekezdsalapbettpusa"/>
    <w:rsid w:val="003108F3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3108F3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3108F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odyText2Char">
    <w:name w:val="Body Text 2 Char"/>
    <w:basedOn w:val="Bekezdsalapbettpusa"/>
    <w:rsid w:val="003108F3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3108F3"/>
    <w:pPr>
      <w:spacing w:after="0" w:line="240" w:lineRule="auto"/>
      <w:ind w:firstLine="0"/>
      <w:jc w:val="left"/>
    </w:pPr>
    <w:rPr>
      <w:b/>
      <w:bCs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3108F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BodyText3Char">
    <w:name w:val="Body Text 3 Char"/>
    <w:basedOn w:val="Bekezdsalapbettpusa"/>
    <w:rsid w:val="003108F3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3108F3"/>
    <w:pPr>
      <w:overflowPunct w:val="0"/>
      <w:autoSpaceDE w:val="0"/>
      <w:autoSpaceDN w:val="0"/>
      <w:adjustRightInd w:val="0"/>
      <w:spacing w:before="120" w:line="240" w:lineRule="auto"/>
      <w:ind w:firstLine="0"/>
      <w:jc w:val="left"/>
      <w:textAlignment w:val="baseline"/>
    </w:pPr>
    <w:rPr>
      <w:b/>
      <w:bCs/>
      <w:color w:val="000000"/>
      <w:sz w:val="20"/>
      <w:szCs w:val="20"/>
    </w:rPr>
  </w:style>
  <w:style w:type="paragraph" w:styleId="Cm">
    <w:name w:val="Title"/>
    <w:basedOn w:val="Norml"/>
    <w:link w:val="CmChar"/>
    <w:qFormat/>
    <w:rsid w:val="003108F3"/>
    <w:pPr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rsid w:val="003108F3"/>
    <w:rPr>
      <w:rFonts w:ascii="Times New Roman" w:eastAsia="Times New Roman" w:hAnsi="Times New Roman" w:cs="Times New Roman"/>
      <w:sz w:val="48"/>
      <w:szCs w:val="48"/>
      <w:lang w:eastAsia="hu-HU"/>
    </w:rPr>
  </w:style>
  <w:style w:type="character" w:customStyle="1" w:styleId="TitleChar">
    <w:name w:val="Title Char"/>
    <w:basedOn w:val="Bekezdsalapbettpusa"/>
    <w:rsid w:val="003108F3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108F3"/>
    <w:rPr>
      <w:rFonts w:ascii="Times New Roman" w:hAnsi="Times New Roman" w:cs="Times New Roman"/>
    </w:rPr>
  </w:style>
  <w:style w:type="paragraph" w:customStyle="1" w:styleId="Feladcme-rvid">
    <w:name w:val="Feladó címe - rövid"/>
    <w:basedOn w:val="Norml"/>
    <w:rsid w:val="003108F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color w:val="000000"/>
    </w:rPr>
  </w:style>
  <w:style w:type="paragraph" w:styleId="Alcm">
    <w:name w:val="Subtitle"/>
    <w:basedOn w:val="Norml"/>
    <w:link w:val="AlcmChar"/>
    <w:qFormat/>
    <w:rsid w:val="003108F3"/>
    <w:pPr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3108F3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SubtitleChar">
    <w:name w:val="Subtitle Char"/>
    <w:basedOn w:val="Bekezdsalapbettpusa"/>
    <w:rsid w:val="003108F3"/>
    <w:rPr>
      <w:rFonts w:ascii="Arial" w:hAnsi="Arial" w:cs="Arial"/>
      <w:sz w:val="20"/>
      <w:szCs w:val="20"/>
      <w:lang w:eastAsia="hu-HU"/>
    </w:rPr>
  </w:style>
  <w:style w:type="paragraph" w:styleId="Felsorols">
    <w:name w:val="List Bullet"/>
    <w:basedOn w:val="Norml"/>
    <w:autoRedefine/>
    <w:rsid w:val="003108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left"/>
      <w:textAlignment w:val="baseline"/>
    </w:pPr>
    <w:rPr>
      <w:sz w:val="20"/>
      <w:szCs w:val="20"/>
    </w:rPr>
  </w:style>
  <w:style w:type="paragraph" w:customStyle="1" w:styleId="BalloonText1">
    <w:name w:val="Balloon Text1"/>
    <w:basedOn w:val="Norml"/>
    <w:rsid w:val="003108F3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Szvegtrzsbehzssal1">
    <w:name w:val="Szövegtörzs behúzással1"/>
    <w:basedOn w:val="Norml"/>
    <w:rsid w:val="003108F3"/>
    <w:pPr>
      <w:spacing w:after="0" w:line="240" w:lineRule="auto"/>
      <w:ind w:left="340" w:hanging="340"/>
      <w:jc w:val="left"/>
    </w:pPr>
    <w:rPr>
      <w:color w:val="FF0000"/>
    </w:rPr>
  </w:style>
  <w:style w:type="character" w:customStyle="1" w:styleId="BodyTextIndentChar">
    <w:name w:val="Body Text Indent Char"/>
    <w:basedOn w:val="Bekezdsalapbettpusa"/>
    <w:rsid w:val="003108F3"/>
    <w:rPr>
      <w:rFonts w:ascii="Times New Roman" w:hAnsi="Times New Roman" w:cs="Times New Roman"/>
      <w:color w:val="FF0000"/>
      <w:sz w:val="24"/>
      <w:szCs w:val="24"/>
      <w:lang w:eastAsia="hu-HU"/>
    </w:rPr>
  </w:style>
  <w:style w:type="paragraph" w:customStyle="1" w:styleId="Buborkszveg1">
    <w:name w:val="Buborékszöveg1"/>
    <w:basedOn w:val="Norml"/>
    <w:rsid w:val="003108F3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rsid w:val="003108F3"/>
    <w:rPr>
      <w:rFonts w:ascii="Tahoma" w:hAnsi="Tahoma" w:cs="Tahoma"/>
      <w:sz w:val="16"/>
      <w:szCs w:val="16"/>
      <w:lang w:eastAsia="hu-HU"/>
    </w:rPr>
  </w:style>
  <w:style w:type="paragraph" w:customStyle="1" w:styleId="BodyText31">
    <w:name w:val="Body Text 31"/>
    <w:basedOn w:val="Norml"/>
    <w:rsid w:val="003108F3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</w:style>
  <w:style w:type="paragraph" w:customStyle="1" w:styleId="BodyText21">
    <w:name w:val="Body Text 21"/>
    <w:basedOn w:val="Norml"/>
    <w:rsid w:val="003108F3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</w:style>
  <w:style w:type="paragraph" w:styleId="Lista">
    <w:name w:val="List"/>
    <w:basedOn w:val="Norml"/>
    <w:rsid w:val="003108F3"/>
    <w:pPr>
      <w:overflowPunct w:val="0"/>
      <w:autoSpaceDE w:val="0"/>
      <w:autoSpaceDN w:val="0"/>
      <w:adjustRightInd w:val="0"/>
      <w:spacing w:after="0" w:line="240" w:lineRule="auto"/>
      <w:ind w:left="283" w:hanging="283"/>
      <w:jc w:val="left"/>
      <w:textAlignment w:val="baseline"/>
    </w:pPr>
    <w:rPr>
      <w:color w:val="000000"/>
    </w:rPr>
  </w:style>
  <w:style w:type="paragraph" w:styleId="Lista2">
    <w:name w:val="List 2"/>
    <w:basedOn w:val="Norml"/>
    <w:rsid w:val="003108F3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  <w:textAlignment w:val="baseline"/>
    </w:pPr>
    <w:rPr>
      <w:color w:val="000000"/>
    </w:rPr>
  </w:style>
  <w:style w:type="paragraph" w:styleId="Lista3">
    <w:name w:val="List 3"/>
    <w:basedOn w:val="Norml"/>
    <w:rsid w:val="003108F3"/>
    <w:pPr>
      <w:overflowPunct w:val="0"/>
      <w:autoSpaceDE w:val="0"/>
      <w:autoSpaceDN w:val="0"/>
      <w:adjustRightInd w:val="0"/>
      <w:spacing w:after="0" w:line="240" w:lineRule="auto"/>
      <w:ind w:left="849" w:hanging="283"/>
      <w:jc w:val="left"/>
      <w:textAlignment w:val="baseline"/>
    </w:pPr>
    <w:rPr>
      <w:color w:val="000000"/>
    </w:rPr>
  </w:style>
  <w:style w:type="paragraph" w:styleId="Normlbehzs">
    <w:name w:val="Normal Indent"/>
    <w:basedOn w:val="Norml"/>
    <w:rsid w:val="003108F3"/>
    <w:pPr>
      <w:overflowPunct w:val="0"/>
      <w:autoSpaceDE w:val="0"/>
      <w:autoSpaceDN w:val="0"/>
      <w:adjustRightInd w:val="0"/>
      <w:spacing w:after="0" w:line="240" w:lineRule="auto"/>
      <w:ind w:left="708" w:firstLine="0"/>
      <w:jc w:val="left"/>
      <w:textAlignment w:val="baseline"/>
    </w:pPr>
    <w:rPr>
      <w:color w:val="000000"/>
    </w:rPr>
  </w:style>
  <w:style w:type="paragraph" w:customStyle="1" w:styleId="Standard">
    <w:name w:val="Standard"/>
    <w:rsid w:val="00310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Dtumbalra">
    <w:name w:val="_Dátum balra"/>
    <w:basedOn w:val="Norml"/>
    <w:next w:val="Norml"/>
    <w:rsid w:val="003108F3"/>
    <w:pPr>
      <w:keepNext/>
      <w:spacing w:before="480" w:after="0" w:line="240" w:lineRule="auto"/>
      <w:ind w:firstLine="0"/>
      <w:jc w:val="left"/>
    </w:pPr>
  </w:style>
  <w:style w:type="paragraph" w:styleId="Szvegtrzsbehzssal2">
    <w:name w:val="Body Text Indent 2"/>
    <w:basedOn w:val="Norml"/>
    <w:link w:val="Szvegtrzsbehzssal2Char"/>
    <w:rsid w:val="003108F3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left"/>
      <w:textAlignment w:val="baseline"/>
    </w:pPr>
    <w:rPr>
      <w:color w:val="000000"/>
    </w:rPr>
  </w:style>
  <w:style w:type="character" w:customStyle="1" w:styleId="Szvegtrzsbehzssal2Char">
    <w:name w:val="Szövegtörzs behúzással 2 Char"/>
    <w:basedOn w:val="Bekezdsalapbettpusa"/>
    <w:link w:val="Szvegtrzsbehzssal2"/>
    <w:rsid w:val="003108F3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BodyTextIndent2Char">
    <w:name w:val="Body Text Indent 2 Char"/>
    <w:basedOn w:val="Bekezdsalapbettpusa"/>
    <w:rsid w:val="003108F3"/>
    <w:rPr>
      <w:rFonts w:ascii="Times New Roman" w:hAnsi="Times New Roman" w:cs="Times New Roman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3108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108F3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rsid w:val="003108F3"/>
    <w:rPr>
      <w:color w:val="800080"/>
      <w:u w:val="single"/>
    </w:rPr>
  </w:style>
  <w:style w:type="character" w:customStyle="1" w:styleId="Char">
    <w:name w:val="Char"/>
    <w:basedOn w:val="Bekezdsalapbettpusa"/>
    <w:rsid w:val="003108F3"/>
    <w:rPr>
      <w:sz w:val="24"/>
      <w:szCs w:val="24"/>
    </w:rPr>
  </w:style>
  <w:style w:type="paragraph" w:customStyle="1" w:styleId="Nincstrkz2">
    <w:name w:val="Nincs térköz2"/>
    <w:rsid w:val="003108F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trkodsor">
    <w:name w:val="_etr_kodsor"/>
    <w:basedOn w:val="Norml"/>
    <w:qFormat/>
    <w:rsid w:val="003108F3"/>
    <w:pPr>
      <w:tabs>
        <w:tab w:val="left" w:pos="709"/>
        <w:tab w:val="right" w:pos="9072"/>
      </w:tabs>
      <w:spacing w:after="0" w:line="240" w:lineRule="auto"/>
      <w:ind w:firstLine="0"/>
    </w:pPr>
  </w:style>
  <w:style w:type="paragraph" w:styleId="Vltozat">
    <w:name w:val="Revision"/>
    <w:hidden/>
    <w:semiHidden/>
    <w:rsid w:val="0031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trkodsorChar">
    <w:name w:val="_etr_kodsor Char"/>
    <w:basedOn w:val="Bekezdsalapbettpusa"/>
    <w:rsid w:val="003108F3"/>
    <w:rPr>
      <w:sz w:val="24"/>
      <w:szCs w:val="24"/>
    </w:rPr>
  </w:style>
  <w:style w:type="paragraph" w:customStyle="1" w:styleId="etrkodsora">
    <w:name w:val="__etrkod sora"/>
    <w:basedOn w:val="Norml"/>
    <w:qFormat/>
    <w:rsid w:val="003108F3"/>
    <w:pPr>
      <w:tabs>
        <w:tab w:val="left" w:pos="709"/>
        <w:tab w:val="left" w:pos="4536"/>
        <w:tab w:val="right" w:pos="9072"/>
      </w:tabs>
      <w:spacing w:after="0" w:line="240" w:lineRule="auto"/>
      <w:ind w:firstLine="0"/>
    </w:pPr>
  </w:style>
  <w:style w:type="character" w:customStyle="1" w:styleId="etrkodsoraChar">
    <w:name w:val="__etrkod sora Char"/>
    <w:basedOn w:val="Bekezdsalapbettpusa"/>
    <w:rsid w:val="003108F3"/>
    <w:rPr>
      <w:sz w:val="24"/>
      <w:szCs w:val="24"/>
    </w:rPr>
  </w:style>
  <w:style w:type="paragraph" w:customStyle="1" w:styleId="Szvegtrzs21">
    <w:name w:val="Szövegtörzs 21"/>
    <w:basedOn w:val="Norml"/>
    <w:rsid w:val="003108F3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customStyle="1" w:styleId="norm00e1l1">
    <w:name w:val="norm_00e1l1"/>
    <w:basedOn w:val="Norml"/>
    <w:rsid w:val="003108F3"/>
    <w:pPr>
      <w:spacing w:after="0" w:line="240" w:lineRule="auto"/>
      <w:ind w:firstLine="0"/>
      <w:jc w:val="left"/>
    </w:pPr>
    <w:rPr>
      <w:b/>
      <w:bCs/>
      <w:sz w:val="28"/>
      <w:szCs w:val="28"/>
    </w:rPr>
  </w:style>
  <w:style w:type="character" w:customStyle="1" w:styleId="norm00e1lchar1">
    <w:name w:val="norm_00e1l__char1"/>
    <w:basedOn w:val="Bekezdsalapbettpusa"/>
    <w:rsid w:val="003108F3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Nincstrkz3">
    <w:name w:val="Nincs térköz3"/>
    <w:rsid w:val="003108F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0">
    <w:name w:val="Szövegtörzs behúzással2"/>
    <w:basedOn w:val="Norml"/>
    <w:rsid w:val="003108F3"/>
    <w:pPr>
      <w:spacing w:after="0" w:line="240" w:lineRule="auto"/>
      <w:ind w:left="340" w:hanging="340"/>
      <w:jc w:val="left"/>
    </w:pPr>
    <w:rPr>
      <w:color w:val="FF0000"/>
    </w:rPr>
  </w:style>
  <w:style w:type="paragraph" w:customStyle="1" w:styleId="Buborkszveg2">
    <w:name w:val="Buborékszöveg2"/>
    <w:basedOn w:val="Norml"/>
    <w:rsid w:val="003108F3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3text">
    <w:name w:val="3text"/>
    <w:basedOn w:val="Norml"/>
    <w:rsid w:val="003108F3"/>
    <w:pPr>
      <w:spacing w:before="100" w:beforeAutospacing="1" w:after="100" w:afterAutospacing="1" w:line="240" w:lineRule="auto"/>
      <w:ind w:firstLine="0"/>
      <w:jc w:val="left"/>
    </w:pPr>
  </w:style>
  <w:style w:type="paragraph" w:styleId="NormlWeb">
    <w:name w:val="Normal (Web)"/>
    <w:basedOn w:val="Norml"/>
    <w:uiPriority w:val="99"/>
    <w:rsid w:val="003108F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Zlapdob">
    <w:name w:val="Z lapdob"/>
    <w:rsid w:val="003108F3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50" w:lineRule="atLeast"/>
      <w:jc w:val="both"/>
    </w:pPr>
    <w:rPr>
      <w:rFonts w:ascii="HPalatino" w:eastAsia="Times New Roman" w:hAnsi="HPalatino" w:cs="Times New Roman"/>
      <w:noProof/>
      <w:sz w:val="20"/>
      <w:szCs w:val="20"/>
      <w:lang w:eastAsia="hu-HU"/>
    </w:rPr>
  </w:style>
  <w:style w:type="paragraph" w:customStyle="1" w:styleId="Irodalom">
    <w:name w:val="Irodalom"/>
    <w:rsid w:val="003108F3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00" w:lineRule="atLeast"/>
      <w:ind w:left="227" w:hanging="227"/>
      <w:jc w:val="both"/>
    </w:pPr>
    <w:rPr>
      <w:rFonts w:ascii="HPalatino" w:eastAsia="Times New Roman" w:hAnsi="HPalatino" w:cs="Times New Roman"/>
      <w:noProof/>
      <w:sz w:val="17"/>
      <w:szCs w:val="17"/>
      <w:lang w:eastAsia="hu-HU"/>
    </w:rPr>
  </w:style>
  <w:style w:type="character" w:customStyle="1" w:styleId="publicationinfo">
    <w:name w:val="publicationinfo"/>
    <w:basedOn w:val="Bekezdsalapbettpusa"/>
    <w:rsid w:val="003108F3"/>
  </w:style>
  <w:style w:type="paragraph" w:styleId="Listaszerbekezds">
    <w:name w:val="List Paragraph"/>
    <w:basedOn w:val="Norml"/>
    <w:uiPriority w:val="34"/>
    <w:qFormat/>
    <w:rsid w:val="003108F3"/>
    <w:pPr>
      <w:spacing w:after="0" w:line="240" w:lineRule="auto"/>
      <w:ind w:left="720" w:firstLine="0"/>
      <w:contextualSpacing/>
      <w:jc w:val="left"/>
    </w:pPr>
  </w:style>
  <w:style w:type="table" w:styleId="Rcsostblzat">
    <w:name w:val="Table Grid"/>
    <w:basedOn w:val="Normltblzat"/>
    <w:rsid w:val="003108F3"/>
    <w:pPr>
      <w:spacing w:after="120" w:line="360" w:lineRule="atLeas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rsid w:val="003108F3"/>
    <w:pPr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108F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tyle4">
    <w:name w:val="Style4"/>
    <w:basedOn w:val="Norml"/>
    <w:rsid w:val="003108F3"/>
    <w:pPr>
      <w:widowControl w:val="0"/>
      <w:autoSpaceDE w:val="0"/>
      <w:autoSpaceDN w:val="0"/>
      <w:adjustRightInd w:val="0"/>
      <w:spacing w:after="0" w:line="277" w:lineRule="exact"/>
      <w:ind w:firstLine="0"/>
    </w:pPr>
  </w:style>
  <w:style w:type="character" w:customStyle="1" w:styleId="FontStyle13">
    <w:name w:val="Font Style13"/>
    <w:basedOn w:val="Bekezdsalapbettpusa"/>
    <w:uiPriority w:val="99"/>
    <w:rsid w:val="003108F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Bekezdsalapbettpusa"/>
    <w:rsid w:val="003108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rsid w:val="00310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l"/>
    <w:rsid w:val="003108F3"/>
    <w:pPr>
      <w:widowControl w:val="0"/>
      <w:autoSpaceDE w:val="0"/>
      <w:autoSpaceDN w:val="0"/>
      <w:adjustRightInd w:val="0"/>
      <w:spacing w:after="0" w:line="562" w:lineRule="exact"/>
      <w:ind w:firstLine="0"/>
      <w:jc w:val="left"/>
    </w:pPr>
  </w:style>
  <w:style w:type="character" w:customStyle="1" w:styleId="FontStyle16">
    <w:name w:val="Font Style16"/>
    <w:basedOn w:val="Bekezdsalapbettpusa"/>
    <w:rsid w:val="003108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"/>
    <w:rsid w:val="003108F3"/>
    <w:pPr>
      <w:widowControl w:val="0"/>
      <w:autoSpaceDE w:val="0"/>
      <w:autoSpaceDN w:val="0"/>
      <w:adjustRightInd w:val="0"/>
      <w:spacing w:after="0" w:line="281" w:lineRule="exact"/>
      <w:ind w:firstLine="0"/>
    </w:pPr>
  </w:style>
  <w:style w:type="paragraph" w:customStyle="1" w:styleId="Style7">
    <w:name w:val="Style7"/>
    <w:basedOn w:val="Norml"/>
    <w:uiPriority w:val="99"/>
    <w:rsid w:val="003108F3"/>
    <w:pPr>
      <w:widowControl w:val="0"/>
      <w:autoSpaceDE w:val="0"/>
      <w:autoSpaceDN w:val="0"/>
      <w:adjustRightInd w:val="0"/>
      <w:spacing w:after="0" w:line="281" w:lineRule="exact"/>
      <w:ind w:firstLine="0"/>
      <w:jc w:val="left"/>
    </w:pPr>
  </w:style>
  <w:style w:type="paragraph" w:customStyle="1" w:styleId="2tabetrkodsora">
    <w:name w:val="_2tab_etrkod sora"/>
    <w:basedOn w:val="Norml"/>
    <w:link w:val="2tabetrkodsoraChar"/>
    <w:qFormat/>
    <w:rsid w:val="003108F3"/>
    <w:pPr>
      <w:tabs>
        <w:tab w:val="left" w:pos="709"/>
        <w:tab w:val="right" w:pos="9639"/>
      </w:tabs>
      <w:spacing w:after="0" w:line="240" w:lineRule="auto"/>
      <w:ind w:firstLine="0"/>
      <w:jc w:val="left"/>
    </w:pPr>
    <w:rPr>
      <w:color w:val="0070C0"/>
    </w:rPr>
  </w:style>
  <w:style w:type="character" w:customStyle="1" w:styleId="2tabetrkodsoraChar">
    <w:name w:val="_2tab_etrkod sora Char"/>
    <w:basedOn w:val="Bekezdsalapbettpusa"/>
    <w:link w:val="2tabetrkodsora"/>
    <w:locked/>
    <w:rsid w:val="003108F3"/>
    <w:rPr>
      <w:rFonts w:ascii="Times New Roman" w:eastAsia="Times New Roman" w:hAnsi="Times New Roman" w:cs="Times New Roman"/>
      <w:color w:val="0070C0"/>
      <w:sz w:val="24"/>
      <w:szCs w:val="24"/>
      <w:lang w:eastAsia="hu-HU"/>
    </w:rPr>
  </w:style>
  <w:style w:type="paragraph" w:customStyle="1" w:styleId="WW-Elformzottszveg">
    <w:name w:val="WW-Előformázott szöveg"/>
    <w:basedOn w:val="Norml"/>
    <w:rsid w:val="003108F3"/>
    <w:pPr>
      <w:widowControl w:val="0"/>
      <w:suppressAutoHyphens/>
      <w:spacing w:after="0" w:line="240" w:lineRule="auto"/>
      <w:ind w:firstLine="0"/>
      <w:jc w:val="left"/>
    </w:pPr>
    <w:rPr>
      <w:rFonts w:ascii="Cumberland" w:eastAsia="Cumberland" w:hAnsi="Cumberland"/>
      <w:color w:val="000000"/>
      <w:sz w:val="20"/>
      <w:szCs w:val="20"/>
    </w:rPr>
  </w:style>
  <w:style w:type="paragraph" w:styleId="Szvegtrzs2">
    <w:name w:val="Body Text 2"/>
    <w:basedOn w:val="Norml"/>
    <w:link w:val="Szvegtrzs2Char"/>
    <w:rsid w:val="003108F3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3108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himesbold14">
    <w:name w:val="thimes_bold_14"/>
    <w:basedOn w:val="Norml"/>
    <w:link w:val="thimesbold14Char"/>
    <w:qFormat/>
    <w:rsid w:val="003108F3"/>
    <w:pPr>
      <w:tabs>
        <w:tab w:val="left" w:pos="709"/>
        <w:tab w:val="right" w:pos="9639"/>
      </w:tabs>
      <w:spacing w:after="0" w:line="240" w:lineRule="auto"/>
      <w:ind w:firstLine="0"/>
    </w:pPr>
    <w:rPr>
      <w:b/>
      <w:sz w:val="28"/>
      <w:szCs w:val="28"/>
      <w:bdr w:val="single" w:sz="4" w:space="0" w:color="auto" w:frame="1"/>
      <w:shd w:val="pct15" w:color="auto" w:fill="auto"/>
    </w:rPr>
  </w:style>
  <w:style w:type="character" w:customStyle="1" w:styleId="thimesbold14Char">
    <w:name w:val="thimes_bold_14 Char"/>
    <w:basedOn w:val="Bekezdsalapbettpusa"/>
    <w:link w:val="thimesbold14"/>
    <w:rsid w:val="003108F3"/>
    <w:rPr>
      <w:rFonts w:ascii="Times New Roman" w:eastAsia="Times New Roman" w:hAnsi="Times New Roman" w:cs="Times New Roman"/>
      <w:b/>
      <w:sz w:val="28"/>
      <w:szCs w:val="28"/>
      <w:bdr w:val="single" w:sz="4" w:space="0" w:color="auto" w:frame="1"/>
      <w:lang w:eastAsia="hu-HU"/>
    </w:rPr>
  </w:style>
  <w:style w:type="paragraph" w:customStyle="1" w:styleId="Style1">
    <w:name w:val="Style1"/>
    <w:basedOn w:val="Norml"/>
    <w:uiPriority w:val="99"/>
    <w:rsid w:val="003108F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paragraph" w:customStyle="1" w:styleId="Style2">
    <w:name w:val="Style2"/>
    <w:basedOn w:val="Norml"/>
    <w:uiPriority w:val="99"/>
    <w:rsid w:val="003108F3"/>
    <w:pPr>
      <w:widowControl w:val="0"/>
      <w:autoSpaceDE w:val="0"/>
      <w:autoSpaceDN w:val="0"/>
      <w:adjustRightInd w:val="0"/>
      <w:spacing w:after="0" w:line="240" w:lineRule="exact"/>
      <w:ind w:firstLine="0"/>
    </w:pPr>
  </w:style>
  <w:style w:type="paragraph" w:customStyle="1" w:styleId="Style3">
    <w:name w:val="Style3"/>
    <w:basedOn w:val="Norml"/>
    <w:uiPriority w:val="99"/>
    <w:rsid w:val="003108F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character" w:customStyle="1" w:styleId="FontStyle11">
    <w:name w:val="Font Style11"/>
    <w:basedOn w:val="Bekezdsalapbettpusa"/>
    <w:uiPriority w:val="99"/>
    <w:rsid w:val="003108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Bekezdsalapbettpusa"/>
    <w:uiPriority w:val="99"/>
    <w:rsid w:val="003108F3"/>
    <w:rPr>
      <w:rFonts w:ascii="Times New Roman" w:hAnsi="Times New Roman" w:cs="Times New Roman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3108F3"/>
    <w:pPr>
      <w:spacing w:after="0" w:line="240" w:lineRule="auto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108F3"/>
    <w:rPr>
      <w:rFonts w:ascii="Consolas" w:eastAsia="Calibri" w:hAnsi="Consolas" w:cs="Times New Roman"/>
      <w:sz w:val="21"/>
      <w:szCs w:val="21"/>
    </w:rPr>
  </w:style>
  <w:style w:type="character" w:customStyle="1" w:styleId="object">
    <w:name w:val="object"/>
    <w:basedOn w:val="Bekezdsalapbettpusa"/>
    <w:rsid w:val="00AD1A3E"/>
  </w:style>
  <w:style w:type="character" w:customStyle="1" w:styleId="tablerowdata1">
    <w:name w:val="tablerowdata1"/>
    <w:qFormat/>
    <w:rsid w:val="003743B3"/>
    <w:rPr>
      <w:rFonts w:ascii="Verdana" w:hAnsi="Verdana" w:hint="default"/>
      <w:b/>
      <w:bCs/>
      <w:color w:val="4A4A4A"/>
      <w:sz w:val="8"/>
      <w:szCs w:val="8"/>
    </w:rPr>
  </w:style>
  <w:style w:type="character" w:styleId="Kiemels2">
    <w:name w:val="Strong"/>
    <w:basedOn w:val="Bekezdsalapbettpusa"/>
    <w:uiPriority w:val="22"/>
    <w:qFormat/>
    <w:rsid w:val="003743B3"/>
    <w:rPr>
      <w:b/>
      <w:bCs/>
    </w:rPr>
  </w:style>
  <w:style w:type="table" w:customStyle="1" w:styleId="Rcsostblzat1">
    <w:name w:val="Rácsos táblázat1"/>
    <w:basedOn w:val="Normltblzat"/>
    <w:next w:val="Rcsostblzat"/>
    <w:uiPriority w:val="39"/>
    <w:rsid w:val="0093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93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93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3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3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7F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4D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B3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85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85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850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85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88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88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84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72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E9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JnpVC" TargetMode="External"/><Relationship Id="rId13" Type="http://schemas.openxmlformats.org/officeDocument/2006/relationships/hyperlink" Target="http://www.poltudszemle.hu/szamok/2013_4szam/robert_valuch.pdf" TargetMode="External"/><Relationship Id="rId18" Type="http://schemas.openxmlformats.org/officeDocument/2006/relationships/hyperlink" Target="https://drive.google.com/file/d/1nKMkZ40z7KXe8Na56t3zR7pLJLkQ3oc9/vie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lensuly.hu/a-magyarorszagi-zoldmozgalom-a-rendszervaltastol-az-ezredforduloig/" TargetMode="External"/><Relationship Id="rId7" Type="http://schemas.openxmlformats.org/officeDocument/2006/relationships/hyperlink" Target="https://bit.ly/3lJnpVC" TargetMode="External"/><Relationship Id="rId12" Type="http://schemas.openxmlformats.org/officeDocument/2006/relationships/hyperlink" Target="https://www.oxfordhandbooks.com/view/10.1093/oxfordhb/9780199935307.001.0001/oxfordhb-9780199935307-e-98" TargetMode="External"/><Relationship Id="rId17" Type="http://schemas.openxmlformats.org/officeDocument/2006/relationships/hyperlink" Target="https://dfk-online.sze.hu/images/J%C3%81P/2010/3/Szab%C3%B3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fk-online.sze.hu/images/J%C3%81P/2010/2/Szab%C3%B3.pdf" TargetMode="External"/><Relationship Id="rId20" Type="http://schemas.openxmlformats.org/officeDocument/2006/relationships/hyperlink" Target="https://mediakutato.hu/cikk/2017_04_tel/04_manipulale_a_medi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tudszemle.hu/szamok/2013_4szam/szabo_kiss.pdf" TargetMode="External"/><Relationship Id="rId24" Type="http://schemas.openxmlformats.org/officeDocument/2006/relationships/hyperlink" Target="https://politikatudomany.tk.mta.hu/uploads/files/archived/5493_I_03_Mikecz_Ujparto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ociologia.hu/dynamic/9503szabo.htm" TargetMode="External"/><Relationship Id="rId23" Type="http://schemas.openxmlformats.org/officeDocument/2006/relationships/hyperlink" Target="http://www.mek.oszk.hu/16900/16970/16970.pdf" TargetMode="External"/><Relationship Id="rId10" Type="http://schemas.openxmlformats.org/officeDocument/2006/relationships/hyperlink" Target="http://www.aktivfiatalok.hu/public/files/documents/Csendesek_vagy_lazadok.pdf" TargetMode="External"/><Relationship Id="rId19" Type="http://schemas.openxmlformats.org/officeDocument/2006/relationships/hyperlink" Target="https://www.researchgate.net/publication/317560468_Democratization_Political_Participation_and_Social_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sz.hu/mod/keres/Forg%C3%A1cs+Attila/sorrend/2/" TargetMode="External"/><Relationship Id="rId14" Type="http://schemas.openxmlformats.org/officeDocument/2006/relationships/hyperlink" Target="http://www.magyarpedagogia.hu/document/Szabo_MP1004.pdf" TargetMode="External"/><Relationship Id="rId22" Type="http://schemas.openxmlformats.org/officeDocument/2006/relationships/hyperlink" Target="https://politikatudomany.tk.mta.hu/uploads/files/Klimaaktivizmus_jelentes_v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37</Pages>
  <Words>7276</Words>
  <Characters>50207</Characters>
  <Application>Microsoft Office Word</Application>
  <DocSecurity>0</DocSecurity>
  <Lines>418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Vida Fanni Mónika</cp:lastModifiedBy>
  <cp:revision>29</cp:revision>
  <cp:lastPrinted>2016-05-09T12:17:00Z</cp:lastPrinted>
  <dcterms:created xsi:type="dcterms:W3CDTF">2020-03-20T09:46:00Z</dcterms:created>
  <dcterms:modified xsi:type="dcterms:W3CDTF">2021-10-10T19:07:00Z</dcterms:modified>
</cp:coreProperties>
</file>