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61" w:rsidRPr="00070C86" w:rsidRDefault="00B24832" w:rsidP="00B24832">
      <w:pPr>
        <w:jc w:val="center"/>
      </w:pPr>
      <w:r w:rsidRPr="00070C86">
        <w:t>MA képzés tematikái 2. félév</w:t>
      </w:r>
    </w:p>
    <w:p w:rsidR="00D306FD" w:rsidRPr="00070C86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8"/>
        <w:gridCol w:w="1824"/>
      </w:tblGrid>
      <w:tr w:rsidR="00070C86" w:rsidRPr="00070C86" w:rsidTr="00947FDF">
        <w:trPr>
          <w:cantSplit/>
          <w:trHeight w:val="304"/>
          <w:tblHeader/>
        </w:trPr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3D0" w:rsidRPr="00070C86" w:rsidRDefault="00947FDF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aps/>
                <w:sz w:val="48"/>
              </w:rPr>
            </w:pPr>
            <w:r w:rsidRPr="00070C86">
              <w:rPr>
                <w:rFonts w:ascii="Book Antiqua" w:hAnsi="Book Antiqua"/>
                <w:b/>
                <w:bCs/>
                <w:caps/>
                <w:sz w:val="48"/>
              </w:rPr>
              <w:t>Az európai diskurzus – politikai víziók az európai integráció történetében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3D0" w:rsidRPr="00070C86" w:rsidRDefault="000D63D0">
            <w:pPr>
              <w:pStyle w:val="Cmsor1"/>
              <w:spacing w:line="240" w:lineRule="auto"/>
              <w:rPr>
                <w:rFonts w:ascii="Book Antiqua" w:hAnsi="Book Antiqua"/>
                <w:bCs w:val="0"/>
                <w:color w:val="auto"/>
              </w:rPr>
            </w:pPr>
            <w:r w:rsidRPr="00070C86">
              <w:rPr>
                <w:rFonts w:ascii="Book Antiqua" w:hAnsi="Book Antiqua"/>
                <w:color w:val="auto"/>
                <w:sz w:val="22"/>
              </w:rPr>
              <w:t>leckekönyvi rövidítés:</w:t>
            </w:r>
          </w:p>
          <w:p w:rsidR="000D63D0" w:rsidRPr="00070C86" w:rsidRDefault="00947FDF">
            <w:pPr>
              <w:spacing w:after="0" w:line="240" w:lineRule="auto"/>
              <w:rPr>
                <w:rFonts w:ascii="Book Antiqua" w:hAnsi="Book Antiqua"/>
                <w:bCs/>
                <w:sz w:val="32"/>
                <w:szCs w:val="32"/>
              </w:rPr>
            </w:pPr>
            <w:r w:rsidRPr="00070C86">
              <w:rPr>
                <w:rFonts w:ascii="Book Antiqua" w:hAnsi="Book Antiqua"/>
                <w:b/>
                <w:sz w:val="32"/>
                <w:szCs w:val="32"/>
              </w:rPr>
              <w:t>PM2-EDPV</w:t>
            </w:r>
          </w:p>
        </w:tc>
      </w:tr>
      <w:tr w:rsidR="00070C86" w:rsidRPr="00070C86" w:rsidTr="00947FDF">
        <w:trPr>
          <w:cantSplit/>
          <w:trHeight w:val="377"/>
          <w:tblHeader/>
        </w:trPr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3D0" w:rsidRPr="00070C86" w:rsidRDefault="000D63D0">
            <w:pPr>
              <w:spacing w:line="240" w:lineRule="auto"/>
              <w:jc w:val="center"/>
              <w:rPr>
                <w:rFonts w:ascii="Book Antiqua" w:hAnsi="Book Antiqua"/>
                <w:sz w:val="28"/>
              </w:rPr>
            </w:pPr>
            <w:r w:rsidRPr="00070C86">
              <w:rPr>
                <w:rFonts w:ascii="Book Antiqua" w:hAnsi="Book Antiqua"/>
              </w:rPr>
              <w:t>Második szemeszter</w:t>
            </w: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  <w:bCs/>
                <w:sz w:val="32"/>
                <w:szCs w:val="32"/>
              </w:rPr>
            </w:pPr>
          </w:p>
        </w:tc>
      </w:tr>
      <w:tr w:rsidR="000D63D0" w:rsidRPr="00070C86" w:rsidTr="00947F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15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70C86">
              <w:rPr>
                <w:rFonts w:ascii="Book Antiqua" w:hAnsi="Book Antiqua"/>
                <w:b/>
              </w:rPr>
              <w:t>Az előadások tematikája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Bevezetés, a kurzus előkészítése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Az európai integráció történetének áttekintése: a gazdasági integráció dinamikája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Az európai integráció történetének áttekintése: a politikai integráció dinamikája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A politikai integráció tervezetei Nyugat-Európában a két világháború közti időszakban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Integrációs tervek Nyugat-Európában az 1940-es és 1950-es években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Jean </w:t>
            </w:r>
            <w:proofErr w:type="spellStart"/>
            <w:r w:rsidRPr="00070C86">
              <w:rPr>
                <w:rFonts w:ascii="Book Antiqua" w:hAnsi="Book Antiqua"/>
              </w:rPr>
              <w:t>Monnet</w:t>
            </w:r>
            <w:proofErr w:type="spellEnd"/>
            <w:r w:rsidRPr="00070C86">
              <w:rPr>
                <w:rFonts w:ascii="Book Antiqua" w:hAnsi="Book Antiqua"/>
              </w:rPr>
              <w:t xml:space="preserve"> Európa-koncepciója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A </w:t>
            </w:r>
            <w:proofErr w:type="spellStart"/>
            <w:r w:rsidRPr="00070C86">
              <w:rPr>
                <w:rFonts w:ascii="Book Antiqua" w:hAnsi="Book Antiqua"/>
              </w:rPr>
              <w:t>kormányköziség</w:t>
            </w:r>
            <w:proofErr w:type="spellEnd"/>
            <w:r w:rsidRPr="00070C86">
              <w:rPr>
                <w:rFonts w:ascii="Book Antiqua" w:hAnsi="Book Antiqua"/>
              </w:rPr>
              <w:t xml:space="preserve"> és a </w:t>
            </w:r>
            <w:proofErr w:type="spellStart"/>
            <w:r w:rsidRPr="00070C86">
              <w:rPr>
                <w:rFonts w:ascii="Book Antiqua" w:hAnsi="Book Antiqua"/>
              </w:rPr>
              <w:t>szupranacionalizmus</w:t>
            </w:r>
            <w:proofErr w:type="spellEnd"/>
            <w:r w:rsidRPr="00070C86">
              <w:rPr>
                <w:rFonts w:ascii="Book Antiqua" w:hAnsi="Book Antiqua"/>
              </w:rPr>
              <w:t xml:space="preserve"> dilemmája: Thatcher és </w:t>
            </w:r>
            <w:proofErr w:type="spellStart"/>
            <w:r w:rsidRPr="00070C86">
              <w:rPr>
                <w:rFonts w:ascii="Book Antiqua" w:hAnsi="Book Antiqua"/>
              </w:rPr>
              <w:t>Delors</w:t>
            </w:r>
            <w:proofErr w:type="spellEnd"/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Maastricht Európája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A keleti bővítés politikája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A többsebességes Európa Joschka Fischer és Nicolas </w:t>
            </w:r>
            <w:proofErr w:type="spellStart"/>
            <w:r w:rsidRPr="00070C86">
              <w:rPr>
                <w:rFonts w:ascii="Book Antiqua" w:hAnsi="Book Antiqua"/>
              </w:rPr>
              <w:t>Sarkozy</w:t>
            </w:r>
            <w:proofErr w:type="spellEnd"/>
            <w:r w:rsidRPr="00070C86">
              <w:rPr>
                <w:rFonts w:ascii="Book Antiqua" w:hAnsi="Book Antiqua"/>
              </w:rPr>
              <w:t xml:space="preserve"> </w:t>
            </w:r>
            <w:proofErr w:type="spellStart"/>
            <w:r w:rsidRPr="00070C86">
              <w:rPr>
                <w:rFonts w:ascii="Book Antiqua" w:hAnsi="Book Antiqua"/>
              </w:rPr>
              <w:t>beszédeiben</w:t>
            </w:r>
            <w:proofErr w:type="spellEnd"/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Az Európai Unió politikai válsága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A gazdasági és pénzügyi válság 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Migrációs válság és az Európai Unió válságkezelése</w:t>
            </w:r>
          </w:p>
          <w:p w:rsidR="000D63D0" w:rsidRPr="00070C86" w:rsidRDefault="00FA68DB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A </w:t>
            </w:r>
            <w:proofErr w:type="spellStart"/>
            <w:r w:rsidRPr="00070C86">
              <w:rPr>
                <w:rFonts w:ascii="Book Antiqua" w:hAnsi="Book Antiqua"/>
              </w:rPr>
              <w:t>Brexit</w:t>
            </w:r>
            <w:proofErr w:type="spellEnd"/>
            <w:r w:rsidRPr="00070C86">
              <w:rPr>
                <w:rFonts w:ascii="Book Antiqua" w:hAnsi="Book Antiqua"/>
              </w:rPr>
              <w:t xml:space="preserve"> története és következményei</w:t>
            </w:r>
          </w:p>
          <w:p w:rsidR="000D63D0" w:rsidRPr="00070C86" w:rsidRDefault="000D63D0" w:rsidP="000D63D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>Összegzés, a kurzus lezárása</w:t>
            </w:r>
          </w:p>
        </w:tc>
      </w:tr>
    </w:tbl>
    <w:p w:rsidR="000D63D0" w:rsidRPr="00070C86" w:rsidRDefault="000D63D0" w:rsidP="000D63D0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D63D0" w:rsidRPr="00070C86" w:rsidTr="000D63D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70C86">
              <w:rPr>
                <w:rFonts w:ascii="Book Antiqua" w:hAnsi="Book Antiqua"/>
                <w:b/>
              </w:rPr>
              <w:t>Tananyag és a vizsga anyaga</w:t>
            </w:r>
          </w:p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Az európai integráció története c. Kurzus tananyagát (és egyben vizsgaanyagát) képezik az előadásokon elhangzottak teljes egészükben, továbbá a kötelező </w:t>
            </w:r>
            <w:proofErr w:type="gramStart"/>
            <w:r w:rsidRPr="00070C86">
              <w:rPr>
                <w:rFonts w:ascii="Book Antiqua" w:hAnsi="Book Antiqua"/>
              </w:rPr>
              <w:t>tananyagként  megjelölt</w:t>
            </w:r>
            <w:proofErr w:type="gramEnd"/>
            <w:r w:rsidRPr="00070C86">
              <w:rPr>
                <w:rFonts w:ascii="Book Antiqua" w:hAnsi="Book Antiqua"/>
              </w:rPr>
              <w:t xml:space="preserve"> könyvek (jegyzetek, szöveggyűjtemények) tanulmányok.</w:t>
            </w:r>
          </w:p>
        </w:tc>
      </w:tr>
    </w:tbl>
    <w:p w:rsidR="000D63D0" w:rsidRPr="00070C86" w:rsidRDefault="000D63D0" w:rsidP="000D63D0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D63D0" w:rsidRPr="00070C86" w:rsidTr="000D63D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70C86">
              <w:rPr>
                <w:rFonts w:ascii="Book Antiqua" w:hAnsi="Book Antiqua"/>
                <w:b/>
              </w:rPr>
              <w:t>Kötelező irodalom</w:t>
            </w:r>
          </w:p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</w:rPr>
            </w:pPr>
            <w:proofErr w:type="spellStart"/>
            <w:r w:rsidRPr="00070C86">
              <w:rPr>
                <w:rFonts w:ascii="Book Antiqua" w:hAnsi="Book Antiqua"/>
              </w:rPr>
              <w:t>Ágh</w:t>
            </w:r>
            <w:proofErr w:type="spellEnd"/>
            <w:r w:rsidRPr="00070C86">
              <w:rPr>
                <w:rFonts w:ascii="Book Antiqua" w:hAnsi="Book Antiqua"/>
              </w:rPr>
              <w:t xml:space="preserve"> Attila: Magyarország az Európai Unióban. Az aktív Európa-politika kezdetei. BKF Tankönyvek, Századvég, Budapest, 2006. </w:t>
            </w:r>
          </w:p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Kiss Éva: Az Európai Unió a XXI. század elején. Akadémia, Budapest, 2005. </w:t>
            </w:r>
          </w:p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Balázs Péter: Európai egyesülés és modernizáció. Osiris, Budapest, 2003. </w:t>
            </w:r>
          </w:p>
          <w:p w:rsidR="00B44B28" w:rsidRPr="00070C86" w:rsidRDefault="000D63D0" w:rsidP="00B44B28">
            <w:p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</w:rPr>
              <w:t xml:space="preserve">Arató Krisztina – Koller Boglárka: Európa utazása. Integrációtörténet. Gondolat, Budapest, 2015. </w:t>
            </w:r>
          </w:p>
        </w:tc>
      </w:tr>
    </w:tbl>
    <w:p w:rsidR="000D63D0" w:rsidRPr="00070C86" w:rsidRDefault="000D63D0" w:rsidP="000D63D0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D63D0" w:rsidRPr="00070C86" w:rsidTr="000D63D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0D63D0" w:rsidRPr="00070C86" w:rsidRDefault="0051466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0D63D0" w:rsidRPr="00070C86" w:rsidRDefault="000D63D0" w:rsidP="000D63D0">
      <w:pPr>
        <w:spacing w:after="0" w:line="240" w:lineRule="auto"/>
        <w:rPr>
          <w:rFonts w:ascii="Book Antiqua" w:hAnsi="Book Antiqua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D63D0" w:rsidRPr="00070C86" w:rsidTr="0085787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3D0" w:rsidRPr="00070C86" w:rsidRDefault="000D63D0">
            <w:pPr>
              <w:spacing w:after="0" w:line="240" w:lineRule="auto"/>
              <w:rPr>
                <w:rFonts w:ascii="Book Antiqua" w:hAnsi="Book Antiqua"/>
              </w:rPr>
            </w:pPr>
            <w:r w:rsidRPr="00070C86">
              <w:rPr>
                <w:rFonts w:ascii="Book Antiqua" w:hAnsi="Book Antiqua"/>
                <w:b/>
              </w:rPr>
              <w:t>Előadó:</w:t>
            </w:r>
            <w:r w:rsidRPr="00070C86">
              <w:rPr>
                <w:rFonts w:ascii="Book Antiqua" w:hAnsi="Book Antiqua"/>
              </w:rPr>
              <w:t xml:space="preserve"> Dr. Arató Krisztina</w:t>
            </w:r>
            <w:r w:rsidR="00947FDF" w:rsidRPr="00070C86">
              <w:rPr>
                <w:rFonts w:ascii="Book Antiqua" w:hAnsi="Book Antiqua"/>
              </w:rPr>
              <w:t xml:space="preserve"> egyetemi tanár</w:t>
            </w:r>
          </w:p>
        </w:tc>
      </w:tr>
    </w:tbl>
    <w:p w:rsidR="00857871" w:rsidRDefault="00857871" w:rsidP="00857871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3A26C8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Globalizáció és fejlődés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Politikatudomány MA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Dr. Boda Zsolt egy. tanár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Írásbeli vizsga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Nem</w:t>
            </w:r>
          </w:p>
        </w:tc>
      </w:tr>
      <w:tr w:rsidR="00857871" w:rsidRPr="00692E55" w:rsidTr="006B0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4E447E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E447E">
              <w:rPr>
                <w:rFonts w:ascii="Garamond" w:hAnsi="Garamond"/>
                <w:b/>
                <w:sz w:val="24"/>
                <w:szCs w:val="24"/>
              </w:rPr>
              <w:t xml:space="preserve">Előadások tematikája: 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Bevezetés: fejlődés és fejlődéstanulmányok a globalizáció korában.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A fejlődés fogalma, a fejlődés dimenziói</w:t>
            </w:r>
            <w:r>
              <w:rPr>
                <w:rFonts w:ascii="Garamond" w:hAnsi="Garamond"/>
                <w:sz w:val="24"/>
                <w:szCs w:val="24"/>
              </w:rPr>
              <w:t xml:space="preserve"> I.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A fejlődés fogalma, a fejlődés dimenziói</w:t>
            </w:r>
            <w:r>
              <w:rPr>
                <w:rFonts w:ascii="Garamond" w:hAnsi="Garamond"/>
                <w:sz w:val="24"/>
                <w:szCs w:val="24"/>
              </w:rPr>
              <w:t xml:space="preserve"> II.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A fejlődés politikája: a „fejlesztés évtizedétől” a</w:t>
            </w:r>
            <w:r>
              <w:rPr>
                <w:rFonts w:ascii="Garamond" w:hAnsi="Garamond"/>
                <w:sz w:val="24"/>
                <w:szCs w:val="24"/>
              </w:rPr>
              <w:t xml:space="preserve"> Fenntartható Fejlődési Célokig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 xml:space="preserve">A neoliberális </w:t>
            </w:r>
            <w:proofErr w:type="gramStart"/>
            <w:r w:rsidRPr="004E447E">
              <w:rPr>
                <w:rFonts w:ascii="Garamond" w:hAnsi="Garamond"/>
                <w:sz w:val="24"/>
                <w:szCs w:val="24"/>
              </w:rPr>
              <w:t>globalizáció</w:t>
            </w:r>
            <w:proofErr w:type="gramEnd"/>
            <w:r w:rsidRPr="004E447E">
              <w:rPr>
                <w:rFonts w:ascii="Garamond" w:hAnsi="Garamond"/>
                <w:sz w:val="24"/>
                <w:szCs w:val="24"/>
              </w:rPr>
              <w:t xml:space="preserve"> mint fejlődési paradigma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Nőnek vagy csökkennek az egyenlőtlenségek a világban? I.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Nőnek vagy csökkennek az egyenlőtlenségek a világban? II.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A jóléti állam a globalizáció korában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 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 xml:space="preserve">Kína és a </w:t>
            </w:r>
            <w:r>
              <w:rPr>
                <w:rFonts w:ascii="Garamond" w:hAnsi="Garamond"/>
                <w:sz w:val="24"/>
                <w:szCs w:val="24"/>
              </w:rPr>
              <w:t>„</w:t>
            </w:r>
            <w:r w:rsidRPr="004E447E">
              <w:rPr>
                <w:rFonts w:ascii="Garamond" w:hAnsi="Garamond"/>
                <w:sz w:val="24"/>
                <w:szCs w:val="24"/>
              </w:rPr>
              <w:t>politikai kapitalizmus</w:t>
            </w:r>
            <w:r>
              <w:rPr>
                <w:rFonts w:ascii="Garamond" w:hAnsi="Garamond"/>
                <w:sz w:val="24"/>
                <w:szCs w:val="24"/>
              </w:rPr>
              <w:t>”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nemzetközi kereskedelem és a nemzetközi tőkebefektetések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nemzetközi pénzügyi rendszer problémái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Lokalizáció vagy globalizáció?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Összefoglalás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Az előadások anyaga és a kötelező irodalom.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4E447E" w:rsidRDefault="00857871" w:rsidP="006B04B2">
            <w:pPr>
              <w:ind w:left="284" w:hanging="284"/>
              <w:jc w:val="both"/>
              <w:rPr>
                <w:rFonts w:ascii="Garamond" w:hAnsi="Garamond" w:cs="Times New Roman"/>
                <w:b/>
                <w:spacing w:val="-4"/>
                <w:sz w:val="24"/>
                <w:szCs w:val="24"/>
              </w:rPr>
            </w:pPr>
            <w:r w:rsidRPr="004E447E">
              <w:rPr>
                <w:rFonts w:ascii="Garamond" w:hAnsi="Garamond" w:cs="Times New Roman"/>
                <w:b/>
                <w:spacing w:val="-4"/>
                <w:sz w:val="24"/>
                <w:szCs w:val="24"/>
              </w:rPr>
              <w:t>Kötelező irodalom:</w:t>
            </w:r>
          </w:p>
          <w:p w:rsidR="00857871" w:rsidRDefault="00857871" w:rsidP="006B04B2">
            <w:pPr>
              <w:ind w:left="284" w:hanging="284"/>
              <w:jc w:val="both"/>
              <w:rPr>
                <w:rFonts w:ascii="Garamond" w:hAnsi="Garamond" w:cs="Times New Roman"/>
                <w:spacing w:val="-4"/>
                <w:sz w:val="24"/>
                <w:szCs w:val="24"/>
              </w:rPr>
            </w:pPr>
            <w:proofErr w:type="spellStart"/>
            <w:r w:rsidRPr="004E447E">
              <w:rPr>
                <w:rFonts w:ascii="Garamond" w:hAnsi="Garamond" w:cs="Times New Roman"/>
                <w:spacing w:val="-4"/>
                <w:sz w:val="24"/>
                <w:szCs w:val="24"/>
              </w:rPr>
              <w:t>Branko</w:t>
            </w:r>
            <w:proofErr w:type="spellEnd"/>
            <w:r w:rsidRPr="004E447E">
              <w:rPr>
                <w:rFonts w:ascii="Garamond" w:hAnsi="Garamond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47E">
              <w:rPr>
                <w:rFonts w:ascii="Garamond" w:hAnsi="Garamond" w:cs="Times New Roman"/>
                <w:spacing w:val="-4"/>
                <w:sz w:val="24"/>
                <w:szCs w:val="24"/>
              </w:rPr>
              <w:t>Milanovic</w:t>
            </w:r>
            <w:proofErr w:type="spellEnd"/>
            <w:r w:rsidRPr="004E447E">
              <w:rPr>
                <w:rFonts w:ascii="Garamond" w:hAnsi="Garamond" w:cs="Times New Roman"/>
                <w:spacing w:val="-4"/>
                <w:sz w:val="24"/>
                <w:szCs w:val="24"/>
              </w:rPr>
              <w:t xml:space="preserve">: </w:t>
            </w:r>
            <w:r w:rsidRPr="004E447E">
              <w:rPr>
                <w:rFonts w:ascii="Garamond" w:hAnsi="Garamond" w:cs="Times New Roman"/>
                <w:i/>
                <w:spacing w:val="-4"/>
                <w:sz w:val="24"/>
                <w:szCs w:val="24"/>
              </w:rPr>
              <w:t>Egyedül a kapitalizmus. A világot uraló rendszer jövője</w:t>
            </w:r>
            <w:r w:rsidRPr="004E447E">
              <w:rPr>
                <w:rFonts w:ascii="Garamond" w:hAnsi="Garamond" w:cs="Times New Roman"/>
                <w:spacing w:val="-4"/>
                <w:sz w:val="24"/>
                <w:szCs w:val="24"/>
              </w:rPr>
              <w:t xml:space="preserve"> (Budapest: Osiris – MCC,</w:t>
            </w:r>
            <w:r>
              <w:rPr>
                <w:rFonts w:ascii="Garamond" w:hAnsi="Garamond" w:cs="Times New Roman"/>
                <w:spacing w:val="-4"/>
                <w:sz w:val="24"/>
                <w:szCs w:val="24"/>
              </w:rPr>
              <w:t xml:space="preserve"> 2021), 7-180.o.</w:t>
            </w:r>
          </w:p>
          <w:p w:rsidR="00857871" w:rsidRPr="004E447E" w:rsidRDefault="00857871" w:rsidP="006B04B2">
            <w:pPr>
              <w:ind w:left="284" w:hanging="284"/>
              <w:jc w:val="both"/>
              <w:rPr>
                <w:rFonts w:ascii="Garamond" w:hAnsi="Garamond" w:cs="Times New Roman"/>
                <w:spacing w:val="-4"/>
                <w:sz w:val="24"/>
                <w:szCs w:val="24"/>
              </w:rPr>
            </w:pPr>
            <w:proofErr w:type="spellStart"/>
            <w:r w:rsidRPr="004E447E">
              <w:rPr>
                <w:rFonts w:ascii="Garamond" w:hAnsi="Garamond"/>
                <w:sz w:val="24"/>
                <w:szCs w:val="24"/>
              </w:rPr>
              <w:t>Scheiring</w:t>
            </w:r>
            <w:proofErr w:type="spellEnd"/>
            <w:r w:rsidRPr="004E447E">
              <w:rPr>
                <w:rFonts w:ascii="Garamond" w:hAnsi="Garamond"/>
                <w:sz w:val="24"/>
                <w:szCs w:val="24"/>
              </w:rPr>
              <w:t xml:space="preserve"> Gábor – Boda Zsolt, </w:t>
            </w:r>
            <w:proofErr w:type="spellStart"/>
            <w:r w:rsidRPr="004E447E">
              <w:rPr>
                <w:rFonts w:ascii="Garamond" w:hAnsi="Garamond"/>
                <w:sz w:val="24"/>
                <w:szCs w:val="24"/>
              </w:rPr>
              <w:t>szerk</w:t>
            </w:r>
            <w:proofErr w:type="spellEnd"/>
            <w:r w:rsidRPr="004E447E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4E447E">
              <w:rPr>
                <w:rFonts w:ascii="Garamond" w:hAnsi="Garamond"/>
                <w:i/>
                <w:sz w:val="24"/>
                <w:szCs w:val="24"/>
              </w:rPr>
              <w:t>Globalizáció és fejlődés: kritikai fejlődéstanulmányok szöveggyűjtemény</w:t>
            </w:r>
            <w:r w:rsidRPr="004E447E">
              <w:rPr>
                <w:rFonts w:ascii="Garamond" w:hAnsi="Garamond"/>
                <w:sz w:val="24"/>
                <w:szCs w:val="24"/>
              </w:rPr>
              <w:t xml:space="preserve"> (Budapest: Védegylet – Új Mandátum Kiadó, 2011), kijelölt fejezetek.</w:t>
            </w:r>
          </w:p>
          <w:p w:rsidR="00857871" w:rsidRDefault="00857871" w:rsidP="006B04B2">
            <w:pPr>
              <w:ind w:left="284" w:hanging="284"/>
              <w:jc w:val="both"/>
              <w:rPr>
                <w:rFonts w:ascii="Garamond" w:hAnsi="Garamond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pacing w:val="-4"/>
                <w:sz w:val="24"/>
                <w:szCs w:val="24"/>
              </w:rPr>
              <w:t>Ajánlott irodalom:</w:t>
            </w:r>
          </w:p>
          <w:p w:rsidR="00857871" w:rsidRPr="004E447E" w:rsidRDefault="00857871" w:rsidP="006B04B2">
            <w:pPr>
              <w:ind w:left="284" w:hanging="284"/>
              <w:jc w:val="both"/>
              <w:rPr>
                <w:rFonts w:ascii="Garamond" w:hAnsi="Garamond" w:cs="Times New Roman"/>
                <w:b/>
                <w:spacing w:val="-4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 xml:space="preserve">Dani </w:t>
            </w:r>
            <w:proofErr w:type="spellStart"/>
            <w:r w:rsidRPr="004E447E">
              <w:rPr>
                <w:rFonts w:ascii="Garamond" w:hAnsi="Garamond"/>
                <w:sz w:val="24"/>
                <w:szCs w:val="24"/>
              </w:rPr>
              <w:t>Rodrik</w:t>
            </w:r>
            <w:proofErr w:type="spellEnd"/>
            <w:r w:rsidRPr="004E447E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37499B">
              <w:rPr>
                <w:rFonts w:ascii="Garamond" w:hAnsi="Garamond"/>
                <w:i/>
                <w:sz w:val="24"/>
                <w:szCs w:val="24"/>
              </w:rPr>
              <w:t xml:space="preserve">A globalizáció </w:t>
            </w:r>
            <w:proofErr w:type="spellStart"/>
            <w:r w:rsidRPr="0037499B">
              <w:rPr>
                <w:rFonts w:ascii="Garamond" w:hAnsi="Garamond"/>
                <w:i/>
                <w:sz w:val="24"/>
                <w:szCs w:val="24"/>
              </w:rPr>
              <w:t>paradoxona</w:t>
            </w:r>
            <w:proofErr w:type="spellEnd"/>
            <w:r w:rsidRPr="004E447E">
              <w:rPr>
                <w:rFonts w:ascii="Garamond" w:hAnsi="Garamond"/>
                <w:sz w:val="24"/>
                <w:szCs w:val="24"/>
              </w:rPr>
              <w:t xml:space="preserve"> (Budapest: Corvina Kiadó, 2013)</w:t>
            </w:r>
          </w:p>
          <w:p w:rsidR="00857871" w:rsidRPr="004E447E" w:rsidRDefault="00857871" w:rsidP="006B04B2">
            <w:pPr>
              <w:ind w:left="284" w:hanging="284"/>
              <w:jc w:val="both"/>
              <w:rPr>
                <w:rFonts w:ascii="Garamond" w:hAnsi="Garamond" w:cs="Times New Roman"/>
                <w:b/>
                <w:spacing w:val="-4"/>
                <w:sz w:val="24"/>
                <w:szCs w:val="24"/>
              </w:rPr>
            </w:pPr>
            <w:r w:rsidRPr="004E447E">
              <w:rPr>
                <w:rFonts w:ascii="Garamond" w:hAnsi="Garamond"/>
                <w:sz w:val="24"/>
                <w:szCs w:val="24"/>
              </w:rPr>
              <w:t>Daron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Acemoglu</w:t>
            </w:r>
            <w:proofErr w:type="spellEnd"/>
            <w:r w:rsidRPr="004E447E">
              <w:rPr>
                <w:rFonts w:ascii="Garamond" w:hAnsi="Garamond"/>
                <w:sz w:val="24"/>
                <w:szCs w:val="24"/>
              </w:rPr>
              <w:t xml:space="preserve"> – James A.</w:t>
            </w:r>
            <w:r>
              <w:rPr>
                <w:rFonts w:ascii="Garamond" w:hAnsi="Garamond"/>
                <w:sz w:val="24"/>
                <w:szCs w:val="24"/>
              </w:rPr>
              <w:t xml:space="preserve"> Robinson</w:t>
            </w:r>
            <w:r w:rsidRPr="004E447E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4E447E">
              <w:rPr>
                <w:rFonts w:ascii="Garamond" w:hAnsi="Garamond"/>
                <w:i/>
                <w:sz w:val="24"/>
                <w:szCs w:val="24"/>
              </w:rPr>
              <w:t>Miért buknak el nemzetek? A hatalom, a jólét és a szegénység eredete</w:t>
            </w:r>
            <w:r w:rsidRPr="004E447E">
              <w:rPr>
                <w:rFonts w:ascii="Garamond" w:hAnsi="Garamond"/>
                <w:sz w:val="24"/>
                <w:szCs w:val="24"/>
              </w:rPr>
              <w:t xml:space="preserve"> (Budapest: HVG, 2013)</w:t>
            </w:r>
          </w:p>
          <w:p w:rsidR="00857871" w:rsidRPr="004E447E" w:rsidRDefault="00857871" w:rsidP="006B04B2">
            <w:pPr>
              <w:ind w:left="284" w:hanging="284"/>
              <w:jc w:val="both"/>
              <w:rPr>
                <w:rFonts w:ascii="Garamond" w:hAnsi="Garamond" w:cs="Times New Roman"/>
                <w:spacing w:val="-4"/>
                <w:sz w:val="24"/>
                <w:szCs w:val="24"/>
              </w:rPr>
            </w:pP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Írásbeli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857871" w:rsidRDefault="00857871" w:rsidP="00857871">
      <w:pPr>
        <w:rPr>
          <w:rFonts w:ascii="Garamond" w:hAnsi="Garamond"/>
          <w:sz w:val="24"/>
          <w:szCs w:val="24"/>
        </w:rPr>
      </w:pPr>
    </w:p>
    <w:p w:rsidR="00F46A8F" w:rsidRPr="00070C86" w:rsidRDefault="00F46A8F" w:rsidP="00D306FD">
      <w:pPr>
        <w:spacing w:line="240" w:lineRule="auto"/>
        <w:rPr>
          <w:rFonts w:ascii="Book Antiqua" w:hAnsi="Book Antiqua"/>
        </w:rPr>
      </w:pPr>
    </w:p>
    <w:p w:rsidR="00D306FD" w:rsidRPr="00070C86" w:rsidRDefault="00D306FD"/>
    <w:p w:rsidR="00D306FD" w:rsidRPr="00672072" w:rsidRDefault="00D306FD" w:rsidP="00D306FD">
      <w:pPr>
        <w:spacing w:after="0" w:line="240" w:lineRule="auto"/>
        <w:rPr>
          <w:rFonts w:ascii="Book Antiqua" w:hAnsi="Book Antiqua"/>
        </w:rPr>
      </w:pPr>
    </w:p>
    <w:p w:rsidR="00D306FD" w:rsidRPr="00070C86" w:rsidRDefault="00D306FD">
      <w:r w:rsidRPr="00070C86">
        <w:br w:type="page"/>
      </w:r>
    </w:p>
    <w:p w:rsidR="00857871" w:rsidRDefault="00857871" w:rsidP="00857871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3A26C8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Empirikus kutatások tervezése és kivitelezése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Politikatudomány MA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Bene Márton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zárthelyi dolgozat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57871" w:rsidRPr="00692E55" w:rsidTr="006B0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97B">
              <w:rPr>
                <w:rFonts w:ascii="Garamond" w:hAnsi="Garamond"/>
                <w:b/>
                <w:sz w:val="24"/>
                <w:szCs w:val="24"/>
              </w:rPr>
              <w:t xml:space="preserve">Előadások tematikája: 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(február 8.)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-----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(február 15.)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empirikus politikatudomány alapjai (online)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(február 22.)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Pr="00D72886">
              <w:rPr>
                <w:rFonts w:ascii="Garamond" w:hAnsi="Garamond"/>
                <w:sz w:val="24"/>
                <w:szCs w:val="24"/>
              </w:rPr>
              <w:t>utatási kérdés, elmélet, hipotézisek</w:t>
            </w:r>
            <w:r>
              <w:rPr>
                <w:rFonts w:ascii="Garamond" w:hAnsi="Garamond"/>
                <w:sz w:val="24"/>
                <w:szCs w:val="24"/>
              </w:rPr>
              <w:t xml:space="preserve"> (online)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(március 1.)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Szakirodalom feldolgozás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(március 8.)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D72886">
              <w:rPr>
                <w:rFonts w:ascii="Garamond" w:hAnsi="Garamond"/>
                <w:sz w:val="24"/>
                <w:szCs w:val="24"/>
              </w:rPr>
              <w:t>A politikatudomány kvalitatív és kvantitatív megközelítése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(március 15.)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MUNKASZÜNETI NAP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hét (március 22.)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Kvantitatív módszerek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survey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kísérlet, kvantitatív tartalomelemzés stb.)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(március 29.)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Kvalitatív módszerek (interjú, kvalitatív tartalomelemzés, esettanulmány stb.)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(április 5.)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396E15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Változók és adatok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 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(április 12.)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Mintavétel (online!)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(április 19.)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Kvantitatív adatok elemzése I. 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(április 26.)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Kvantitatív adatok elemzése II.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(május 3.)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Kvalitatív adatok elemzése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857871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hét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márjus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10.)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ZH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Default="00857871" w:rsidP="006B04B2">
            <w:pPr>
              <w:ind w:left="284" w:hanging="284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Ajánlott irodalom:</w:t>
            </w:r>
          </w:p>
          <w:p w:rsidR="00857871" w:rsidRDefault="00857871" w:rsidP="006B04B2">
            <w:pPr>
              <w:ind w:left="284" w:hanging="284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8576E5">
              <w:rPr>
                <w:rFonts w:ascii="Times New Roman" w:hAnsi="Times New Roman" w:cs="Times New Roman"/>
                <w:spacing w:val="-4"/>
              </w:rPr>
              <w:t>Kellstedt</w:t>
            </w:r>
            <w:proofErr w:type="spellEnd"/>
            <w:r w:rsidRPr="008576E5">
              <w:rPr>
                <w:rFonts w:ascii="Times New Roman" w:hAnsi="Times New Roman" w:cs="Times New Roman"/>
                <w:spacing w:val="-4"/>
              </w:rPr>
              <w:t>, P. M</w:t>
            </w:r>
            <w:proofErr w:type="gramStart"/>
            <w:r w:rsidRPr="008576E5">
              <w:rPr>
                <w:rFonts w:ascii="Times New Roman" w:hAnsi="Times New Roman" w:cs="Times New Roman"/>
                <w:spacing w:val="-4"/>
              </w:rPr>
              <w:t>.,</w:t>
            </w:r>
            <w:proofErr w:type="gramEnd"/>
            <w:r w:rsidRPr="008576E5">
              <w:rPr>
                <w:rFonts w:ascii="Times New Roman" w:hAnsi="Times New Roman" w:cs="Times New Roman"/>
                <w:spacing w:val="-4"/>
              </w:rPr>
              <w:t xml:space="preserve"> &amp; </w:t>
            </w:r>
            <w:proofErr w:type="spellStart"/>
            <w:r w:rsidRPr="008576E5">
              <w:rPr>
                <w:rFonts w:ascii="Times New Roman" w:hAnsi="Times New Roman" w:cs="Times New Roman"/>
                <w:spacing w:val="-4"/>
              </w:rPr>
              <w:t>Whitten</w:t>
            </w:r>
            <w:proofErr w:type="spellEnd"/>
            <w:r w:rsidRPr="008576E5">
              <w:rPr>
                <w:rFonts w:ascii="Times New Roman" w:hAnsi="Times New Roman" w:cs="Times New Roman"/>
                <w:spacing w:val="-4"/>
              </w:rPr>
              <w:t xml:space="preserve">, G. D. (2018). The </w:t>
            </w:r>
            <w:r>
              <w:rPr>
                <w:rFonts w:ascii="Times New Roman" w:hAnsi="Times New Roman" w:cs="Times New Roman"/>
                <w:spacing w:val="-4"/>
              </w:rPr>
              <w:t>F</w:t>
            </w:r>
            <w:r w:rsidRPr="008576E5">
              <w:rPr>
                <w:rFonts w:ascii="Times New Roman" w:hAnsi="Times New Roman" w:cs="Times New Roman"/>
                <w:spacing w:val="-4"/>
              </w:rPr>
              <w:t xml:space="preserve">undamentals of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P</w:t>
            </w:r>
            <w:r w:rsidRPr="008576E5">
              <w:rPr>
                <w:rFonts w:ascii="Times New Roman" w:hAnsi="Times New Roman" w:cs="Times New Roman"/>
                <w:spacing w:val="-4"/>
              </w:rPr>
              <w:t>olitical</w:t>
            </w:r>
            <w:proofErr w:type="spellEnd"/>
            <w:r w:rsidRPr="008576E5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S</w:t>
            </w:r>
            <w:r w:rsidRPr="008576E5">
              <w:rPr>
                <w:rFonts w:ascii="Times New Roman" w:hAnsi="Times New Roman" w:cs="Times New Roman"/>
                <w:spacing w:val="-4"/>
              </w:rPr>
              <w:t xml:space="preserve">cience </w:t>
            </w:r>
            <w:r>
              <w:rPr>
                <w:rFonts w:ascii="Times New Roman" w:hAnsi="Times New Roman" w:cs="Times New Roman"/>
                <w:spacing w:val="-4"/>
              </w:rPr>
              <w:t>R</w:t>
            </w:r>
            <w:r w:rsidRPr="008576E5">
              <w:rPr>
                <w:rFonts w:ascii="Times New Roman" w:hAnsi="Times New Roman" w:cs="Times New Roman"/>
                <w:spacing w:val="-4"/>
              </w:rPr>
              <w:t>esearch. Cambridge University Press.</w:t>
            </w:r>
          </w:p>
          <w:p w:rsidR="00857871" w:rsidRDefault="00857871" w:rsidP="006B04B2">
            <w:pPr>
              <w:ind w:left="284" w:hanging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A65D25">
              <w:rPr>
                <w:rFonts w:ascii="Times New Roman" w:hAnsi="Times New Roman" w:cs="Times New Roman"/>
                <w:spacing w:val="-4"/>
              </w:rPr>
              <w:t>Johnson, J. B., Reynolds, H. T</w:t>
            </w:r>
            <w:proofErr w:type="gramStart"/>
            <w:r w:rsidRPr="00A65D25">
              <w:rPr>
                <w:rFonts w:ascii="Times New Roman" w:hAnsi="Times New Roman" w:cs="Times New Roman"/>
                <w:spacing w:val="-4"/>
              </w:rPr>
              <w:t>.,</w:t>
            </w:r>
            <w:proofErr w:type="gramEnd"/>
            <w:r w:rsidRPr="00A65D25">
              <w:rPr>
                <w:rFonts w:ascii="Times New Roman" w:hAnsi="Times New Roman" w:cs="Times New Roman"/>
                <w:spacing w:val="-4"/>
              </w:rPr>
              <w:t xml:space="preserve"> &amp; </w:t>
            </w: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Mycoff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, J. D. (2015).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Political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S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cience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R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esearch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4"/>
              </w:rPr>
              <w:t>M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ethods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Sage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857871" w:rsidRDefault="00857871" w:rsidP="006B04B2">
            <w:pPr>
              <w:ind w:left="284" w:hanging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A65D25">
              <w:rPr>
                <w:rFonts w:ascii="Times New Roman" w:hAnsi="Times New Roman" w:cs="Times New Roman"/>
                <w:spacing w:val="-4"/>
              </w:rPr>
              <w:t>Rich, R. C</w:t>
            </w:r>
            <w:proofErr w:type="gramStart"/>
            <w:r w:rsidRPr="00A65D25">
              <w:rPr>
                <w:rFonts w:ascii="Times New Roman" w:hAnsi="Times New Roman" w:cs="Times New Roman"/>
                <w:spacing w:val="-4"/>
              </w:rPr>
              <w:t>.,</w:t>
            </w:r>
            <w:proofErr w:type="gramEnd"/>
            <w:r w:rsidRPr="00A65D2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Brians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, C. L., </w:t>
            </w: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Manheim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, J. B., &amp; </w:t>
            </w: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Willnat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, L. (2018).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Empirical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4"/>
              </w:rPr>
              <w:t>P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olitical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4"/>
              </w:rPr>
              <w:t>A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nalysis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: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Quantitative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4"/>
              </w:rPr>
              <w:t>Q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ualitative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R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esearch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4"/>
              </w:rPr>
              <w:t>M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ethods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. </w:t>
            </w: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Routledge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857871" w:rsidRPr="00FE0256" w:rsidRDefault="00857871" w:rsidP="006B04B2">
            <w:pPr>
              <w:ind w:left="284" w:hanging="284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Tracy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, S. J. (2019).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Qualitative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R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esearch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4"/>
              </w:rPr>
              <w:t>M</w:t>
            </w:r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ethods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: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Collecting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evidence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,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crafting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analysis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,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communicating</w:t>
            </w:r>
            <w:proofErr w:type="spellEnd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proofErr w:type="spellStart"/>
            <w:r w:rsidRPr="00A65D25">
              <w:rPr>
                <w:rFonts w:ascii="Times New Roman" w:hAnsi="Times New Roman" w:cs="Times New Roman"/>
                <w:i/>
                <w:iCs/>
                <w:spacing w:val="-4"/>
              </w:rPr>
              <w:t>impact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. John </w:t>
            </w: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Wiley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 xml:space="preserve"> &amp; </w:t>
            </w:r>
            <w:proofErr w:type="spellStart"/>
            <w:r w:rsidRPr="00A65D25">
              <w:rPr>
                <w:rFonts w:ascii="Times New Roman" w:hAnsi="Times New Roman" w:cs="Times New Roman"/>
                <w:spacing w:val="-4"/>
              </w:rPr>
              <w:t>Sons</w:t>
            </w:r>
            <w:proofErr w:type="spellEnd"/>
            <w:r w:rsidRPr="00A65D25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1" w:rsidRPr="00EF397B" w:rsidRDefault="00857871" w:rsidP="006B04B2">
            <w:pPr>
              <w:rPr>
                <w:rFonts w:ascii="Garamond" w:hAnsi="Garamond"/>
                <w:sz w:val="24"/>
                <w:szCs w:val="24"/>
              </w:rPr>
            </w:pPr>
            <w:r w:rsidRPr="008576E5">
              <w:rPr>
                <w:rFonts w:ascii="Garamond" w:hAnsi="Garamond"/>
                <w:sz w:val="24"/>
                <w:szCs w:val="24"/>
                <w:u w:val="single"/>
              </w:rPr>
              <w:t>Írásbeli</w:t>
            </w:r>
            <w:r>
              <w:rPr>
                <w:rFonts w:ascii="Garamond" w:hAnsi="Garamond"/>
                <w:sz w:val="24"/>
                <w:szCs w:val="24"/>
              </w:rPr>
              <w:t>/szóbeli</w:t>
            </w:r>
          </w:p>
        </w:tc>
      </w:tr>
      <w:tr w:rsidR="00857871" w:rsidRPr="00692E5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692E55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E55">
              <w:rPr>
                <w:rFonts w:ascii="Garamond" w:hAnsi="Garamond"/>
                <w:b/>
                <w:sz w:val="24"/>
                <w:szCs w:val="24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1" w:rsidRPr="00EF397B" w:rsidRDefault="00857871" w:rsidP="006B04B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857871" w:rsidRDefault="00857871" w:rsidP="00857871">
      <w:pPr>
        <w:rPr>
          <w:rFonts w:ascii="Garamond" w:hAnsi="Garamond"/>
          <w:sz w:val="24"/>
          <w:szCs w:val="24"/>
        </w:rPr>
      </w:pPr>
    </w:p>
    <w:p w:rsidR="00857871" w:rsidRPr="00857871" w:rsidRDefault="00D306FD" w:rsidP="00857871">
      <w:pPr>
        <w:rPr>
          <w:rFonts w:ascii="Book Antiqua" w:hAnsi="Book Antiqua"/>
        </w:rPr>
      </w:pPr>
      <w:r w:rsidRPr="00070C86">
        <w:rPr>
          <w:rFonts w:ascii="Book Antiqua" w:hAnsi="Book Antiq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98"/>
      </w:tblGrid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Demokrácia- és politikaelmélet</w:t>
            </w:r>
          </w:p>
        </w:tc>
      </w:tr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M.A.</w:t>
            </w:r>
          </w:p>
        </w:tc>
      </w:tr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Körösényi András</w:t>
            </w:r>
          </w:p>
        </w:tc>
      </w:tr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írásbeli vizsga</w:t>
            </w:r>
          </w:p>
        </w:tc>
      </w:tr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7871" w:rsidRPr="00E04F95" w:rsidTr="006B04B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</w:tr>
    </w:tbl>
    <w:p w:rsidR="00857871" w:rsidRPr="00E04F95" w:rsidRDefault="00857871" w:rsidP="00857871">
      <w:pPr>
        <w:rPr>
          <w:rFonts w:ascii="Times New Roman" w:hAnsi="Times New Roman"/>
          <w:b/>
          <w:sz w:val="24"/>
          <w:szCs w:val="24"/>
        </w:rPr>
      </w:pPr>
    </w:p>
    <w:p w:rsidR="00857871" w:rsidRPr="00E04F95" w:rsidRDefault="00857871" w:rsidP="00857871">
      <w:pPr>
        <w:rPr>
          <w:rFonts w:ascii="Times New Roman" w:hAnsi="Times New Roman"/>
          <w:b/>
          <w:sz w:val="24"/>
          <w:szCs w:val="24"/>
        </w:rPr>
      </w:pPr>
      <w:r w:rsidRPr="00E04F95">
        <w:rPr>
          <w:rFonts w:ascii="Times New Roman" w:hAnsi="Times New Roman"/>
          <w:b/>
          <w:sz w:val="24"/>
          <w:szCs w:val="24"/>
        </w:rPr>
        <w:t>Előadások tematikája</w:t>
      </w:r>
      <w:r>
        <w:rPr>
          <w:rFonts w:ascii="Times New Roman" w:hAnsi="Times New Roman"/>
          <w:b/>
          <w:sz w:val="24"/>
          <w:szCs w:val="24"/>
        </w:rPr>
        <w:t xml:space="preserve"> és a hozzá tartozó kötelező és ajánlott irodalmak</w:t>
      </w:r>
      <w:r w:rsidRPr="00E04F9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04"/>
      </w:tblGrid>
      <w:tr w:rsidR="00857871" w:rsidRPr="00E04F95" w:rsidTr="006B04B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I. rész: Demokrácia eszménye és valósága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Állam, politika, demokrácia és nem-demokrácia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Gyurgyák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János (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szerk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) (1999): Mi a politika?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Bp.Osiris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LáncziA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, KendeP</w:t>
            </w:r>
            <w:proofErr w:type="gramStart"/>
            <w:r w:rsidRPr="00E04F95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KörösényiA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fejezetei, 19-78.)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Sartori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Giovanni (1999): </w:t>
            </w:r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Demokráci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a. Bp. Osiris, 97-112.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Bobbio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, Norberto 1989: </w:t>
            </w:r>
            <w:r w:rsidRPr="00E04F9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Democracy and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val="en-GB"/>
              </w:rPr>
              <w:t>Dictatorhip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. Minneapolis, </w:t>
            </w: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Iniversity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 of Minnesota Press. 44-176.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Bobbio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, Norberto 1987: </w:t>
            </w:r>
            <w:r w:rsidRPr="00E04F9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val="en-GB"/>
              </w:rPr>
              <w:t>The future of democracy: a defence of the rules of the game</w:t>
            </w:r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, Oxford: Basil Blackwell. 24-42.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A radikális-</w:t>
            </w: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participatív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demokrácia és a demokráciaelmélet korlátai</w:t>
            </w:r>
          </w:p>
          <w:p w:rsidR="00857871" w:rsidRPr="00E04F95" w:rsidRDefault="00857871" w:rsidP="006B04B2">
            <w:pPr>
              <w:widowControl w:val="0"/>
              <w:tabs>
                <w:tab w:val="left" w:pos="-720"/>
              </w:tabs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 xml:space="preserve">Körösényi András (2019): Manipuláció és demokrácia (Bp. Gondolat), 1. és 9. fejezetek. </w:t>
            </w:r>
          </w:p>
          <w:p w:rsidR="00857871" w:rsidRPr="00E04F95" w:rsidRDefault="00857871" w:rsidP="006B04B2">
            <w:pPr>
              <w:widowControl w:val="0"/>
              <w:tabs>
                <w:tab w:val="left" w:pos="-720"/>
              </w:tabs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Sartori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Giovanni (1999): </w:t>
            </w:r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Demokráci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a. Bp. Osiris, 66-75.</w:t>
            </w:r>
          </w:p>
          <w:p w:rsidR="00857871" w:rsidRPr="00E04F95" w:rsidRDefault="00857871" w:rsidP="006B04B2">
            <w:pPr>
              <w:widowControl w:val="0"/>
              <w:tabs>
                <w:tab w:val="left" w:pos="-720"/>
              </w:tabs>
              <w:adjustRightInd w:val="0"/>
              <w:snapToGri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Carter,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April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and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Geoffrey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Stokes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eds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.) (2002):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Democratic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Today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Cambridge, UK,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Polity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Press.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Chapter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1.</w:t>
            </w:r>
          </w:p>
          <w:p w:rsidR="00857871" w:rsidRPr="00E04F95" w:rsidRDefault="00857871" w:rsidP="006B04B2">
            <w:pPr>
              <w:widowControl w:val="0"/>
              <w:tabs>
                <w:tab w:val="left" w:pos="-720"/>
              </w:tabs>
              <w:adjustRightInd w:val="0"/>
              <w:snapToGrid w:val="0"/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Bobbio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, Norberto 1987: </w:t>
            </w:r>
            <w:r w:rsidRPr="00E04F9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val="en-GB"/>
              </w:rPr>
              <w:t>The future of democracy: a defence of the rules of the game</w:t>
            </w:r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, Oxford: Basil Blackwell. Ch.2.</w:t>
            </w:r>
          </w:p>
          <w:p w:rsidR="00857871" w:rsidRPr="00E04F95" w:rsidRDefault="00857871" w:rsidP="006B04B2">
            <w:pPr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Kelsen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>, Hans 1955: „</w:t>
            </w: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>Foundations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“, </w:t>
            </w:r>
            <w:proofErr w:type="spellStart"/>
            <w:r w:rsidRPr="00E04F9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Ethics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>Vol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66, No.1 (Part II). Pp.1-101. 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II. rész: Demokrácia normatív és empirikus elméletei és gyakorlatai 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Aggregatív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-pluralista és </w:t>
            </w: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kompetitiv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demokrácia I.</w:t>
            </w:r>
          </w:p>
          <w:p w:rsidR="00857871" w:rsidRPr="00E04F95" w:rsidRDefault="00857871" w:rsidP="006B04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Körösényi András 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(2019)</w:t>
            </w:r>
            <w:r w:rsidRPr="00E04F9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Manipuláció és demokrácia, (Bp. Gondolat) 2-7. fejezetek.</w:t>
            </w:r>
          </w:p>
          <w:p w:rsidR="00857871" w:rsidRPr="00E04F95" w:rsidRDefault="00857871" w:rsidP="006B04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 xml:space="preserve">Körösényi András (2005): Vezér és demokrácia. Bp.,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L’Harmattan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, 4. fejezet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Aggregatív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-pluralista és </w:t>
            </w: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kompetitiv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demokrácia II.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Sartori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Giovanni (1999): </w:t>
            </w:r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Demokráci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a. Bp. Osiris, 1.1</w:t>
            </w:r>
            <w:proofErr w:type="gramStart"/>
            <w:r w:rsidRPr="00E04F95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6.7. és 6.9. részek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Dahl</w:t>
            </w:r>
            <w:proofErr w:type="spellEnd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 Robert (1956)</w:t>
            </w:r>
            <w:proofErr w:type="gramStart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:  </w:t>
            </w:r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A</w:t>
            </w:r>
            <w:proofErr w:type="gram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Preface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to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Democratic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. </w:t>
            </w:r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Chicago &amp; London: The University of Chicago Press.  </w:t>
            </w:r>
            <w:proofErr w:type="spellStart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Chapter</w:t>
            </w:r>
            <w:proofErr w:type="spellEnd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2.</w:t>
            </w:r>
          </w:p>
          <w:p w:rsidR="00857871" w:rsidRPr="00E04F95" w:rsidRDefault="00857871" w:rsidP="006B04B2">
            <w:pPr>
              <w:widowControl w:val="0"/>
              <w:tabs>
                <w:tab w:val="left" w:pos="-720"/>
              </w:tabs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Cunningham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Frank: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Theories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A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critical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Introduction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, 2002. Ch.5-6. és 10. (+4)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Mouffe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Chantal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, 2000, „</w:t>
            </w: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 xml:space="preserve"> an </w:t>
            </w: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agonostic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model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 xml:space="preserve">” in  </w:t>
            </w: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uő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E04F9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The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sz w:val="24"/>
                <w:szCs w:val="24"/>
              </w:rPr>
              <w:t>democratic</w:t>
            </w:r>
            <w:proofErr w:type="spellEnd"/>
            <w:r w:rsidRPr="00E04F9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E04F95">
              <w:rPr>
                <w:rFonts w:ascii="Times New Roman" w:hAnsi="Times New Roman"/>
                <w:bCs/>
                <w:i/>
                <w:sz w:val="24"/>
                <w:szCs w:val="24"/>
              </w:rPr>
              <w:t>paradox</w:t>
            </w:r>
            <w:proofErr w:type="gram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 xml:space="preserve">. (London </w:t>
            </w:r>
            <w:proofErr w:type="spellStart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Verso</w:t>
            </w:r>
            <w:proofErr w:type="spellEnd"/>
            <w:r w:rsidRPr="00E04F95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 xml:space="preserve">Szántó Zoltán 2009, Kontraszelekció és erkölcsi kockázat a politikában. Vázlat az </w:t>
            </w:r>
            <w:proofErr w:type="gramStart"/>
            <w:r w:rsidRPr="00E04F95">
              <w:rPr>
                <w:rFonts w:ascii="Times New Roman" w:hAnsi="Times New Roman"/>
                <w:sz w:val="24"/>
                <w:szCs w:val="24"/>
              </w:rPr>
              <w:t>információs</w:t>
            </w:r>
            <w:proofErr w:type="gram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aszimmetria közgazdaságtani koncepcióinak politikatudományi alkalmazhatóságáról. </w:t>
            </w:r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Közgazdasági Szemle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LVI.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éfv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. 2009. június 563-571.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Deliberatív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és </w:t>
            </w: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episztemikus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demokrácia</w:t>
            </w:r>
          </w:p>
          <w:p w:rsidR="00857871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 xml:space="preserve">Molnár Attila Károly: </w:t>
            </w:r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A tanácskozó demokrácia és a megváltó csevegés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. Nemzeti Közszolgálati Egyetem, Molnár Tamás Kutató Központ. Budapest, 2014. 22-45.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Elster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Jon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1997: The Market and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Forum;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Three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Varierties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Political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Theory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. In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Bohman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, James and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Rehg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>, William (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.) :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Deliberative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Democracy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Essyas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Reason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Politics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>. Cambridge, Massachusetts-- London, England: The MIT Press.  1997, p.3-34.</w:t>
            </w:r>
          </w:p>
          <w:p w:rsidR="00857871" w:rsidRPr="00E04F95" w:rsidRDefault="00857871" w:rsidP="006B04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</w:pPr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Sanders, Lynn 1997: Against Deliberation, </w:t>
            </w:r>
            <w:r w:rsidRPr="00E04F95">
              <w:rPr>
                <w:rFonts w:ascii="Times New Roman" w:hAnsi="Times New Roman"/>
                <w:i/>
                <w:spacing w:val="-3"/>
                <w:sz w:val="24"/>
                <w:szCs w:val="24"/>
                <w:lang w:val="en-GB"/>
              </w:rPr>
              <w:t>Political Theory</w:t>
            </w:r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, Vol. 25, No. 3 (June 1997), pp. 347-376.</w:t>
            </w:r>
          </w:p>
          <w:p w:rsidR="00857871" w:rsidRPr="00DC77BF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Cunningham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Frank: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Theories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A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critical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Introduction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, 2002. Ch.9.</w:t>
            </w:r>
          </w:p>
          <w:p w:rsidR="00857871" w:rsidRPr="00C94BA0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C94BA0">
              <w:rPr>
                <w:rFonts w:ascii="Times New Roman" w:hAnsi="Times New Roman"/>
                <w:sz w:val="24"/>
                <w:szCs w:val="24"/>
              </w:rPr>
              <w:t xml:space="preserve">James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Surowiecki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: Bevezető; 1. A tömegek bölcsessége. </w:t>
            </w:r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In: A tömegek bölcsessége. Miért okosabb a sokaság, mint a kevesek? </w:t>
            </w:r>
            <w:r w:rsidRPr="00C94BA0">
              <w:rPr>
                <w:rFonts w:ascii="Times New Roman" w:hAnsi="Times New Roman"/>
                <w:sz w:val="24"/>
                <w:szCs w:val="24"/>
              </w:rPr>
              <w:t xml:space="preserve">Napvilág, Budapest, 2007. 9-46. </w:t>
            </w:r>
          </w:p>
          <w:p w:rsidR="00857871" w:rsidRPr="00C94BA0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lastRenderedPageBreak/>
              <w:t>Jason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Brennan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: 1.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Hobbits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Hooligans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. In: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Against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Democracy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>. Princeton University Press, Princeton, NJ, 2016. 1-22.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C94BA0">
              <w:rPr>
                <w:rFonts w:ascii="Times New Roman" w:hAnsi="Times New Roman"/>
                <w:sz w:val="24"/>
                <w:szCs w:val="24"/>
              </w:rPr>
              <w:t xml:space="preserve">Melissa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Schwartzberg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Epistemic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Democracy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Its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Challenges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Annual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>Political</w:t>
            </w:r>
            <w:proofErr w:type="spellEnd"/>
            <w:r w:rsidRPr="00C94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Science</w:t>
            </w:r>
            <w:r w:rsidRPr="00C94BA0">
              <w:rPr>
                <w:rFonts w:ascii="Times New Roman" w:hAnsi="Times New Roman"/>
                <w:sz w:val="24"/>
                <w:szCs w:val="24"/>
              </w:rPr>
              <w:t xml:space="preserve">, May 2015, </w:t>
            </w:r>
            <w:proofErr w:type="spellStart"/>
            <w:r w:rsidRPr="00C94BA0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C94BA0">
              <w:rPr>
                <w:rFonts w:ascii="Times New Roman" w:hAnsi="Times New Roman"/>
                <w:sz w:val="24"/>
                <w:szCs w:val="24"/>
              </w:rPr>
              <w:t xml:space="preserve">. 18: 187-203. </w:t>
            </w:r>
            <w:hyperlink r:id="rId5" w:history="1">
              <w:r w:rsidRPr="00C94BA0">
                <w:rPr>
                  <w:rStyle w:val="Hiperhivatkozs"/>
                  <w:sz w:val="24"/>
                  <w:szCs w:val="24"/>
                </w:rPr>
                <w:t>https://www.annualreviews.org/doi/full/10.1146/annurev-polisci-110113-121908</w:t>
              </w:r>
            </w:hyperlink>
            <w:r w:rsidRPr="00C94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Liberális demokrácia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Dahl</w:t>
            </w:r>
            <w:proofErr w:type="spellEnd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, Robert (1956): </w:t>
            </w:r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A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Preface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to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Democratic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. </w:t>
            </w:r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Chicago &amp; London: The University of Chicago Press.  </w:t>
            </w:r>
            <w:proofErr w:type="spellStart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Chapter</w:t>
            </w:r>
            <w:proofErr w:type="spellEnd"/>
            <w:r w:rsidRPr="00E04F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1. and 3. 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E04F95">
              <w:rPr>
                <w:rFonts w:ascii="Times New Roman" w:hAnsi="Times New Roman"/>
                <w:sz w:val="24"/>
                <w:szCs w:val="24"/>
                <w:lang w:val="en-GB"/>
              </w:rPr>
              <w:t>Dahl, Robert (1989): Democracy and Its Critics. Yale University Press.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Cunningham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Frank: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Theories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A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critical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Introduction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2002.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. 3-4.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Sartori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Giovanni (1999): </w:t>
            </w:r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Demokráci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a. Bp. Osiris, 165-172.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Liberális demokrácia, jelzős demokráciák és hibrid rezsimek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 xml:space="preserve">GYULAI Attila–STEIN-ZALAI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Juliane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2016: Hibrid rezsimek és a szürke zóna. Metszetek, 2 (5) 42–59.</w:t>
            </w:r>
          </w:p>
          <w:p w:rsidR="00857871" w:rsidRPr="00E04F95" w:rsidRDefault="00857871" w:rsidP="006B04B2">
            <w:pPr>
              <w:autoSpaceDE w:val="0"/>
              <w:autoSpaceDN w:val="0"/>
              <w:adjustRightInd w:val="0"/>
              <w:rPr>
                <w:rStyle w:val="cls-response"/>
                <w:rFonts w:ascii="Times New Roman" w:hAnsi="Times New Roman"/>
                <w:sz w:val="24"/>
                <w:szCs w:val="24"/>
              </w:rPr>
            </w:pPr>
            <w:r w:rsidRPr="00E04F95">
              <w:rPr>
                <w:rStyle w:val="cls-response"/>
                <w:rFonts w:ascii="Times New Roman" w:hAnsi="Times New Roman"/>
                <w:iCs/>
                <w:sz w:val="24"/>
                <w:szCs w:val="24"/>
              </w:rPr>
              <w:t xml:space="preserve">Böcskei Balázs és Hajdú Nóra (2019): „Demokráciák, szürke zónák hibrid rezsimek – egyterminológiai Bábel megmászása”. In </w:t>
            </w:r>
            <w:r w:rsidRPr="00E04F95">
              <w:rPr>
                <w:rStyle w:val="cls-response"/>
                <w:rFonts w:ascii="Times New Roman" w:hAnsi="Times New Roman"/>
                <w:i/>
                <w:sz w:val="24"/>
                <w:szCs w:val="24"/>
              </w:rPr>
              <w:t>Hibrid rezsimek</w:t>
            </w:r>
            <w:r w:rsidRPr="00E04F95">
              <w:rPr>
                <w:rStyle w:val="cls-response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Style w:val="cls-response"/>
                <w:rFonts w:ascii="Times New Roman" w:hAnsi="Times New Roman"/>
                <w:sz w:val="24"/>
                <w:szCs w:val="24"/>
              </w:rPr>
              <w:t>Szerk</w:t>
            </w:r>
            <w:proofErr w:type="spellEnd"/>
            <w:r w:rsidRPr="00E04F95">
              <w:rPr>
                <w:rStyle w:val="cls-response"/>
                <w:rFonts w:ascii="Times New Roman" w:hAnsi="Times New Roman"/>
                <w:sz w:val="24"/>
                <w:szCs w:val="24"/>
              </w:rPr>
              <w:t xml:space="preserve">. Böcskei Balázs és Szabó Andrea, Budapest: MTA TK PTI és Napvilág Kiadó, 17-34. </w:t>
            </w:r>
            <w:hyperlink r:id="rId6" w:history="1">
              <w:r w:rsidRPr="00E04F95">
                <w:rPr>
                  <w:rStyle w:val="Hiperhivatkozs"/>
                  <w:sz w:val="24"/>
                  <w:szCs w:val="24"/>
                </w:rPr>
                <w:t>https://politikatudomany.tk.mta.hu/uploads/files/Bocskei-Szabo-Hibrid_rezsimek.pdf</w:t>
              </w:r>
            </w:hyperlink>
            <w:r w:rsidRPr="00E04F95">
              <w:rPr>
                <w:rStyle w:val="cls-response"/>
                <w:rFonts w:ascii="Times New Roman" w:hAnsi="Times New Roman"/>
                <w:sz w:val="24"/>
                <w:szCs w:val="24"/>
              </w:rPr>
              <w:t>)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 xml:space="preserve">Körösényi András, Illés Gábor és Gyulai Attila (2020): </w:t>
            </w:r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Az Orbán-rezsim: a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plebiszciter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 vezérdemokrácia elmélete és gyakorlata.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 xml:space="preserve"> Budapest, Osiris. 1. fejezet.  </w:t>
            </w:r>
          </w:p>
          <w:p w:rsidR="00857871" w:rsidRPr="00E04F95" w:rsidRDefault="00857871" w:rsidP="006B04B2">
            <w:pPr>
              <w:tabs>
                <w:tab w:val="left" w:pos="192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Wigell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Mikael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(2008):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Mapping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‘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Hybrid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Regimes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’: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Regime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Comparative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Politics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. In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Democratization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15 (2), pp. 230–250. DOI: 10.1080/13510340701846319.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3E7A6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E7A65">
              <w:rPr>
                <w:rFonts w:ascii="Times New Roman" w:hAnsi="Times New Roman"/>
                <w:b/>
                <w:bCs/>
                <w:sz w:val="24"/>
                <w:szCs w:val="24"/>
              </w:rPr>
              <w:t>Plebiszciter</w:t>
            </w:r>
            <w:proofErr w:type="spellEnd"/>
            <w:r w:rsidRPr="003E7A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demokrácia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 xml:space="preserve">Körösényi András, Illés Gábor és Gyulai Attila (2020): </w:t>
            </w:r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Az Orbán-rezsim: a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plebiszciter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 vezérdemokrácia elmélete és gyakorlata.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 xml:space="preserve"> Budapest, Osiris. 2. fejezet. </w:t>
            </w:r>
          </w:p>
          <w:p w:rsidR="00857871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Illés, G</w:t>
            </w:r>
            <w:proofErr w:type="gramStart"/>
            <w:r w:rsidRPr="00E04F95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Körösényi, A. (2021):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theater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hippodrome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: A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critique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Jeffrey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Green’s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plebiscitary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and an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alternative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Contemporary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Political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(2021). </w:t>
            </w:r>
            <w:hyperlink r:id="rId7" w:history="1">
              <w:r w:rsidRPr="00E04F95">
                <w:rPr>
                  <w:rStyle w:val="Hiperhivatkozs"/>
                  <w:sz w:val="24"/>
                  <w:szCs w:val="24"/>
                </w:rPr>
                <w:t>https://doi.org/10.1057/s41296-021-00525-6</w:t>
              </w:r>
            </w:hyperlink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Laclau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Ernesto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(2011): A populista ész. Bp.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6. fejezet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Populizmuss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képviselet 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demkrácia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Jeffrey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Edward 2010: </w:t>
            </w:r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The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Eyes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People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 in an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Age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Spectatorship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. Oxford: Oxford U.P.</w:t>
            </w:r>
          </w:p>
          <w:p w:rsidR="00857871" w:rsidRPr="00E04F95" w:rsidRDefault="00857871" w:rsidP="006B04B2">
            <w:pPr>
              <w:pStyle w:val="Cmsor1"/>
              <w:spacing w:before="0" w:after="2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8" w:history="1">
              <w:proofErr w:type="spellStart"/>
              <w:r w:rsidRPr="00E04F95">
                <w:rPr>
                  <w:rStyle w:val="Hiperhivatkozs"/>
                  <w:b w:val="0"/>
                  <w:bCs w:val="0"/>
                  <w:color w:val="auto"/>
                  <w:sz w:val="24"/>
                  <w:szCs w:val="24"/>
                </w:rPr>
                <w:t>Subedi</w:t>
              </w:r>
              <w:proofErr w:type="spellEnd"/>
            </w:hyperlink>
            <w:r w:rsidRPr="00E04F9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D. B. </w:t>
            </w:r>
            <w:proofErr w:type="gramStart"/>
            <w:r w:rsidRPr="00E04F9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and</w:t>
            </w:r>
            <w:r w:rsidRPr="00E04F95">
              <w:rPr>
                <w:rStyle w:val="contribdegrees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hyperlink r:id="rId9" w:history="1">
              <w:r w:rsidRPr="00E04F95">
                <w:rPr>
                  <w:rStyle w:val="Hiperhivatkozs"/>
                  <w:b w:val="0"/>
                  <w:bCs w:val="0"/>
                  <w:color w:val="auto"/>
                  <w:sz w:val="24"/>
                  <w:szCs w:val="24"/>
                </w:rPr>
                <w:t>Alan</w:t>
              </w:r>
              <w:proofErr w:type="gramEnd"/>
              <w:r w:rsidRPr="00E04F95">
                <w:rPr>
                  <w:rStyle w:val="Hiperhivatkozs"/>
                  <w:b w:val="0"/>
                  <w:bCs w:val="0"/>
                  <w:color w:val="auto"/>
                  <w:sz w:val="24"/>
                  <w:szCs w:val="24"/>
                </w:rPr>
                <w:t xml:space="preserve"> Scott</w:t>
              </w:r>
            </w:hyperlink>
            <w:r w:rsidRPr="00E04F9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(2021):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Populism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authoritarianism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and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charismatic-plebiscitary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leadership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contemporary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Asia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: a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comparative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perspective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from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India and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Myanmar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Contemporary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Politics</w:t>
            </w:r>
            <w:proofErr w:type="spellEnd"/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(13 May 2021</w:t>
            </w:r>
            <w:r w:rsidRPr="00E04F95">
              <w:rPr>
                <w:rStyle w:val="nlmarticle-titl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  <w:hyperlink r:id="rId10" w:history="1">
              <w:r w:rsidRPr="00E04F95">
                <w:rPr>
                  <w:rStyle w:val="Hiperhivatkozs"/>
                  <w:b w:val="0"/>
                  <w:bCs w:val="0"/>
                  <w:sz w:val="24"/>
                  <w:szCs w:val="24"/>
                </w:rPr>
                <w:t>https://doi.org/10.1080/13569775.2021.1917162</w:t>
              </w:r>
            </w:hyperlink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Többségi és </w:t>
            </w: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konszociális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-demokrácia. Elnöki- és parlamentáris rendszerek. </w:t>
            </w: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Korporatizmus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és </w:t>
            </w:r>
            <w:proofErr w:type="spellStart"/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neokorporatizmus</w:t>
            </w:r>
            <w:proofErr w:type="spellEnd"/>
            <w:r w:rsidRPr="00E04F95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.</w:t>
            </w: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Föderalizmus. Az Európai Unió</w:t>
            </w:r>
          </w:p>
          <w:p w:rsidR="00857871" w:rsidRPr="00E04F95" w:rsidRDefault="00857871" w:rsidP="006B04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Lijphart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Arend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 (ed.) 1992: </w:t>
            </w:r>
            <w:r w:rsidRPr="00E04F95">
              <w:rPr>
                <w:rFonts w:ascii="Times New Roman" w:hAnsi="Times New Roman"/>
                <w:i/>
                <w:spacing w:val="-3"/>
                <w:sz w:val="24"/>
                <w:szCs w:val="24"/>
                <w:lang w:val="en-GB"/>
              </w:rPr>
              <w:t xml:space="preserve">Parliamentary </w:t>
            </w:r>
            <w:proofErr w:type="spellStart"/>
            <w:r w:rsidRPr="00E04F95">
              <w:rPr>
                <w:rFonts w:ascii="Times New Roman" w:hAnsi="Times New Roman"/>
                <w:i/>
                <w:spacing w:val="-3"/>
                <w:sz w:val="24"/>
                <w:szCs w:val="24"/>
                <w:lang w:val="en-GB"/>
              </w:rPr>
              <w:t>vesus</w:t>
            </w:r>
            <w:proofErr w:type="spellEnd"/>
            <w:r w:rsidRPr="00E04F95">
              <w:rPr>
                <w:rFonts w:ascii="Times New Roman" w:hAnsi="Times New Roman"/>
                <w:i/>
                <w:spacing w:val="-3"/>
                <w:sz w:val="24"/>
                <w:szCs w:val="24"/>
                <w:lang w:val="en-GB"/>
              </w:rPr>
              <w:t xml:space="preserve"> Presidential Government</w:t>
            </w:r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. Oxford: Oxford U.P.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Lijphart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>Arend</w:t>
            </w:r>
            <w:proofErr w:type="spellEnd"/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 1999, </w:t>
            </w:r>
            <w:r w:rsidRPr="00E04F9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val="en-GB"/>
              </w:rPr>
              <w:t>Patterns of Democracy. Government Forms and performance in Thirty-Six Countries</w:t>
            </w:r>
            <w:r w:rsidRPr="00E04F95">
              <w:rPr>
                <w:rFonts w:ascii="Times New Roman" w:hAnsi="Times New Roman"/>
                <w:spacing w:val="-3"/>
                <w:sz w:val="24"/>
                <w:szCs w:val="24"/>
                <w:lang w:val="en-GB"/>
              </w:rPr>
              <w:t xml:space="preserve">. New haven and London:  Yale U.P.  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  <w:lang w:val="en-GB"/>
              </w:rPr>
              <w:t>Sartori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Giovanni 1997: </w:t>
            </w:r>
            <w:r w:rsidRPr="00E04F9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Comparative Constitutional Engineering: Structures, Incentives </w:t>
            </w:r>
            <w:proofErr w:type="spellStart"/>
            <w:r w:rsidRPr="00E04F9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amd</w:t>
            </w:r>
            <w:proofErr w:type="spellEnd"/>
            <w:r w:rsidRPr="00E04F9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Outcomes</w:t>
            </w:r>
            <w:r w:rsidRPr="00E04F95">
              <w:rPr>
                <w:rFonts w:ascii="Times New Roman" w:hAnsi="Times New Roman"/>
                <w:sz w:val="24"/>
                <w:szCs w:val="24"/>
                <w:lang w:val="en-GB"/>
              </w:rPr>
              <w:t>. London</w:t>
            </w:r>
            <w:proofErr w:type="gramStart"/>
            <w:r w:rsidRPr="00E04F95">
              <w:rPr>
                <w:rFonts w:ascii="Times New Roman" w:hAnsi="Times New Roman"/>
                <w:sz w:val="24"/>
                <w:szCs w:val="24"/>
                <w:lang w:val="en-GB"/>
              </w:rPr>
              <w:t>,.</w:t>
            </w:r>
            <w:proofErr w:type="gramEnd"/>
            <w:r w:rsidRPr="00E04F9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Macmillan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III. rész: A demokráciát érő kihívások (elméleti és gyakorlati kihívások)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Gazdasági és más egyenlőtlenségek, populizmus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Sartori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Giovanni (1999): </w:t>
            </w:r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Demokráci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a. Bp. Osiris, 10. fejezet</w:t>
            </w: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Carter,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April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and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Geoffrey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Stokes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eds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.) (2002):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Democratic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Today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Cambridge, UK,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Polity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Press.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Chapter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2.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Globalizáció, nemzetközi integrációk, technológiai forradalom</w:t>
            </w:r>
          </w:p>
          <w:p w:rsidR="00857871" w:rsidRPr="00E04F95" w:rsidRDefault="00857871" w:rsidP="006B04B2">
            <w:pPr>
              <w:ind w:left="284" w:hanging="28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Carter,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April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and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Geoffrey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Stokes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eds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.) (2002):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Democratic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Today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Cambridge, UK,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Polity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Press.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Chapter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6. and 11.</w:t>
            </w:r>
          </w:p>
          <w:p w:rsidR="00857871" w:rsidRPr="00E04F95" w:rsidRDefault="00857871" w:rsidP="006B04B2">
            <w:pPr>
              <w:shd w:val="clear" w:color="auto" w:fill="FFFFFF"/>
              <w:rPr>
                <w:rFonts w:ascii="Times New Roman" w:hAnsi="Times New Roman"/>
                <w:color w:val="212121"/>
                <w:sz w:val="24"/>
                <w:szCs w:val="24"/>
              </w:rPr>
            </w:pP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Rodrik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, Dani (2000):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How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Far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International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Economic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Integration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Go? </w:t>
            </w:r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Journal of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Economic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Perspectives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Volume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14,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1—Winter 2000 —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Pages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177–186. </w:t>
            </w:r>
            <w:hyperlink r:id="rId11" w:tgtFrame="_blank" w:history="1">
              <w:r w:rsidRPr="00E04F95">
                <w:rPr>
                  <w:rStyle w:val="Hiperhivatkozs"/>
                  <w:sz w:val="24"/>
                  <w:szCs w:val="24"/>
                </w:rPr>
                <w:t>http://www.columbia.edu/~mu2166/UIM/Rodrick.pdf</w:t>
              </w:r>
            </w:hyperlink>
          </w:p>
          <w:p w:rsidR="00857871" w:rsidRPr="00E04F95" w:rsidRDefault="00857871" w:rsidP="006B04B2">
            <w:pPr>
              <w:pStyle w:val="Nincstrkz"/>
              <w:spacing w:before="0" w:beforeAutospacing="0" w:after="200" w:afterAutospacing="0"/>
            </w:pPr>
            <w:r w:rsidRPr="00E04F95">
              <w:rPr>
                <w:rStyle w:val="Kiemels2"/>
                <w:b w:val="0"/>
                <w:bCs w:val="0"/>
              </w:rPr>
              <w:t>Böcskei Balázs 2018:</w:t>
            </w:r>
            <w:r w:rsidRPr="00E04F95">
              <w:rPr>
                <w:lang w:val="en-GB"/>
              </w:rPr>
              <w:t> </w:t>
            </w:r>
            <w:r w:rsidRPr="00E04F95">
              <w:rPr>
                <w:rStyle w:val="Kiemels"/>
                <w:lang w:val="en-GB"/>
              </w:rPr>
              <w:t>"</w:t>
            </w:r>
            <w:hyperlink r:id="rId12" w:tgtFrame="_blank" w:history="1">
              <w:r w:rsidRPr="00E04F95">
                <w:rPr>
                  <w:rStyle w:val="Hiperhivatkozs"/>
                  <w:lang w:val="en-GB"/>
                </w:rPr>
                <w:t>Post-truth politics as the normal state of politics</w:t>
              </w:r>
            </w:hyperlink>
            <w:r w:rsidRPr="00E04F95">
              <w:rPr>
                <w:rStyle w:val="Kiemels"/>
                <w:lang w:val="en-GB"/>
              </w:rPr>
              <w:t xml:space="preserve">", Tamara: Journal for Critical Organization Inquiry, </w:t>
            </w:r>
            <w:r w:rsidRPr="00E04F95">
              <w:rPr>
                <w:lang w:val="en-GB"/>
              </w:rPr>
              <w:t xml:space="preserve">Vol 15, </w:t>
            </w:r>
            <w:proofErr w:type="gramStart"/>
            <w:r w:rsidRPr="00E04F95">
              <w:rPr>
                <w:lang w:val="en-GB"/>
              </w:rPr>
              <w:t>No</w:t>
            </w:r>
            <w:proofErr w:type="gramEnd"/>
            <w:r w:rsidRPr="00E04F95">
              <w:rPr>
                <w:lang w:val="en-GB"/>
              </w:rPr>
              <w:t xml:space="preserve"> 3-4. </w:t>
            </w:r>
            <w:hyperlink r:id="rId13" w:history="1">
              <w:r w:rsidRPr="00E04F95">
                <w:rPr>
                  <w:rStyle w:val="Hiperhivatkozs"/>
                  <w:lang w:val="de-DE"/>
                </w:rPr>
                <w:t>http://tamarajournal.com/index.php/tamara/article/view/437</w:t>
              </w:r>
            </w:hyperlink>
          </w:p>
          <w:p w:rsidR="00857871" w:rsidRPr="00E04F95" w:rsidRDefault="00857871" w:rsidP="006B04B2">
            <w:pPr>
              <w:pStyle w:val="Nincstrkz"/>
              <w:spacing w:before="0" w:beforeAutospacing="0" w:after="200" w:afterAutospacing="0"/>
              <w:rPr>
                <w:rStyle w:val="Kiemels2"/>
                <w:b w:val="0"/>
                <w:bCs w:val="0"/>
              </w:rPr>
            </w:pPr>
            <w:proofErr w:type="spellStart"/>
            <w:r w:rsidRPr="00E04F95">
              <w:rPr>
                <w:rStyle w:val="Kiemels2"/>
                <w:b w:val="0"/>
                <w:bCs w:val="0"/>
              </w:rPr>
              <w:lastRenderedPageBreak/>
              <w:t>Harari</w:t>
            </w:r>
            <w:proofErr w:type="spellEnd"/>
            <w:r w:rsidRPr="00E04F95">
              <w:rPr>
                <w:rStyle w:val="Kiemels2"/>
                <w:b w:val="0"/>
                <w:bCs w:val="0"/>
              </w:rPr>
              <w:t xml:space="preserve">, </w:t>
            </w:r>
            <w:proofErr w:type="spellStart"/>
            <w:r w:rsidRPr="00E04F95">
              <w:rPr>
                <w:rStyle w:val="Kiemels2"/>
                <w:b w:val="0"/>
                <w:bCs w:val="0"/>
              </w:rPr>
              <w:t>Yuval</w:t>
            </w:r>
            <w:proofErr w:type="spellEnd"/>
            <w:r w:rsidRPr="00E04F95">
              <w:rPr>
                <w:rStyle w:val="Kiemels2"/>
                <w:b w:val="0"/>
                <w:bCs w:val="0"/>
              </w:rPr>
              <w:t xml:space="preserve"> </w:t>
            </w:r>
            <w:proofErr w:type="spellStart"/>
            <w:r w:rsidRPr="00E04F95">
              <w:rPr>
                <w:rStyle w:val="Kiemels2"/>
                <w:b w:val="0"/>
                <w:bCs w:val="0"/>
              </w:rPr>
              <w:t>Noah</w:t>
            </w:r>
            <w:proofErr w:type="spellEnd"/>
            <w:r w:rsidRPr="00E04F95">
              <w:rPr>
                <w:rStyle w:val="Kiemels2"/>
                <w:b w:val="0"/>
                <w:bCs w:val="0"/>
              </w:rPr>
              <w:t xml:space="preserve">: </w:t>
            </w:r>
            <w:proofErr w:type="spellStart"/>
            <w:r w:rsidRPr="00E04F95">
              <w:rPr>
                <w:rStyle w:val="Kiemels2"/>
                <w:b w:val="0"/>
                <w:bCs w:val="0"/>
                <w:i/>
                <w:iCs/>
              </w:rPr>
              <w:t>Humans</w:t>
            </w:r>
            <w:proofErr w:type="spellEnd"/>
            <w:r w:rsidRPr="00E04F95">
              <w:rPr>
                <w:rStyle w:val="Kiemels2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E04F95">
              <w:rPr>
                <w:rStyle w:val="Kiemels2"/>
                <w:b w:val="0"/>
                <w:bCs w:val="0"/>
                <w:i/>
                <w:iCs/>
              </w:rPr>
              <w:t>are</w:t>
            </w:r>
            <w:proofErr w:type="spellEnd"/>
            <w:r w:rsidRPr="00E04F95">
              <w:rPr>
                <w:rStyle w:val="Kiemels2"/>
                <w:b w:val="0"/>
                <w:bCs w:val="0"/>
                <w:i/>
                <w:iCs/>
              </w:rPr>
              <w:t xml:space="preserve"> post-</w:t>
            </w:r>
            <w:proofErr w:type="spellStart"/>
            <w:r w:rsidRPr="00E04F95">
              <w:rPr>
                <w:rStyle w:val="Kiemels2"/>
                <w:b w:val="0"/>
                <w:bCs w:val="0"/>
                <w:i/>
                <w:iCs/>
              </w:rPr>
              <w:t>truth</w:t>
            </w:r>
            <w:proofErr w:type="spellEnd"/>
            <w:r w:rsidRPr="00E04F95">
              <w:rPr>
                <w:rStyle w:val="Kiemels2"/>
                <w:b w:val="0"/>
                <w:bCs w:val="0"/>
                <w:i/>
                <w:iCs/>
              </w:rPr>
              <w:t xml:space="preserve"> species</w:t>
            </w:r>
            <w:r w:rsidRPr="00E04F95">
              <w:rPr>
                <w:rStyle w:val="Kiemels2"/>
                <w:b w:val="0"/>
                <w:bCs w:val="0"/>
              </w:rPr>
              <w:t xml:space="preserve">. </w:t>
            </w:r>
            <w:hyperlink r:id="rId14" w:history="1">
              <w:r w:rsidRPr="00E04F95">
                <w:rPr>
                  <w:rStyle w:val="Hiperhivatkozs"/>
                </w:rPr>
                <w:t>https://www.theguardian.com/culture/2018/aug/05/yuval-noah-harari-extract-fake-news-sapiens-homo-deus?CMP=Share_iOSApp_Other</w:t>
              </w:r>
            </w:hyperlink>
          </w:p>
          <w:p w:rsidR="00857871" w:rsidRPr="00E04F95" w:rsidRDefault="00857871" w:rsidP="006B04B2">
            <w:pPr>
              <w:pStyle w:val="Nincstrkz"/>
              <w:spacing w:before="0" w:beforeAutospacing="0" w:after="200" w:afterAutospacing="0"/>
            </w:pPr>
            <w:hyperlink r:id="rId15" w:tgtFrame="_blank" w:history="1">
              <w:r w:rsidRPr="00E04F95">
                <w:rPr>
                  <w:rStyle w:val="Hiperhivatkozs"/>
                  <w:lang w:val="de-DE"/>
                </w:rPr>
                <w:t>https://en.wikipedia.org/wiki/Post-truth_politics</w:t>
              </w:r>
            </w:hyperlink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</w:rPr>
              <w:t>Polarizáció, válságok és rendkívüli helyzetek</w:t>
            </w:r>
          </w:p>
          <w:p w:rsidR="00857871" w:rsidRDefault="00857871" w:rsidP="006B04B2">
            <w:pPr>
              <w:pStyle w:val="lfej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Körösényi András (2012): A politikai polarizáció és következményei a demokratikus elszámoltatásra. In: Boda Zsolt-Körösényi András (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szerk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E04F95">
              <w:rPr>
                <w:rFonts w:ascii="Times New Roman" w:hAnsi="Times New Roman"/>
                <w:i/>
                <w:sz w:val="24"/>
                <w:szCs w:val="24"/>
              </w:rPr>
              <w:t>Van irány?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F95">
              <w:rPr>
                <w:rFonts w:ascii="Times New Roman" w:hAnsi="Times New Roman"/>
                <w:i/>
                <w:sz w:val="24"/>
                <w:szCs w:val="24"/>
              </w:rPr>
              <w:t xml:space="preserve">Trendek a magyar politikában.  </w:t>
            </w:r>
            <w:r w:rsidRPr="00E04F95">
              <w:rPr>
                <w:rFonts w:ascii="Times New Roman" w:hAnsi="Times New Roman"/>
                <w:sz w:val="24"/>
                <w:szCs w:val="24"/>
              </w:rPr>
              <w:t>Budapest, Új Mandátum – MTA TK Politikatudományi Intézet 2012, 284-309.</w:t>
            </w:r>
          </w:p>
          <w:p w:rsidR="00857871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Illés, G</w:t>
            </w:r>
            <w:proofErr w:type="gramStart"/>
            <w:r w:rsidRPr="00E04F95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Körösényi, A. (2021):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theater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hippodrome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: A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critique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Jeffrey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Green’s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plebiscitary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democracy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and an </w:t>
            </w:r>
            <w:proofErr w:type="spellStart"/>
            <w:r w:rsidRPr="00E04F95">
              <w:rPr>
                <w:rFonts w:ascii="Times New Roman" w:hAnsi="Times New Roman"/>
                <w:sz w:val="24"/>
                <w:szCs w:val="24"/>
              </w:rPr>
              <w:t>alternative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Contemporary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Political</w:t>
            </w:r>
            <w:proofErr w:type="spellEnd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i/>
                <w:iCs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z w:val="24"/>
                <w:szCs w:val="24"/>
              </w:rPr>
              <w:t xml:space="preserve"> (2021). </w:t>
            </w:r>
            <w:hyperlink r:id="rId16" w:history="1">
              <w:r w:rsidRPr="00E04F95">
                <w:rPr>
                  <w:rStyle w:val="Hiperhivatkozs"/>
                  <w:sz w:val="24"/>
                  <w:szCs w:val="24"/>
                </w:rPr>
                <w:t>https://doi.org/10.1057/s41296-021-00525-6</w:t>
              </w:r>
            </w:hyperlink>
          </w:p>
          <w:p w:rsidR="00857871" w:rsidRPr="00DC77BF" w:rsidRDefault="00857871" w:rsidP="006B04B2">
            <w:pPr>
              <w:pStyle w:val="NormlWeb"/>
              <w:spacing w:before="0" w:beforeAutospacing="0" w:after="0" w:afterAutospacing="0" w:line="276" w:lineRule="auto"/>
            </w:pPr>
            <w:r w:rsidRPr="006164D7">
              <w:t xml:space="preserve">Körösényi András – Illés Gábor – </w:t>
            </w:r>
            <w:proofErr w:type="spellStart"/>
            <w:r w:rsidRPr="006164D7">
              <w:t>Metz</w:t>
            </w:r>
            <w:proofErr w:type="spellEnd"/>
            <w:r w:rsidRPr="006164D7">
              <w:t xml:space="preserve"> Rudolf 2017: </w:t>
            </w:r>
            <w:proofErr w:type="spellStart"/>
            <w:r w:rsidRPr="006164D7">
              <w:t>Kontingencia</w:t>
            </w:r>
            <w:proofErr w:type="spellEnd"/>
            <w:r w:rsidRPr="006164D7">
              <w:t xml:space="preserve"> és politikai cselekvés. A politikai vezetők szerepe válsághelyzetekben. </w:t>
            </w:r>
            <w:r w:rsidRPr="006164D7">
              <w:rPr>
                <w:i/>
              </w:rPr>
              <w:t>Politikatudományi Szemle</w:t>
            </w:r>
            <w:r w:rsidRPr="006164D7">
              <w:t>. 1. szám 7-30.</w:t>
            </w:r>
          </w:p>
          <w:p w:rsidR="00857871" w:rsidRPr="00DC77BF" w:rsidRDefault="00857871" w:rsidP="006B04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DC77BF">
              <w:rPr>
                <w:rFonts w:ascii="Times New Roman" w:hAnsi="Times New Roman"/>
                <w:sz w:val="24"/>
                <w:szCs w:val="24"/>
              </w:rPr>
              <w:t xml:space="preserve">Illés Gábor, Körösényi András és </w:t>
            </w:r>
            <w:proofErr w:type="spellStart"/>
            <w:r w:rsidRPr="00DC77BF">
              <w:rPr>
                <w:rFonts w:ascii="Times New Roman" w:hAnsi="Times New Roman"/>
                <w:sz w:val="24"/>
                <w:szCs w:val="24"/>
              </w:rPr>
              <w:t>Metz</w:t>
            </w:r>
            <w:proofErr w:type="spellEnd"/>
            <w:r w:rsidRPr="00DC77BF">
              <w:rPr>
                <w:rFonts w:ascii="Times New Roman" w:hAnsi="Times New Roman"/>
                <w:sz w:val="24"/>
                <w:szCs w:val="24"/>
              </w:rPr>
              <w:t xml:space="preserve"> Rudolf: „Orbán </w:t>
            </w:r>
            <w:proofErr w:type="gramStart"/>
            <w:r w:rsidRPr="00DC77BF">
              <w:rPr>
                <w:rFonts w:ascii="Times New Roman" w:hAnsi="Times New Roman"/>
                <w:sz w:val="24"/>
                <w:szCs w:val="24"/>
              </w:rPr>
              <w:t>Viktor</w:t>
            </w:r>
            <w:proofErr w:type="gramEnd"/>
            <w:r w:rsidRPr="00DC77BF">
              <w:rPr>
                <w:rFonts w:ascii="Times New Roman" w:hAnsi="Times New Roman"/>
                <w:sz w:val="24"/>
                <w:szCs w:val="24"/>
              </w:rPr>
              <w:t xml:space="preserve"> mint </w:t>
            </w:r>
            <w:proofErr w:type="spellStart"/>
            <w:r w:rsidRPr="00DC77BF">
              <w:rPr>
                <w:rFonts w:ascii="Times New Roman" w:hAnsi="Times New Roman"/>
                <w:sz w:val="24"/>
                <w:szCs w:val="24"/>
              </w:rPr>
              <w:t>rekonstruktív</w:t>
            </w:r>
            <w:proofErr w:type="spellEnd"/>
            <w:r w:rsidRPr="00DC77BF">
              <w:rPr>
                <w:rFonts w:ascii="Times New Roman" w:hAnsi="Times New Roman"/>
                <w:sz w:val="24"/>
                <w:szCs w:val="24"/>
              </w:rPr>
              <w:t xml:space="preserve"> vezető”. In: Boda Zsolt és Szabó Andrea (</w:t>
            </w:r>
            <w:proofErr w:type="spellStart"/>
            <w:r w:rsidRPr="00DC77BF">
              <w:rPr>
                <w:rFonts w:ascii="Times New Roman" w:hAnsi="Times New Roman"/>
                <w:sz w:val="24"/>
                <w:szCs w:val="24"/>
              </w:rPr>
              <w:t>szerk</w:t>
            </w:r>
            <w:proofErr w:type="spellEnd"/>
            <w:r w:rsidRPr="00DC77BF">
              <w:rPr>
                <w:rFonts w:ascii="Times New Roman" w:hAnsi="Times New Roman"/>
                <w:sz w:val="24"/>
                <w:szCs w:val="24"/>
              </w:rPr>
              <w:t xml:space="preserve">.): Trendek a magyar politikában 2. A Fidesz és a többiek: pártok, mozgalmak, politikák. Budapest: Napvilág Kiadó, 110-142. </w:t>
            </w:r>
            <w:hyperlink r:id="rId17" w:tgtFrame="_blank" w:history="1">
              <w:r w:rsidRPr="00DC77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http://napvilagkiado.eu/webaruhaz/shop.product_details/2-elkeszueletben/flypage.tpl/932-trendek-a-magyar-politikaban--2/</w:t>
              </w:r>
            </w:hyperlink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85787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04F9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Összefoglalás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Tananyag: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az előadásokon elhangzottak és a kötelező irodalmak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>Kötelező és ajánlott irodalom: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ind w:left="284" w:hanging="28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Bevezető és áttekintő irodalom a témához:</w:t>
            </w:r>
          </w:p>
          <w:p w:rsidR="00857871" w:rsidRPr="00E04F95" w:rsidRDefault="00857871" w:rsidP="006B04B2">
            <w:pPr>
              <w:ind w:left="284" w:hanging="28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Carter,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April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and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Geoffrey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Stokes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eds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.) (2002):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Democratic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Theory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Today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Cambridge, UK, </w:t>
            </w:r>
            <w:proofErr w:type="spellStart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>Polity</w:t>
            </w:r>
            <w:proofErr w:type="spellEnd"/>
            <w:r w:rsidRPr="00E04F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Press.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Vizsgakövetelmények: 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71" w:rsidRPr="00E04F95" w:rsidRDefault="00857871" w:rsidP="006B04B2">
            <w:pPr>
              <w:rPr>
                <w:rFonts w:ascii="Times New Roman" w:hAnsi="Times New Roman"/>
                <w:sz w:val="24"/>
                <w:szCs w:val="24"/>
              </w:rPr>
            </w:pPr>
            <w:r w:rsidRPr="00E04F95">
              <w:rPr>
                <w:rFonts w:ascii="Times New Roman" w:hAnsi="Times New Roman"/>
                <w:sz w:val="24"/>
                <w:szCs w:val="24"/>
              </w:rPr>
              <w:t>az előadásokon elhangzottak és a kötelező irodalmak képezik a vizsga anyagát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 kötelező irodalmak kijelölésére az előadásokon kerül sor)</w:t>
            </w:r>
          </w:p>
        </w:tc>
      </w:tr>
      <w:tr w:rsidR="00857871" w:rsidRPr="00E04F95" w:rsidTr="006B04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F95">
              <w:rPr>
                <w:rFonts w:ascii="Times New Roman" w:hAnsi="Times New Roman"/>
                <w:b/>
                <w:sz w:val="24"/>
                <w:szCs w:val="24"/>
              </w:rPr>
              <w:t xml:space="preserve">Egyebek: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71" w:rsidRPr="00E04F95" w:rsidRDefault="00857871" w:rsidP="006B04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7871" w:rsidRDefault="00857871" w:rsidP="00857871">
      <w:pPr>
        <w:rPr>
          <w:rFonts w:ascii="Times New Roman" w:hAnsi="Times New Roman"/>
          <w:sz w:val="24"/>
          <w:szCs w:val="24"/>
        </w:rPr>
      </w:pPr>
    </w:p>
    <w:p w:rsidR="00857871" w:rsidRDefault="00857871" w:rsidP="00857871">
      <w:pPr>
        <w:rPr>
          <w:rFonts w:ascii="Times New Roman" w:hAnsi="Times New Roman"/>
          <w:sz w:val="24"/>
          <w:szCs w:val="24"/>
        </w:rPr>
      </w:pPr>
    </w:p>
    <w:p w:rsidR="006B1388" w:rsidRPr="00070C86" w:rsidRDefault="006B1388">
      <w:pPr>
        <w:rPr>
          <w:rFonts w:ascii="Book Antiqua" w:hAnsi="Book Antiqua"/>
        </w:rPr>
      </w:pPr>
    </w:p>
    <w:p w:rsidR="00D306FD" w:rsidRPr="00070C86" w:rsidRDefault="00D306FD">
      <w:pPr>
        <w:rPr>
          <w:rFonts w:ascii="Book Antiqua" w:hAnsi="Book Antiqua"/>
        </w:rPr>
      </w:pPr>
      <w:bookmarkStart w:id="0" w:name="_GoBack"/>
      <w:bookmarkEnd w:id="0"/>
    </w:p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1771"/>
      </w:tblGrid>
      <w:tr w:rsidR="00DE1D20" w:rsidRPr="00DE1D20" w:rsidTr="00947FDF">
        <w:trPr>
          <w:cantSplit/>
          <w:trHeight w:val="304"/>
          <w:tblHeader/>
        </w:trPr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6FD" w:rsidRPr="00DE1D20" w:rsidRDefault="00947FDF" w:rsidP="003A57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aps/>
                <w:sz w:val="48"/>
              </w:rPr>
            </w:pPr>
            <w:r w:rsidRPr="00DE1D20">
              <w:rPr>
                <w:rFonts w:ascii="Book Antiqua" w:hAnsi="Book Antiqua"/>
                <w:b/>
                <w:bCs/>
                <w:caps/>
                <w:sz w:val="48"/>
              </w:rPr>
              <w:t>nemzeti kisebbségek kutatása, a határon túli magyarság helyzete, jogállása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6FD" w:rsidRPr="00DE1D20" w:rsidRDefault="00D306FD" w:rsidP="003A5797">
            <w:pPr>
              <w:pStyle w:val="Cmsor1"/>
              <w:spacing w:line="240" w:lineRule="auto"/>
              <w:rPr>
                <w:rFonts w:ascii="Book Antiqua" w:hAnsi="Book Antiqua"/>
                <w:bCs w:val="0"/>
                <w:color w:val="auto"/>
                <w:sz w:val="22"/>
                <w:szCs w:val="22"/>
              </w:rPr>
            </w:pPr>
            <w:r w:rsidRPr="00DE1D20">
              <w:rPr>
                <w:rFonts w:ascii="Book Antiqua" w:hAnsi="Book Antiqua"/>
                <w:color w:val="auto"/>
                <w:sz w:val="22"/>
                <w:szCs w:val="22"/>
              </w:rPr>
              <w:t>leckekönyvi rövidítés:</w:t>
            </w:r>
          </w:p>
          <w:p w:rsidR="00D306FD" w:rsidRPr="00DE1D20" w:rsidRDefault="00947FDF" w:rsidP="003A57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DE1D20">
              <w:rPr>
                <w:rFonts w:ascii="Book Antiqua" w:hAnsi="Book Antiqua"/>
                <w:b/>
                <w:sz w:val="32"/>
                <w:szCs w:val="32"/>
              </w:rPr>
              <w:t>PM2-NKK</w:t>
            </w:r>
          </w:p>
        </w:tc>
      </w:tr>
      <w:tr w:rsidR="00D306FD" w:rsidRPr="00DE1D20" w:rsidTr="00947FDF">
        <w:trPr>
          <w:cantSplit/>
          <w:trHeight w:val="377"/>
          <w:tblHeader/>
        </w:trPr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6FD" w:rsidRPr="00DE1D20" w:rsidRDefault="00695DE2" w:rsidP="003A5797">
            <w:pPr>
              <w:spacing w:after="0" w:line="240" w:lineRule="auto"/>
              <w:jc w:val="center"/>
              <w:rPr>
                <w:sz w:val="28"/>
              </w:rPr>
            </w:pPr>
            <w:r w:rsidRPr="00DE1D20">
              <w:t>Második</w:t>
            </w:r>
            <w:r w:rsidR="00D306FD" w:rsidRPr="00DE1D20">
              <w:t xml:space="preserve"> szemeszter</w:t>
            </w: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D306FD" w:rsidRPr="00DE1D20" w:rsidRDefault="00D306FD" w:rsidP="00D306FD">
      <w:pPr>
        <w:spacing w:after="0" w:line="240" w:lineRule="auto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rPr>
          <w:trHeight w:val="3732"/>
        </w:trPr>
        <w:tc>
          <w:tcPr>
            <w:tcW w:w="92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Az előadások tematikája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1. Az etnikai kisebbség fogalma: definíciós kísérletek a politológiában és a jogban.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2. Az etnikai kisebbségek lehetséges tipológiái.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DE1D20">
                <w:rPr>
                  <w:rFonts w:ascii="Book Antiqua" w:hAnsi="Book Antiqua"/>
                </w:rPr>
                <w:t>3. A</w:t>
              </w:r>
            </w:smartTag>
            <w:r w:rsidRPr="00DE1D20">
              <w:rPr>
                <w:rFonts w:ascii="Book Antiqua" w:hAnsi="Book Antiqua"/>
              </w:rPr>
              <w:t xml:space="preserve"> kisebbségi jogok tipológiája: politikai jogok-kulturális jogok; egyéni jogok-kollektív jogok.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DE1D20">
                <w:rPr>
                  <w:rFonts w:ascii="Book Antiqua" w:hAnsi="Book Antiqua"/>
                </w:rPr>
                <w:t>4. A</w:t>
              </w:r>
            </w:smartTag>
            <w:r w:rsidRPr="00DE1D20">
              <w:rPr>
                <w:rFonts w:ascii="Book Antiqua" w:hAnsi="Book Antiqua"/>
              </w:rPr>
              <w:t xml:space="preserve"> kisebbségi jogok lehetséges garanciái.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5. Az önrendelkezés problematikája.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DE1D20">
                <w:rPr>
                  <w:rFonts w:ascii="Book Antiqua" w:hAnsi="Book Antiqua"/>
                </w:rPr>
                <w:t>6. A</w:t>
              </w:r>
            </w:smartTag>
            <w:r w:rsidRPr="00DE1D20">
              <w:rPr>
                <w:rFonts w:ascii="Book Antiqua" w:hAnsi="Book Antiqua"/>
              </w:rPr>
              <w:t xml:space="preserve"> pozitív diszkrimináció kérdése.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DE1D20">
                <w:rPr>
                  <w:rFonts w:ascii="Book Antiqua" w:hAnsi="Book Antiqua"/>
                </w:rPr>
                <w:t>7. A</w:t>
              </w:r>
            </w:smartTag>
            <w:r w:rsidRPr="00DE1D20">
              <w:rPr>
                <w:rFonts w:ascii="Book Antiqua" w:hAnsi="Book Antiqua"/>
              </w:rPr>
              <w:t xml:space="preserve"> globalizáció és az uniós integráció hatása az etnikumközi viszonyokra.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8. Nemzetközi kisebbségvédelem 1945-től napjainkig 1.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9. Nemzetközi kisebbségvédelem 1945-től napjainkig 2.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10. A"/>
              </w:smartTagPr>
              <w:r w:rsidRPr="00DE1D20">
                <w:rPr>
                  <w:rFonts w:ascii="Book Antiqua" w:hAnsi="Book Antiqua"/>
                </w:rPr>
                <w:t>10. A</w:t>
              </w:r>
            </w:smartTag>
            <w:r w:rsidRPr="00DE1D20">
              <w:rPr>
                <w:rFonts w:ascii="Book Antiqua" w:hAnsi="Book Antiqua"/>
              </w:rPr>
              <w:t xml:space="preserve"> magyar kormányok nemzetpolitikája 1990 után 1.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DE1D20">
                <w:rPr>
                  <w:rFonts w:ascii="Book Antiqua" w:hAnsi="Book Antiqua"/>
                </w:rPr>
                <w:t>11. A</w:t>
              </w:r>
            </w:smartTag>
            <w:r w:rsidRPr="00DE1D20">
              <w:rPr>
                <w:rFonts w:ascii="Book Antiqua" w:hAnsi="Book Antiqua"/>
              </w:rPr>
              <w:t xml:space="preserve"> magyar kormányok nemzetpolitikája 1990 után 2.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12. A"/>
              </w:smartTagPr>
              <w:r w:rsidRPr="00DE1D20">
                <w:rPr>
                  <w:rFonts w:ascii="Book Antiqua" w:hAnsi="Book Antiqua"/>
                </w:rPr>
                <w:t>12. A</w:t>
              </w:r>
            </w:smartTag>
            <w:r w:rsidRPr="00DE1D20">
              <w:rPr>
                <w:rFonts w:ascii="Book Antiqua" w:hAnsi="Book Antiqua"/>
              </w:rPr>
              <w:t xml:space="preserve"> határon túli magyar kisebbségek helyzete, jogállása 1990 után - Erdély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DE1D20">
                <w:rPr>
                  <w:rFonts w:ascii="Book Antiqua" w:hAnsi="Book Antiqua"/>
                </w:rPr>
                <w:t>13. A</w:t>
              </w:r>
            </w:smartTag>
            <w:r w:rsidRPr="00DE1D20">
              <w:rPr>
                <w:rFonts w:ascii="Book Antiqua" w:hAnsi="Book Antiqua"/>
              </w:rPr>
              <w:t xml:space="preserve"> határon túli magyar kisebbségek helyzete, jogállása 1990 után - Felvidék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14. A"/>
              </w:smartTagPr>
              <w:r w:rsidRPr="00DE1D20">
                <w:rPr>
                  <w:rFonts w:ascii="Book Antiqua" w:hAnsi="Book Antiqua"/>
                </w:rPr>
                <w:t>14. A</w:t>
              </w:r>
            </w:smartTag>
            <w:r w:rsidRPr="00DE1D20">
              <w:rPr>
                <w:rFonts w:ascii="Book Antiqua" w:hAnsi="Book Antiqua"/>
              </w:rPr>
              <w:t xml:space="preserve"> határon túli magyar kisebbségek helyzete, jogállása 1990 után – Vajdaság, Kárpátalja.</w:t>
            </w:r>
          </w:p>
          <w:p w:rsidR="00D306FD" w:rsidRPr="00DE1D20" w:rsidRDefault="00D306FD" w:rsidP="003A5797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15. Konzultáció.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Tananyag és a vizsga anyaga</w:t>
            </w:r>
          </w:p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Kisebbségpolitika, etnikumok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Kötelező irodalom</w:t>
            </w:r>
          </w:p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 xml:space="preserve">Nemzeti kisebbségek – Szöveggyűjtemény (Szerk.: Kántor Zoltán - </w:t>
            </w:r>
            <w:proofErr w:type="spellStart"/>
            <w:r w:rsidRPr="00DE1D20">
              <w:rPr>
                <w:rFonts w:ascii="Book Antiqua" w:hAnsi="Book Antiqua"/>
              </w:rPr>
              <w:t>Majtényi</w:t>
            </w:r>
            <w:proofErr w:type="spellEnd"/>
            <w:r w:rsidRPr="00DE1D20">
              <w:rPr>
                <w:rFonts w:ascii="Book Antiqua" w:hAnsi="Book Antiqua"/>
              </w:rPr>
              <w:t xml:space="preserve"> Balázs), Budapest, 2005. Rejtjel Kiadó.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>A tárgyat oktató tanszék: Politikatudományi Intézet</w:t>
            </w:r>
          </w:p>
          <w:p w:rsidR="00D306FD" w:rsidRPr="00DE1D20" w:rsidRDefault="0051466D" w:rsidP="003A579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tabs>
                <w:tab w:val="left" w:pos="851"/>
              </w:tabs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 xml:space="preserve">Előadó: </w:t>
            </w:r>
            <w:r w:rsidRPr="00DE1D20">
              <w:rPr>
                <w:rFonts w:ascii="Book Antiqua" w:hAnsi="Book Antiqua"/>
                <w:bCs/>
              </w:rPr>
              <w:t>Dr. Pesti Sándor egyetemi docens</w:t>
            </w:r>
          </w:p>
        </w:tc>
      </w:tr>
    </w:tbl>
    <w:p w:rsidR="00D306FD" w:rsidRPr="00DE1D20" w:rsidRDefault="00D306FD" w:rsidP="00D306FD">
      <w:pPr>
        <w:spacing w:after="0" w:line="240" w:lineRule="auto"/>
      </w:pPr>
    </w:p>
    <w:p w:rsidR="00D306FD" w:rsidRPr="00070C86" w:rsidRDefault="00D306FD">
      <w:r w:rsidRPr="00070C86">
        <w:br w:type="page"/>
      </w:r>
    </w:p>
    <w:p w:rsidR="003A5797" w:rsidRPr="00DE1D20" w:rsidRDefault="003A5797" w:rsidP="003A5797">
      <w:pPr>
        <w:rPr>
          <w:rFonts w:ascii="Book Antiqua" w:hAnsi="Book Antiqua"/>
          <w:b/>
          <w:i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8"/>
        <w:gridCol w:w="1822"/>
      </w:tblGrid>
      <w:tr w:rsidR="00DE1D20" w:rsidRPr="00DE1D20" w:rsidTr="003A5797">
        <w:trPr>
          <w:cantSplit/>
          <w:trHeight w:val="304"/>
          <w:tblHeader/>
        </w:trPr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797" w:rsidRPr="00DE1D20" w:rsidRDefault="003A5797" w:rsidP="003A57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aps/>
                <w:sz w:val="48"/>
              </w:rPr>
            </w:pPr>
            <w:r w:rsidRPr="00DE1D20">
              <w:rPr>
                <w:rFonts w:ascii="Book Antiqua" w:hAnsi="Book Antiqua"/>
                <w:b/>
                <w:bCs/>
                <w:caps/>
                <w:sz w:val="48"/>
              </w:rPr>
              <w:t>Társadalmi mozgalmak és tiltakozás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797" w:rsidRPr="00DE1D20" w:rsidRDefault="003A5797" w:rsidP="003A5797">
            <w:pPr>
              <w:pStyle w:val="Cmsor1"/>
              <w:spacing w:line="240" w:lineRule="auto"/>
              <w:rPr>
                <w:rFonts w:ascii="Book Antiqua" w:hAnsi="Book Antiqua"/>
                <w:bCs w:val="0"/>
                <w:color w:val="auto"/>
              </w:rPr>
            </w:pPr>
            <w:r w:rsidRPr="00DE1D20">
              <w:rPr>
                <w:rFonts w:ascii="Book Antiqua" w:hAnsi="Book Antiqua"/>
                <w:color w:val="auto"/>
                <w:sz w:val="22"/>
              </w:rPr>
              <w:t>leckekönyvi rövidítés:</w:t>
            </w:r>
          </w:p>
          <w:p w:rsidR="003A5797" w:rsidRPr="00DE1D20" w:rsidRDefault="00947FDF" w:rsidP="003A5797">
            <w:pPr>
              <w:spacing w:after="0" w:line="240" w:lineRule="auto"/>
              <w:rPr>
                <w:rFonts w:ascii="Book Antiqua" w:hAnsi="Book Antiqua"/>
                <w:bCs/>
                <w:sz w:val="32"/>
                <w:szCs w:val="32"/>
              </w:rPr>
            </w:pPr>
            <w:r w:rsidRPr="00DE1D20">
              <w:rPr>
                <w:rFonts w:ascii="Book Antiqua" w:hAnsi="Book Antiqua"/>
                <w:b/>
                <w:sz w:val="32"/>
                <w:szCs w:val="32"/>
              </w:rPr>
              <w:t>PM2</w:t>
            </w:r>
            <w:r w:rsidR="003A5797" w:rsidRPr="00DE1D20">
              <w:rPr>
                <w:rFonts w:ascii="Book Antiqua" w:hAnsi="Book Antiqua"/>
                <w:b/>
                <w:sz w:val="32"/>
                <w:szCs w:val="32"/>
              </w:rPr>
              <w:t>-TMT</w:t>
            </w:r>
          </w:p>
        </w:tc>
      </w:tr>
      <w:tr w:rsidR="003A5797" w:rsidRPr="00DE1D20" w:rsidTr="003A5797">
        <w:trPr>
          <w:cantSplit/>
          <w:trHeight w:val="377"/>
          <w:tblHeader/>
        </w:trPr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797" w:rsidRPr="00DE1D20" w:rsidRDefault="003A5797" w:rsidP="003A5797">
            <w:pPr>
              <w:spacing w:after="0" w:line="240" w:lineRule="auto"/>
              <w:jc w:val="center"/>
              <w:rPr>
                <w:rFonts w:ascii="Book Antiqua" w:hAnsi="Book Antiqua"/>
                <w:sz w:val="28"/>
              </w:rPr>
            </w:pPr>
            <w:r w:rsidRPr="00DE1D20">
              <w:rPr>
                <w:rFonts w:ascii="Book Antiqua" w:hAnsi="Book Antiqua"/>
              </w:rPr>
              <w:t>Második szemeszter</w:t>
            </w: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797" w:rsidRPr="00DE1D20" w:rsidRDefault="003A5797" w:rsidP="003A5797">
            <w:pPr>
              <w:spacing w:after="0" w:line="240" w:lineRule="auto"/>
              <w:rPr>
                <w:rFonts w:ascii="Book Antiqua" w:hAnsi="Book Antiqua"/>
                <w:bCs/>
                <w:sz w:val="32"/>
                <w:szCs w:val="32"/>
              </w:rPr>
            </w:pPr>
          </w:p>
        </w:tc>
      </w:tr>
    </w:tbl>
    <w:p w:rsidR="003A5797" w:rsidRPr="00DE1D20" w:rsidRDefault="003A5797" w:rsidP="003A5797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5797" w:rsidRPr="00DE1D20" w:rsidTr="003A5797">
        <w:trPr>
          <w:trHeight w:val="280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797" w:rsidRPr="00DE1D20" w:rsidRDefault="003A5797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Az előadások tematikája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Elmélet és módszertan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Demokrácia és diktatúra mint keretek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Modern és posztmodern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Nyilvánosság, média, diskurzus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Szerveződési formák, hálózatok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Tipológiák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Civil társadalom és állam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Globális, európai és lokális civil társadalom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Mozgalmi és tiltakozási ciklusok</w:t>
            </w:r>
          </w:p>
          <w:p w:rsidR="003A5797" w:rsidRPr="00DE1D20" w:rsidRDefault="003A5797" w:rsidP="003A5797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magyar civil társadalom és tiltakozási kultúra</w:t>
            </w:r>
          </w:p>
        </w:tc>
      </w:tr>
    </w:tbl>
    <w:p w:rsidR="003A5797" w:rsidRPr="00DE1D20" w:rsidRDefault="003A5797" w:rsidP="003A5797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70C86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797" w:rsidRPr="00DE1D20" w:rsidRDefault="003A5797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Tananyag és a vizsga anyaga</w:t>
            </w:r>
          </w:p>
          <w:p w:rsidR="003A5797" w:rsidRPr="00DE1D20" w:rsidRDefault="003A5797" w:rsidP="00070C86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Társada</w:t>
            </w:r>
            <w:r w:rsidR="00070C86" w:rsidRPr="00DE1D20">
              <w:rPr>
                <w:rFonts w:ascii="Book Antiqua" w:hAnsi="Book Antiqua"/>
              </w:rPr>
              <w:t>lmi mozgalmak és tiltakozás c. ku</w:t>
            </w:r>
            <w:r w:rsidRPr="00DE1D20">
              <w:rPr>
                <w:rFonts w:ascii="Book Antiqua" w:hAnsi="Book Antiqua"/>
              </w:rPr>
              <w:t>rzus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3A5797" w:rsidRPr="00DE1D20" w:rsidRDefault="003A5797" w:rsidP="003A5797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5797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797" w:rsidRPr="00DE1D20" w:rsidRDefault="003A5797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Kötelező irodalom</w:t>
            </w:r>
          </w:p>
          <w:p w:rsidR="003A5797" w:rsidRPr="00DE1D20" w:rsidRDefault="003A5797" w:rsidP="003A5797">
            <w:pPr>
              <w:spacing w:after="0" w:line="240" w:lineRule="auto"/>
              <w:rPr>
                <w:rFonts w:ascii="Book Antiqua" w:hAnsi="Book Antiqua"/>
                <w:bCs/>
              </w:rPr>
            </w:pPr>
            <w:r w:rsidRPr="00DE1D20">
              <w:rPr>
                <w:rFonts w:ascii="Book Antiqua" w:hAnsi="Book Antiqua"/>
                <w:bCs/>
              </w:rPr>
              <w:t xml:space="preserve">Szabó Máté: Társadalmi mozgalmak és politikai tiltakozás – történeti-összehasonlító perspektívában. </w:t>
            </w:r>
            <w:r w:rsidR="00070C86" w:rsidRPr="00DE1D20">
              <w:rPr>
                <w:rFonts w:ascii="Book Antiqua" w:hAnsi="Book Antiqua"/>
                <w:bCs/>
              </w:rPr>
              <w:t>Rejtjel Kiadó, Budapest, 2001.</w:t>
            </w:r>
          </w:p>
          <w:p w:rsidR="003A5797" w:rsidRPr="00DE1D20" w:rsidRDefault="003A5797" w:rsidP="003A5797">
            <w:pPr>
              <w:spacing w:after="0" w:line="240" w:lineRule="auto"/>
              <w:rPr>
                <w:rFonts w:ascii="Book Antiqua" w:hAnsi="Book Antiqua"/>
                <w:bCs/>
              </w:rPr>
            </w:pPr>
            <w:r w:rsidRPr="00DE1D20">
              <w:rPr>
                <w:rFonts w:ascii="Book Antiqua" w:hAnsi="Book Antiqua"/>
                <w:bCs/>
              </w:rPr>
              <w:t>Szabó Máté: A tiltakozás kultúrája Magyarországon. Rejtjel Kiadó, Budapest, 2007.</w:t>
            </w:r>
          </w:p>
          <w:p w:rsidR="003A5797" w:rsidRDefault="003A5797" w:rsidP="003A5797">
            <w:pPr>
              <w:spacing w:after="0" w:line="240" w:lineRule="auto"/>
              <w:rPr>
                <w:rFonts w:ascii="Book Antiqua" w:hAnsi="Book Antiqua"/>
                <w:bCs/>
              </w:rPr>
            </w:pPr>
            <w:r w:rsidRPr="00DE1D20">
              <w:rPr>
                <w:rFonts w:ascii="Book Antiqua" w:hAnsi="Book Antiqua"/>
                <w:bCs/>
              </w:rPr>
              <w:t>Szabó Máté (szerk.): Civil társadalom: elmélet és gyakorlat, Rejtjel Kiadó, Budapest, 2005.</w:t>
            </w:r>
          </w:p>
          <w:p w:rsidR="00193C2B" w:rsidRPr="00C3783F" w:rsidRDefault="00B44B28" w:rsidP="003A579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eastAsia="Times New Roman" w:hAnsi="Book Antiqua"/>
                <w:color w:val="000000"/>
              </w:rPr>
              <w:t>Mikecz Dániel</w:t>
            </w:r>
            <w:r w:rsidR="00193C2B" w:rsidRPr="00C3783F">
              <w:rPr>
                <w:rFonts w:ascii="Book Antiqua" w:eastAsia="Times New Roman" w:hAnsi="Book Antiqua"/>
                <w:color w:val="000000"/>
              </w:rPr>
              <w:t xml:space="preserve">: A globalizációkritikus mozgalom Magyarországon. Budapest. </w:t>
            </w:r>
            <w:proofErr w:type="spellStart"/>
            <w:r w:rsidR="00193C2B" w:rsidRPr="00C3783F">
              <w:rPr>
                <w:rFonts w:ascii="Book Antiqua" w:eastAsia="Times New Roman" w:hAnsi="Book Antiqua"/>
                <w:color w:val="000000"/>
              </w:rPr>
              <w:t>L'Harmattan</w:t>
            </w:r>
            <w:proofErr w:type="spellEnd"/>
            <w:r w:rsidR="00193C2B" w:rsidRPr="00C3783F">
              <w:rPr>
                <w:rFonts w:ascii="Book Antiqua" w:eastAsia="Times New Roman" w:hAnsi="Book Antiqua"/>
                <w:color w:val="000000"/>
              </w:rPr>
              <w:t>. 2018.</w:t>
            </w:r>
          </w:p>
        </w:tc>
      </w:tr>
    </w:tbl>
    <w:p w:rsidR="003A5797" w:rsidRPr="00DE1D20" w:rsidRDefault="003A5797" w:rsidP="003A5797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5797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797" w:rsidRPr="00DE1D20" w:rsidRDefault="003A5797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3A5797" w:rsidRPr="00DE1D20" w:rsidRDefault="0051466D" w:rsidP="003A579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3A5797" w:rsidRPr="00DE1D20" w:rsidRDefault="003A5797" w:rsidP="003A5797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5797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797" w:rsidRDefault="003A5797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>Előadó:</w:t>
            </w:r>
            <w:r w:rsidRPr="00DE1D20">
              <w:rPr>
                <w:rFonts w:ascii="Book Antiqua" w:hAnsi="Book Antiqua"/>
              </w:rPr>
              <w:t xml:space="preserve"> Dr. Szabó </w:t>
            </w:r>
            <w:r w:rsidR="00CA7671" w:rsidRPr="00DE1D20">
              <w:rPr>
                <w:rFonts w:ascii="Book Antiqua" w:hAnsi="Book Antiqua"/>
              </w:rPr>
              <w:t>Máté</w:t>
            </w:r>
            <w:r w:rsidR="003A1838" w:rsidRPr="00DE1D20">
              <w:rPr>
                <w:rFonts w:ascii="Book Antiqua" w:hAnsi="Book Antiqua"/>
              </w:rPr>
              <w:t xml:space="preserve"> egyetemi </w:t>
            </w:r>
            <w:r w:rsidR="00CA7671" w:rsidRPr="00DE1D20">
              <w:rPr>
                <w:rFonts w:ascii="Book Antiqua" w:hAnsi="Book Antiqua"/>
              </w:rPr>
              <w:t>tanár</w:t>
            </w:r>
          </w:p>
          <w:p w:rsidR="00C3783F" w:rsidRDefault="00C3783F" w:rsidP="003A579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Mikecz Dániel mb. előadó</w:t>
            </w:r>
          </w:p>
          <w:p w:rsidR="00C3783F" w:rsidRDefault="00C3783F" w:rsidP="003A579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Sebestyén Annamária PhD hallgató</w:t>
            </w:r>
          </w:p>
          <w:p w:rsidR="002A4E71" w:rsidRPr="00DE1D20" w:rsidRDefault="002A4E71" w:rsidP="003A579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Farkas Attila PhD hallgató</w:t>
            </w:r>
          </w:p>
        </w:tc>
      </w:tr>
    </w:tbl>
    <w:p w:rsidR="003A5797" w:rsidRPr="00DE1D20" w:rsidRDefault="003A5797" w:rsidP="003A5797">
      <w:pPr>
        <w:spacing w:after="0" w:line="240" w:lineRule="auto"/>
        <w:rPr>
          <w:rFonts w:ascii="Book Antiqua" w:hAnsi="Book Antiqua"/>
        </w:rPr>
      </w:pPr>
    </w:p>
    <w:p w:rsidR="003A5797" w:rsidRPr="00070C86" w:rsidRDefault="003A5797" w:rsidP="003A5797"/>
    <w:p w:rsidR="003A5797" w:rsidRDefault="003A5797">
      <w:r w:rsidRPr="00070C86">
        <w:br w:type="page"/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3"/>
        <w:gridCol w:w="1489"/>
      </w:tblGrid>
      <w:tr w:rsidR="00DE1D20" w:rsidRPr="00DE1D20" w:rsidTr="00915261">
        <w:trPr>
          <w:cantSplit/>
          <w:trHeight w:val="304"/>
          <w:tblHeader/>
        </w:trPr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E5C" w:rsidRPr="00DE1D20" w:rsidRDefault="00303E5C" w:rsidP="0091526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aps/>
                <w:sz w:val="48"/>
              </w:rPr>
            </w:pPr>
            <w:r w:rsidRPr="00DE1D20">
              <w:rPr>
                <w:rFonts w:ascii="Book Antiqua" w:hAnsi="Book Antiqua"/>
                <w:b/>
                <w:bCs/>
                <w:caps/>
                <w:sz w:val="48"/>
              </w:rPr>
              <w:lastRenderedPageBreak/>
              <w:t>A közpolitika folyamata 2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C" w:rsidRPr="00DE1D20" w:rsidRDefault="00303E5C" w:rsidP="00915261">
            <w:pPr>
              <w:pStyle w:val="Cmsor1"/>
              <w:spacing w:line="240" w:lineRule="auto"/>
              <w:rPr>
                <w:rFonts w:ascii="Book Antiqua" w:hAnsi="Book Antiqua"/>
                <w:bCs w:val="0"/>
                <w:color w:val="auto"/>
              </w:rPr>
            </w:pPr>
            <w:r w:rsidRPr="00DE1D20">
              <w:rPr>
                <w:rFonts w:ascii="Book Antiqua" w:hAnsi="Book Antiqua"/>
                <w:color w:val="auto"/>
                <w:sz w:val="22"/>
              </w:rPr>
              <w:t>leckekönyvi rövidítés:</w:t>
            </w:r>
          </w:p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  <w:bCs/>
                <w:sz w:val="32"/>
              </w:rPr>
            </w:pPr>
            <w:r w:rsidRPr="00DE1D20">
              <w:rPr>
                <w:rFonts w:ascii="Book Antiqua" w:hAnsi="Book Antiqua"/>
                <w:b/>
                <w:sz w:val="32"/>
                <w:szCs w:val="32"/>
              </w:rPr>
              <w:t>PM2-KF2</w:t>
            </w:r>
          </w:p>
        </w:tc>
      </w:tr>
      <w:tr w:rsidR="00DE1D20" w:rsidRPr="00DE1D20" w:rsidTr="00915261">
        <w:trPr>
          <w:cantSplit/>
          <w:trHeight w:val="377"/>
          <w:tblHeader/>
        </w:trPr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E5C" w:rsidRPr="00DE1D20" w:rsidRDefault="00303E5C" w:rsidP="00915261">
            <w:pPr>
              <w:spacing w:after="0" w:line="240" w:lineRule="auto"/>
              <w:jc w:val="center"/>
              <w:rPr>
                <w:rFonts w:ascii="Book Antiqua" w:hAnsi="Book Antiqua"/>
                <w:sz w:val="28"/>
              </w:rPr>
            </w:pPr>
            <w:r w:rsidRPr="00DE1D20">
              <w:rPr>
                <w:rFonts w:ascii="Book Antiqua" w:hAnsi="Book Antiqua"/>
              </w:rPr>
              <w:t>Negyedik szemeszter</w:t>
            </w: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  <w:bCs/>
                <w:sz w:val="32"/>
              </w:rPr>
            </w:pPr>
          </w:p>
        </w:tc>
      </w:tr>
      <w:tr w:rsidR="00303E5C" w:rsidRPr="00DE1D20" w:rsidTr="0091526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61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Az előadások tematikája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Bevezetés: a korábbi témák áttekintése.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közpolitikai döntés: az ideális döntési helyzet.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Az ideális döntési helyzet kritikája.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Döntéshozatali modellek.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megvalósítás elméleti kérdései: bürokrácia- és szervezetelméletek.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 xml:space="preserve">A </w:t>
            </w:r>
            <w:proofErr w:type="spellStart"/>
            <w:r w:rsidRPr="00DE1D20">
              <w:rPr>
                <w:rFonts w:ascii="Book Antiqua" w:hAnsi="Book Antiqua"/>
              </w:rPr>
              <w:t>közigazatási</w:t>
            </w:r>
            <w:proofErr w:type="spellEnd"/>
            <w:r w:rsidRPr="00DE1D20">
              <w:rPr>
                <w:rFonts w:ascii="Book Antiqua" w:hAnsi="Book Antiqua"/>
              </w:rPr>
              <w:t xml:space="preserve"> kultúra.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Bizalom, legitimitás és megvalósítás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 xml:space="preserve">A közpolitikai eredményesség értelmezése. 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Megvalósítási eljárások: a ’top-down’ és a ’</w:t>
            </w:r>
            <w:proofErr w:type="spellStart"/>
            <w:r w:rsidRPr="00DE1D20">
              <w:rPr>
                <w:rFonts w:ascii="Book Antiqua" w:hAnsi="Book Antiqua"/>
              </w:rPr>
              <w:t>bottom-up</w:t>
            </w:r>
            <w:proofErr w:type="spellEnd"/>
            <w:r w:rsidRPr="00DE1D20">
              <w:rPr>
                <w:rFonts w:ascii="Book Antiqua" w:hAnsi="Book Antiqua"/>
              </w:rPr>
              <w:t xml:space="preserve">’ megközelítés. 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 xml:space="preserve">A </w:t>
            </w:r>
            <w:proofErr w:type="spellStart"/>
            <w:r w:rsidRPr="00DE1D20">
              <w:rPr>
                <w:rFonts w:ascii="Book Antiqua" w:hAnsi="Book Antiqua"/>
              </w:rPr>
              <w:t>governance</w:t>
            </w:r>
            <w:proofErr w:type="spellEnd"/>
            <w:r w:rsidRPr="00DE1D20">
              <w:rPr>
                <w:rFonts w:ascii="Book Antiqua" w:hAnsi="Book Antiqua"/>
              </w:rPr>
              <w:t xml:space="preserve">. 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közpolitikai kudarcok.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’New Public Management’.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közpolitikák értékelésének módszerei.</w:t>
            </w:r>
          </w:p>
          <w:p w:rsidR="00303E5C" w:rsidRPr="00DE1D20" w:rsidRDefault="00303E5C" w:rsidP="009152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Összefoglalás.</w:t>
            </w:r>
          </w:p>
        </w:tc>
      </w:tr>
    </w:tbl>
    <w:p w:rsidR="00303E5C" w:rsidRPr="00DE1D20" w:rsidRDefault="00303E5C" w:rsidP="00303E5C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03E5C" w:rsidRPr="00DE1D20" w:rsidTr="0091526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Tananyag és a vizsga anyaga</w:t>
            </w:r>
          </w:p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közpolitika folyamata c. tantárgy tananyagát (és egyben vizsgaanyagát) képezik az órákon elhangzottak teljes egészükben, továbbá a kötelező tananyagként megjelölt könyvek, tanulmányok. Az órákon való részvétel kötelező.</w:t>
            </w:r>
          </w:p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Értékelés:</w:t>
            </w:r>
          </w:p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Az előadások témájából valamint a kötelező irodalomból a hallgatók írásbeli vizsgát tesznek, ez adja a jegy 70%-át. A maradék 30%-ot az otthoni olvasmányokból megírandó összesen négy szemináriumi pontszerző feladat alapján lehet megszerezni, amelyből a három legjobbnak az eredménye számít.</w:t>
            </w:r>
          </w:p>
        </w:tc>
      </w:tr>
    </w:tbl>
    <w:p w:rsidR="00303E5C" w:rsidRPr="00DE1D20" w:rsidRDefault="00303E5C" w:rsidP="00303E5C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E1D20" w:rsidRPr="00DE1D20" w:rsidTr="0091526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Kötelező irodalom</w:t>
            </w:r>
          </w:p>
          <w:p w:rsidR="00303E5C" w:rsidRPr="00DE1D20" w:rsidRDefault="00303E5C" w:rsidP="00915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proofErr w:type="spellStart"/>
            <w:r w:rsidRPr="00DE1D20">
              <w:rPr>
                <w:rFonts w:ascii="Book Antiqua" w:hAnsi="Book Antiqua"/>
              </w:rPr>
              <w:t>Gajduschek</w:t>
            </w:r>
            <w:proofErr w:type="spellEnd"/>
            <w:r w:rsidRPr="00DE1D20">
              <w:rPr>
                <w:rFonts w:ascii="Book Antiqua" w:hAnsi="Book Antiqua"/>
              </w:rPr>
              <w:t xml:space="preserve"> György – Hajnal György: Közpolitika (HVG Kiadó, Budapest, 2010), 104-170.o.</w:t>
            </w:r>
          </w:p>
          <w:p w:rsidR="00303E5C" w:rsidRPr="00DE1D20" w:rsidRDefault="00303E5C" w:rsidP="00915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 xml:space="preserve">Hajnal György: Újszerű kudarcmechanizmusok a magyar közpolitika világában. </w:t>
            </w:r>
            <w:r w:rsidRPr="00DE1D20">
              <w:rPr>
                <w:rFonts w:ascii="Book Antiqua" w:hAnsi="Book Antiqua"/>
                <w:i/>
              </w:rPr>
              <w:t>Politikatudományi Szemle,</w:t>
            </w:r>
            <w:r w:rsidRPr="00DE1D20">
              <w:rPr>
                <w:rFonts w:ascii="Book Antiqua" w:hAnsi="Book Antiqua"/>
              </w:rPr>
              <w:t xml:space="preserve"> 2009 XVIII/4. szám, 61–81. o.</w:t>
            </w:r>
          </w:p>
          <w:p w:rsidR="00303E5C" w:rsidRPr="00DE1D20" w:rsidRDefault="00303E5C" w:rsidP="00915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proofErr w:type="spellStart"/>
            <w:r w:rsidRPr="00DE1D20">
              <w:rPr>
                <w:rFonts w:ascii="Book Antiqua" w:hAnsi="Book Antiqua"/>
              </w:rPr>
              <w:t>Gajduschek</w:t>
            </w:r>
            <w:proofErr w:type="spellEnd"/>
            <w:r w:rsidRPr="00DE1D20">
              <w:rPr>
                <w:rFonts w:ascii="Book Antiqua" w:hAnsi="Book Antiqua"/>
              </w:rPr>
              <w:t xml:space="preserve"> György: Mérhető-e és miben áll a kormányzati teljesítmény?, </w:t>
            </w:r>
            <w:r w:rsidRPr="00DE1D20">
              <w:rPr>
                <w:rFonts w:ascii="Book Antiqua" w:hAnsi="Book Antiqua"/>
                <w:i/>
              </w:rPr>
              <w:t>Politikatudományi Szemle</w:t>
            </w:r>
            <w:r w:rsidRPr="00DE1D20">
              <w:rPr>
                <w:rFonts w:ascii="Book Antiqua" w:hAnsi="Book Antiqua"/>
              </w:rPr>
              <w:t>, 2014, XXIII/3. szám, 97-116.o.</w:t>
            </w:r>
          </w:p>
          <w:p w:rsidR="00303E5C" w:rsidRPr="00DE1D20" w:rsidRDefault="00303E5C" w:rsidP="00915261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Boda Zsolt: Intézményi bizalom és a közpolitikák eredményessége. In Boda Zsolt (</w:t>
            </w:r>
            <w:proofErr w:type="spellStart"/>
            <w:r w:rsidRPr="00DE1D20">
              <w:rPr>
                <w:rFonts w:ascii="Book Antiqua" w:hAnsi="Book Antiqua"/>
              </w:rPr>
              <w:t>szerk</w:t>
            </w:r>
            <w:proofErr w:type="spellEnd"/>
            <w:r w:rsidRPr="00DE1D20">
              <w:rPr>
                <w:rFonts w:ascii="Book Antiqua" w:hAnsi="Book Antiqua"/>
              </w:rPr>
              <w:t xml:space="preserve">.): </w:t>
            </w:r>
            <w:r w:rsidRPr="00DE1D20">
              <w:rPr>
                <w:rFonts w:ascii="Book Antiqua" w:hAnsi="Book Antiqua"/>
                <w:i/>
              </w:rPr>
              <w:t>Bizalom és közpolitika. Jobban működnek-e az intézmények, ha bíznak bennük?</w:t>
            </w:r>
            <w:r w:rsidRPr="00DE1D20">
              <w:rPr>
                <w:rFonts w:ascii="Book Antiqua" w:hAnsi="Book Antiqua"/>
              </w:rPr>
              <w:t xml:space="preserve"> (Budapest: MTA TK PTI és Argumentum Kiadó, 2016), 7-22.o. </w:t>
            </w:r>
          </w:p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  <w:b/>
                <w:u w:val="single"/>
              </w:rPr>
            </w:pPr>
            <w:r w:rsidRPr="00DE1D20">
              <w:rPr>
                <w:rFonts w:ascii="Book Antiqua" w:hAnsi="Book Antiqua"/>
                <w:b/>
              </w:rPr>
              <w:t>Ajánlott irodalom:</w:t>
            </w:r>
          </w:p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Gulyás Gyula – Jenei György: Összehasonlító közpolitika (AULA, Budapest, 2003)</w:t>
            </w:r>
          </w:p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Pesti Sándor (szerk.): Közpolitika (Rejtjel Kiadó, Budapest, 2001)</w:t>
            </w:r>
          </w:p>
        </w:tc>
      </w:tr>
      <w:tr w:rsidR="00DE1D20" w:rsidRPr="00DE1D20" w:rsidTr="0091526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>A tárgyat oktató tanszék: Politikatudományi Intézet</w:t>
            </w:r>
          </w:p>
          <w:p w:rsidR="00303E5C" w:rsidRPr="00DE1D20" w:rsidRDefault="0051466D" w:rsidP="0091526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  <w:tr w:rsidR="00DE1D20" w:rsidRPr="00DE1D20" w:rsidTr="0091526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E5C" w:rsidRPr="00DE1D20" w:rsidRDefault="00303E5C" w:rsidP="00915261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>Előadó:</w:t>
            </w:r>
            <w:r w:rsidRPr="00DE1D20">
              <w:rPr>
                <w:rFonts w:ascii="Book Antiqua" w:hAnsi="Book Antiqua"/>
              </w:rPr>
              <w:t xml:space="preserve"> Dr. Boda Zsolt egyetemi docens</w:t>
            </w:r>
          </w:p>
        </w:tc>
      </w:tr>
    </w:tbl>
    <w:p w:rsidR="00303E5C" w:rsidRDefault="00303E5C"/>
    <w:p w:rsidR="00273038" w:rsidRPr="00070C86" w:rsidRDefault="00273038" w:rsidP="00273038">
      <w:pPr>
        <w:spacing w:after="0" w:line="240" w:lineRule="auto"/>
      </w:pPr>
    </w:p>
    <w:p w:rsidR="00525A9F" w:rsidRPr="00070C86" w:rsidRDefault="00525A9F" w:rsidP="00525A9F">
      <w:pPr>
        <w:spacing w:after="0" w:line="240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070C86" w:rsidRPr="00070C86" w:rsidTr="00986E8B">
        <w:trPr>
          <w:cantSplit/>
          <w:trHeight w:val="461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Cmsor3"/>
              <w:spacing w:line="276" w:lineRule="auto"/>
              <w:rPr>
                <w:rFonts w:ascii="Book Antiqua" w:hAnsi="Book Antiqua"/>
                <w:b/>
                <w:bCs/>
                <w:sz w:val="48"/>
                <w:lang w:eastAsia="en-US"/>
              </w:rPr>
            </w:pPr>
            <w:r w:rsidRPr="00070C86">
              <w:rPr>
                <w:rFonts w:ascii="Book Antiqua" w:hAnsi="Book Antiqua"/>
                <w:b/>
                <w:bCs/>
                <w:sz w:val="48"/>
                <w:lang w:eastAsia="en-US"/>
              </w:rPr>
              <w:t>POLITIKAI KOMMUNIKÁCIÓ 2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Cmsor3"/>
              <w:spacing w:line="276" w:lineRule="auto"/>
              <w:jc w:val="left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070C86">
              <w:rPr>
                <w:rFonts w:ascii="Book Antiqua" w:hAnsi="Book Antiqua"/>
                <w:sz w:val="22"/>
                <w:szCs w:val="22"/>
                <w:lang w:eastAsia="en-US"/>
              </w:rPr>
              <w:t>leckekönyvi rövidítés:</w:t>
            </w:r>
          </w:p>
          <w:p w:rsidR="00525A9F" w:rsidRPr="00070C86" w:rsidRDefault="00695DE2" w:rsidP="009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PM2</w:t>
            </w:r>
            <w:r w:rsidR="00525A9F" w:rsidRPr="00070C86">
              <w:rPr>
                <w:rFonts w:ascii="Book Antiqua" w:hAnsi="Book Antiqua"/>
                <w:b/>
                <w:sz w:val="44"/>
                <w:szCs w:val="44"/>
              </w:rPr>
              <w:t>-PK2.</w:t>
            </w:r>
          </w:p>
        </w:tc>
      </w:tr>
      <w:tr w:rsidR="00525A9F" w:rsidRPr="00070C86" w:rsidTr="00986E8B">
        <w:trPr>
          <w:cantSplit/>
          <w:trHeight w:val="460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A9F" w:rsidRPr="00070C86" w:rsidRDefault="00695DE2" w:rsidP="009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bCs/>
              </w:rPr>
              <w:t>N</w:t>
            </w:r>
            <w:r w:rsidR="00525A9F" w:rsidRPr="00070C86">
              <w:rPr>
                <w:bCs/>
              </w:rPr>
              <w:t>egyedik szemeszter</w:t>
            </w: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A9F" w:rsidRPr="00070C86" w:rsidRDefault="00525A9F" w:rsidP="009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5A9F" w:rsidRPr="00070C86" w:rsidRDefault="00525A9F" w:rsidP="00525A9F">
      <w:pPr>
        <w:spacing w:after="0" w:line="240" w:lineRule="auto"/>
        <w:rPr>
          <w:rFonts w:eastAsia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008"/>
      </w:tblGrid>
      <w:tr w:rsidR="00070C86" w:rsidRPr="00070C86" w:rsidTr="00986E8B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spacing w:after="120" w:line="360" w:lineRule="atLeast"/>
              <w:ind w:firstLine="284"/>
              <w:jc w:val="both"/>
              <w:rPr>
                <w:rFonts w:ascii="Book Antiqua" w:eastAsia="Times New Roman" w:hAnsi="Book Antiqua" w:cs="Times New Roman"/>
              </w:rPr>
            </w:pPr>
            <w:r w:rsidRPr="00070C86">
              <w:rPr>
                <w:rFonts w:ascii="Book Antiqua" w:hAnsi="Book Antiqua"/>
              </w:rPr>
              <w:t>Az előadások tematikája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elemzés és társadalomszemiotika: keret és metafora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elemzés és társadalomszemiotika: diskurzus és műfaj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elemzés és társadalomszemiotika: kompozíció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A politikai kampányok típusai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A kampányok stratégiai kérdései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A kampányok taktikai kérdései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A kampányok hagyományos és audiovizuális eszközei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A kampányok direkt marketing eszközei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kommunikáció Magyarországon 1990 előtt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kommunikáció Magyarországon 1990-1997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 xml:space="preserve">Politikai kommunikáció Magyarországon 1990-1997 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kommunikáció Magyarországon 1997-2006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kommunikáció Magyarországon 1997-2006</w:t>
            </w:r>
          </w:p>
        </w:tc>
      </w:tr>
      <w:tr w:rsidR="00070C86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kommunikáció Magyarországon 2006 óta</w:t>
            </w:r>
          </w:p>
        </w:tc>
      </w:tr>
      <w:tr w:rsidR="00525A9F" w:rsidRPr="00070C86" w:rsidTr="00986E8B"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5A9F" w:rsidRPr="00070C86" w:rsidRDefault="00525A9F" w:rsidP="00525A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25A9F" w:rsidRPr="00070C86" w:rsidRDefault="00525A9F" w:rsidP="00986E8B">
            <w:pPr>
              <w:pStyle w:val="Style2"/>
              <w:widowControl/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</w:rPr>
            </w:pPr>
            <w:r w:rsidRPr="00070C86">
              <w:rPr>
                <w:rStyle w:val="FontStyle12"/>
                <w:rFonts w:ascii="Book Antiqua" w:eastAsiaTheme="majorEastAsia" w:hAnsi="Book Antiqua"/>
                <w:b w:val="0"/>
                <w:sz w:val="22"/>
                <w:szCs w:val="22"/>
                <w:lang w:eastAsia="en-US"/>
              </w:rPr>
              <w:t>Politikai kommunikáció Magyarországon 2006 óta</w:t>
            </w:r>
          </w:p>
        </w:tc>
      </w:tr>
    </w:tbl>
    <w:p w:rsidR="00525A9F" w:rsidRPr="00070C86" w:rsidRDefault="00525A9F" w:rsidP="00525A9F">
      <w:pPr>
        <w:spacing w:after="0" w:line="240" w:lineRule="auto"/>
        <w:rPr>
          <w:rFonts w:eastAsia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25A9F" w:rsidRPr="00070C86" w:rsidTr="00986E8B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 w:rsidRPr="00070C86">
              <w:rPr>
                <w:rFonts w:ascii="Book Antiqua" w:hAnsi="Book Antiqua"/>
                <w:b/>
              </w:rPr>
              <w:t>Tananyag és a vizsga anyaga</w:t>
            </w:r>
          </w:p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70C86">
              <w:rPr>
                <w:rFonts w:ascii="Book Antiqua" w:hAnsi="Book Antiqua"/>
              </w:rPr>
              <w:t>A Politikai kommunikáció c. tantárgy tananyagát és egyben vizsgaanyagát képezik az előadásokon elhangzottak továbbá a kötelező tananyagként megjelölt könyvek és tanulmányok.</w:t>
            </w:r>
          </w:p>
        </w:tc>
      </w:tr>
    </w:tbl>
    <w:p w:rsidR="00525A9F" w:rsidRPr="00070C86" w:rsidRDefault="00525A9F" w:rsidP="00525A9F">
      <w:pPr>
        <w:spacing w:after="0" w:line="240" w:lineRule="auto"/>
        <w:rPr>
          <w:rFonts w:ascii="Book Antiqua" w:eastAsia="Times New Roman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25A9F" w:rsidRPr="00070C86" w:rsidTr="00986E8B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 w:rsidRPr="00070C86">
              <w:rPr>
                <w:rFonts w:ascii="Book Antiqua" w:hAnsi="Book Antiqua"/>
                <w:b/>
              </w:rPr>
              <w:t>Kötelező irodalom</w:t>
            </w:r>
          </w:p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70C86">
              <w:rPr>
                <w:rFonts w:ascii="Book Antiqua" w:hAnsi="Book Antiqua"/>
              </w:rPr>
              <w:t>Az első alkalommal megjelölt irodalmak.</w:t>
            </w:r>
          </w:p>
        </w:tc>
      </w:tr>
    </w:tbl>
    <w:p w:rsidR="00525A9F" w:rsidRPr="00070C86" w:rsidRDefault="00525A9F" w:rsidP="00525A9F">
      <w:pPr>
        <w:spacing w:after="0" w:line="240" w:lineRule="auto"/>
        <w:rPr>
          <w:rFonts w:ascii="Book Antiqua" w:eastAsia="Times New Roman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525A9F" w:rsidRPr="00070C86" w:rsidTr="00986E8B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 w:rsidRPr="00070C86">
              <w:rPr>
                <w:rFonts w:ascii="Book Antiqua" w:hAnsi="Book Antiqua"/>
                <w:b/>
              </w:rPr>
              <w:t>Ajánlott irodalom:</w:t>
            </w:r>
          </w:p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70C86">
              <w:rPr>
                <w:rFonts w:ascii="Book Antiqua" w:hAnsi="Book Antiqua"/>
              </w:rPr>
              <w:t>-</w:t>
            </w:r>
          </w:p>
        </w:tc>
      </w:tr>
    </w:tbl>
    <w:p w:rsidR="00525A9F" w:rsidRPr="00070C86" w:rsidRDefault="00525A9F" w:rsidP="00525A9F">
      <w:pPr>
        <w:spacing w:after="0" w:line="240" w:lineRule="auto"/>
        <w:rPr>
          <w:rFonts w:ascii="Book Antiqua" w:eastAsia="Times New Roman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25A9F" w:rsidRPr="00070C86" w:rsidTr="00986E8B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070C86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525A9F" w:rsidRPr="00070C86" w:rsidRDefault="00440C51" w:rsidP="00986E8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525A9F" w:rsidRPr="00070C86" w:rsidRDefault="00525A9F" w:rsidP="00525A9F">
      <w:pPr>
        <w:spacing w:after="0" w:line="240" w:lineRule="auto"/>
        <w:rPr>
          <w:rFonts w:ascii="Book Antiqua" w:eastAsia="Times New Roman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25A9F" w:rsidRPr="00070C86" w:rsidTr="00986E8B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A9F" w:rsidRPr="00070C86" w:rsidRDefault="00525A9F" w:rsidP="00986E8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70C86">
              <w:rPr>
                <w:rFonts w:ascii="Book Antiqua" w:hAnsi="Book Antiqua"/>
                <w:b/>
              </w:rPr>
              <w:t xml:space="preserve">Előadó: </w:t>
            </w:r>
            <w:r w:rsidRPr="00070C86">
              <w:rPr>
                <w:rFonts w:ascii="Book Antiqua" w:hAnsi="Book Antiqua"/>
              </w:rPr>
              <w:t>Dr. Kiss Balázs egyetemi docens</w:t>
            </w:r>
          </w:p>
        </w:tc>
      </w:tr>
    </w:tbl>
    <w:p w:rsidR="00525A9F" w:rsidRPr="00070C86" w:rsidRDefault="00525A9F" w:rsidP="00525A9F"/>
    <w:p w:rsidR="00525A9F" w:rsidRPr="00070C86" w:rsidRDefault="00525A9F" w:rsidP="00273038">
      <w:pPr>
        <w:spacing w:after="0" w:line="240" w:lineRule="auto"/>
      </w:pPr>
    </w:p>
    <w:p w:rsidR="00525A9F" w:rsidRPr="00070C86" w:rsidRDefault="00525A9F" w:rsidP="00273038">
      <w:pPr>
        <w:spacing w:after="0" w:line="240" w:lineRule="auto"/>
      </w:pPr>
    </w:p>
    <w:p w:rsidR="00D306FD" w:rsidRPr="00070C86" w:rsidRDefault="00D306FD">
      <w:r w:rsidRPr="00070C86">
        <w:br w:type="page"/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8"/>
        <w:gridCol w:w="1582"/>
      </w:tblGrid>
      <w:tr w:rsidR="00DE1D20" w:rsidRPr="00DE1D20" w:rsidTr="003A5797">
        <w:trPr>
          <w:cantSplit/>
          <w:trHeight w:val="845"/>
          <w:tblHeader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6FD" w:rsidRPr="00DE1D20" w:rsidRDefault="00D306FD" w:rsidP="003A57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aps/>
                <w:sz w:val="48"/>
              </w:rPr>
            </w:pPr>
          </w:p>
          <w:p w:rsidR="00D306FD" w:rsidRPr="00DE1D20" w:rsidRDefault="00D306FD" w:rsidP="003A579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aps/>
                <w:sz w:val="48"/>
              </w:rPr>
            </w:pPr>
            <w:r w:rsidRPr="00DE1D20">
              <w:rPr>
                <w:rFonts w:ascii="Book Antiqua" w:hAnsi="Book Antiqua"/>
                <w:b/>
                <w:bCs/>
                <w:caps/>
                <w:sz w:val="48"/>
              </w:rPr>
              <w:t>Szakpolitikák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6FD" w:rsidRPr="00DE1D20" w:rsidRDefault="00D306FD" w:rsidP="003A5797">
            <w:pPr>
              <w:pStyle w:val="Cmsor1"/>
              <w:spacing w:line="240" w:lineRule="auto"/>
              <w:rPr>
                <w:rFonts w:ascii="Book Antiqua" w:hAnsi="Book Antiqua"/>
                <w:bCs w:val="0"/>
                <w:color w:val="auto"/>
              </w:rPr>
            </w:pPr>
            <w:r w:rsidRPr="00DE1D20">
              <w:rPr>
                <w:rFonts w:ascii="Book Antiqua" w:hAnsi="Book Antiqua"/>
                <w:color w:val="auto"/>
                <w:sz w:val="22"/>
              </w:rPr>
              <w:t>leckekönyvi rövidítés:</w:t>
            </w:r>
          </w:p>
          <w:p w:rsidR="00D306FD" w:rsidRPr="00DE1D20" w:rsidRDefault="00695DE2" w:rsidP="003A5797">
            <w:pPr>
              <w:spacing w:after="0" w:line="240" w:lineRule="auto"/>
              <w:rPr>
                <w:rFonts w:ascii="Book Antiqua" w:hAnsi="Book Antiqua"/>
                <w:bCs/>
                <w:sz w:val="32"/>
                <w:szCs w:val="32"/>
              </w:rPr>
            </w:pPr>
            <w:r w:rsidRPr="00DE1D20">
              <w:rPr>
                <w:rFonts w:ascii="Book Antiqua" w:hAnsi="Book Antiqua"/>
                <w:b/>
                <w:sz w:val="32"/>
                <w:szCs w:val="32"/>
              </w:rPr>
              <w:t>PM2</w:t>
            </w:r>
            <w:r w:rsidR="00096809" w:rsidRPr="00DE1D20">
              <w:rPr>
                <w:rFonts w:ascii="Book Antiqua" w:hAnsi="Book Antiqua"/>
                <w:b/>
                <w:sz w:val="32"/>
                <w:szCs w:val="32"/>
              </w:rPr>
              <w:t>-SZP2</w:t>
            </w:r>
          </w:p>
        </w:tc>
      </w:tr>
      <w:tr w:rsidR="00D306FD" w:rsidRPr="00DE1D20" w:rsidTr="003A5797">
        <w:trPr>
          <w:cantSplit/>
          <w:trHeight w:val="386"/>
          <w:tblHeader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jc w:val="center"/>
              <w:rPr>
                <w:rFonts w:ascii="Book Antiqua" w:hAnsi="Book Antiqua"/>
                <w:sz w:val="28"/>
              </w:rPr>
            </w:pPr>
            <w:r w:rsidRPr="00DE1D20">
              <w:rPr>
                <w:rFonts w:ascii="Book Antiqua" w:hAnsi="Book Antiqua"/>
              </w:rPr>
              <w:t>Negyedik szemeszter</w:t>
            </w: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  <w:bCs/>
                <w:sz w:val="32"/>
                <w:szCs w:val="32"/>
              </w:rPr>
            </w:pP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rPr>
          <w:trHeight w:val="3543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Az előadások tematikája</w:t>
            </w:r>
          </w:p>
          <w:p w:rsidR="00C52526" w:rsidRPr="00DE1D20" w:rsidRDefault="00C52526" w:rsidP="00C52526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Agrárpolitika I.</w:t>
            </w:r>
          </w:p>
          <w:p w:rsidR="00C52526" w:rsidRPr="00DE1D20" w:rsidRDefault="00C52526" w:rsidP="00C52526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Agrárpolitika II.</w:t>
            </w:r>
          </w:p>
          <w:p w:rsidR="00C52526" w:rsidRPr="00DE1D20" w:rsidRDefault="00C52526" w:rsidP="00C52526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Agrárpolitika III.</w:t>
            </w:r>
          </w:p>
          <w:p w:rsidR="00D306FD" w:rsidRPr="00DE1D20" w:rsidRDefault="00D306FD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Oktatáspolitika I.</w:t>
            </w:r>
          </w:p>
          <w:p w:rsidR="00D306FD" w:rsidRPr="00DE1D20" w:rsidRDefault="00D306FD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Oktatáspolitika II.</w:t>
            </w:r>
          </w:p>
          <w:p w:rsidR="00D306FD" w:rsidRPr="00DE1D20" w:rsidRDefault="00D306FD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Oktatáspolitika III.</w:t>
            </w:r>
          </w:p>
          <w:p w:rsidR="00D306FD" w:rsidRPr="00DE1D20" w:rsidRDefault="00D306FD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Egészségpolitika I.</w:t>
            </w:r>
          </w:p>
          <w:p w:rsidR="00D306FD" w:rsidRPr="00DE1D20" w:rsidRDefault="00D306FD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Egészségpolitika II.</w:t>
            </w:r>
          </w:p>
          <w:p w:rsidR="00D306FD" w:rsidRPr="00DE1D20" w:rsidRDefault="00D306FD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Egészségpolitika III.</w:t>
            </w:r>
          </w:p>
          <w:p w:rsidR="00D306FD" w:rsidRPr="00DE1D20" w:rsidRDefault="00C52526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Kül</w:t>
            </w:r>
            <w:r w:rsidR="00D306FD" w:rsidRPr="00DE1D20">
              <w:rPr>
                <w:rFonts w:ascii="Book Antiqua" w:hAnsi="Book Antiqua"/>
              </w:rPr>
              <w:t>politika I.</w:t>
            </w:r>
          </w:p>
          <w:p w:rsidR="00D306FD" w:rsidRPr="00DE1D20" w:rsidRDefault="00C52526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Kül</w:t>
            </w:r>
            <w:r w:rsidR="00D306FD" w:rsidRPr="00DE1D20">
              <w:rPr>
                <w:rFonts w:ascii="Book Antiqua" w:hAnsi="Book Antiqua"/>
              </w:rPr>
              <w:t>politika II.</w:t>
            </w:r>
          </w:p>
          <w:p w:rsidR="00D306FD" w:rsidRPr="00DE1D20" w:rsidRDefault="00C52526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Kül</w:t>
            </w:r>
            <w:r w:rsidR="00D306FD" w:rsidRPr="00DE1D20">
              <w:rPr>
                <w:rFonts w:ascii="Book Antiqua" w:hAnsi="Book Antiqua"/>
              </w:rPr>
              <w:t>politika III.</w:t>
            </w:r>
          </w:p>
          <w:p w:rsidR="00D306FD" w:rsidRPr="00DE1D20" w:rsidRDefault="00D306FD" w:rsidP="00D306F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 xml:space="preserve">Konzultáció 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Tananyag és a vizsga anyaga</w:t>
            </w:r>
          </w:p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A Szakpolitikák c. kurzus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E1D20">
              <w:rPr>
                <w:rFonts w:ascii="Book Antiqua" w:hAnsi="Book Antiqua"/>
                <w:b/>
              </w:rPr>
              <w:t>Kötelező irodalom</w:t>
            </w:r>
          </w:p>
          <w:p w:rsidR="00D306FD" w:rsidRPr="00DE1D20" w:rsidRDefault="00D306FD" w:rsidP="00D306FD">
            <w:pPr>
              <w:numPr>
                <w:ilvl w:val="0"/>
                <w:numId w:val="9"/>
              </w:numPr>
              <w:spacing w:after="0" w:line="240" w:lineRule="auto"/>
              <w:ind w:left="340" w:hanging="340"/>
              <w:jc w:val="both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</w:rPr>
              <w:t>Szakpolitikák a rendszerváltás utáni Magyarországon (Szerk.: Pesti Sándor) Rejtjel Kiadó, Budapest 2006.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D306FD" w:rsidRPr="00DE1D20" w:rsidRDefault="00440C51" w:rsidP="003A579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306FD" w:rsidRPr="00DE1D20" w:rsidTr="003A579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6FD" w:rsidRPr="00DE1D20" w:rsidRDefault="00D306FD" w:rsidP="003A5797">
            <w:pPr>
              <w:spacing w:after="0" w:line="240" w:lineRule="auto"/>
              <w:rPr>
                <w:rFonts w:ascii="Book Antiqua" w:hAnsi="Book Antiqua"/>
              </w:rPr>
            </w:pPr>
            <w:r w:rsidRPr="00DE1D20">
              <w:rPr>
                <w:rFonts w:ascii="Book Antiqua" w:hAnsi="Book Antiqua"/>
                <w:b/>
              </w:rPr>
              <w:t>Előadó:</w:t>
            </w:r>
            <w:r w:rsidRPr="00DE1D20">
              <w:rPr>
                <w:rFonts w:ascii="Book Antiqua" w:hAnsi="Book Antiqua"/>
              </w:rPr>
              <w:t xml:space="preserve"> Dr. Pesti Sándor egyetemi docens</w:t>
            </w:r>
          </w:p>
        </w:tc>
      </w:tr>
    </w:tbl>
    <w:p w:rsidR="00D306FD" w:rsidRPr="00DE1D20" w:rsidRDefault="00D306FD" w:rsidP="00D306FD">
      <w:pPr>
        <w:spacing w:after="0" w:line="240" w:lineRule="auto"/>
        <w:rPr>
          <w:rFonts w:ascii="Book Antiqua" w:hAnsi="Book Antiqua"/>
        </w:rPr>
      </w:pPr>
    </w:p>
    <w:p w:rsidR="00D306FD" w:rsidRPr="00070C86" w:rsidRDefault="00D306FD" w:rsidP="00D306FD">
      <w:pPr>
        <w:spacing w:after="0" w:line="240" w:lineRule="auto"/>
        <w:rPr>
          <w:rFonts w:ascii="Book Antiqua" w:hAnsi="Book Antiqua"/>
        </w:rPr>
      </w:pPr>
    </w:p>
    <w:p w:rsidR="00D306FD" w:rsidRPr="00070C86" w:rsidRDefault="00D306FD" w:rsidP="00D306FD"/>
    <w:p w:rsidR="00D306FD" w:rsidRPr="00070C86" w:rsidRDefault="00D306FD" w:rsidP="00D306FD"/>
    <w:p w:rsidR="00D306FD" w:rsidRPr="00070C86" w:rsidRDefault="00D306FD" w:rsidP="00D306FD"/>
    <w:p w:rsidR="00B24832" w:rsidRPr="00070C86" w:rsidRDefault="00B24832"/>
    <w:sectPr w:rsidR="00B24832" w:rsidRPr="00070C86" w:rsidSect="0075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982"/>
    <w:multiLevelType w:val="singleLevel"/>
    <w:tmpl w:val="7AB2A5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8E5477"/>
    <w:multiLevelType w:val="hybridMultilevel"/>
    <w:tmpl w:val="424CDF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B2BF6"/>
    <w:multiLevelType w:val="hybridMultilevel"/>
    <w:tmpl w:val="7140361C"/>
    <w:lvl w:ilvl="0" w:tplc="2EBC3C14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8EC5C08"/>
    <w:multiLevelType w:val="hybridMultilevel"/>
    <w:tmpl w:val="BEAC40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60BA0"/>
    <w:multiLevelType w:val="hybridMultilevel"/>
    <w:tmpl w:val="4BB027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94E71D6"/>
    <w:multiLevelType w:val="hybridMultilevel"/>
    <w:tmpl w:val="CF2C8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92C61"/>
    <w:multiLevelType w:val="hybridMultilevel"/>
    <w:tmpl w:val="3574284E"/>
    <w:lvl w:ilvl="0" w:tplc="979A69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52CB"/>
    <w:multiLevelType w:val="hybridMultilevel"/>
    <w:tmpl w:val="F9A6F4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24EF3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C50B0"/>
    <w:multiLevelType w:val="hybridMultilevel"/>
    <w:tmpl w:val="7FD0B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9049B"/>
    <w:multiLevelType w:val="hybridMultilevel"/>
    <w:tmpl w:val="E0F4A2AC"/>
    <w:lvl w:ilvl="0" w:tplc="AF18C6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B2F05"/>
    <w:multiLevelType w:val="hybridMultilevel"/>
    <w:tmpl w:val="0FA48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9098B"/>
    <w:multiLevelType w:val="hybridMultilevel"/>
    <w:tmpl w:val="A98AA2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B241337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04323"/>
    <w:multiLevelType w:val="hybridMultilevel"/>
    <w:tmpl w:val="BE6234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B6905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5693E"/>
    <w:multiLevelType w:val="hybridMultilevel"/>
    <w:tmpl w:val="937A345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32"/>
    <w:rsid w:val="0002136A"/>
    <w:rsid w:val="00043014"/>
    <w:rsid w:val="0005270E"/>
    <w:rsid w:val="00070C86"/>
    <w:rsid w:val="00096809"/>
    <w:rsid w:val="000B0EF6"/>
    <w:rsid w:val="000C14C5"/>
    <w:rsid w:val="000D63D0"/>
    <w:rsid w:val="000F042F"/>
    <w:rsid w:val="001168A5"/>
    <w:rsid w:val="00182D17"/>
    <w:rsid w:val="00193C2B"/>
    <w:rsid w:val="001D7D8D"/>
    <w:rsid w:val="00240F00"/>
    <w:rsid w:val="00242487"/>
    <w:rsid w:val="00273038"/>
    <w:rsid w:val="002A4E71"/>
    <w:rsid w:val="002B7E3A"/>
    <w:rsid w:val="002D47C4"/>
    <w:rsid w:val="00303E5C"/>
    <w:rsid w:val="0037771D"/>
    <w:rsid w:val="003A1838"/>
    <w:rsid w:val="003A5797"/>
    <w:rsid w:val="003C3DC5"/>
    <w:rsid w:val="003C7AC6"/>
    <w:rsid w:val="003E2179"/>
    <w:rsid w:val="00432D0E"/>
    <w:rsid w:val="00440C51"/>
    <w:rsid w:val="00462649"/>
    <w:rsid w:val="00485073"/>
    <w:rsid w:val="004A5449"/>
    <w:rsid w:val="004C5869"/>
    <w:rsid w:val="0051434D"/>
    <w:rsid w:val="0051466D"/>
    <w:rsid w:val="00525A9F"/>
    <w:rsid w:val="0054197F"/>
    <w:rsid w:val="005956FE"/>
    <w:rsid w:val="005B6531"/>
    <w:rsid w:val="005B7FA8"/>
    <w:rsid w:val="00607084"/>
    <w:rsid w:val="0061418E"/>
    <w:rsid w:val="00650096"/>
    <w:rsid w:val="006615DA"/>
    <w:rsid w:val="00667FDD"/>
    <w:rsid w:val="00672072"/>
    <w:rsid w:val="006846B2"/>
    <w:rsid w:val="00695DE2"/>
    <w:rsid w:val="00697D1C"/>
    <w:rsid w:val="006A64FF"/>
    <w:rsid w:val="006A7DD8"/>
    <w:rsid w:val="006B1388"/>
    <w:rsid w:val="006C5EDC"/>
    <w:rsid w:val="00701AA0"/>
    <w:rsid w:val="007519A9"/>
    <w:rsid w:val="00752961"/>
    <w:rsid w:val="0077260E"/>
    <w:rsid w:val="00796F55"/>
    <w:rsid w:val="007B4278"/>
    <w:rsid w:val="007D6654"/>
    <w:rsid w:val="00803E9A"/>
    <w:rsid w:val="00820E52"/>
    <w:rsid w:val="0082380E"/>
    <w:rsid w:val="008472EB"/>
    <w:rsid w:val="00856DA7"/>
    <w:rsid w:val="00857871"/>
    <w:rsid w:val="00863E4A"/>
    <w:rsid w:val="008B723E"/>
    <w:rsid w:val="0092586A"/>
    <w:rsid w:val="00947FDF"/>
    <w:rsid w:val="00960E71"/>
    <w:rsid w:val="00997646"/>
    <w:rsid w:val="009A0495"/>
    <w:rsid w:val="00A1196A"/>
    <w:rsid w:val="00A25C48"/>
    <w:rsid w:val="00A57EF1"/>
    <w:rsid w:val="00A93E4D"/>
    <w:rsid w:val="00AA32C1"/>
    <w:rsid w:val="00AA7859"/>
    <w:rsid w:val="00AB25B2"/>
    <w:rsid w:val="00AF1B68"/>
    <w:rsid w:val="00B24832"/>
    <w:rsid w:val="00B44B28"/>
    <w:rsid w:val="00C3783F"/>
    <w:rsid w:val="00C50686"/>
    <w:rsid w:val="00C52526"/>
    <w:rsid w:val="00C76078"/>
    <w:rsid w:val="00CA292A"/>
    <w:rsid w:val="00CA7671"/>
    <w:rsid w:val="00CB50BA"/>
    <w:rsid w:val="00CD0647"/>
    <w:rsid w:val="00D2631E"/>
    <w:rsid w:val="00D306FD"/>
    <w:rsid w:val="00D33344"/>
    <w:rsid w:val="00D45D7F"/>
    <w:rsid w:val="00D55FA8"/>
    <w:rsid w:val="00D76359"/>
    <w:rsid w:val="00D77E2D"/>
    <w:rsid w:val="00D952A1"/>
    <w:rsid w:val="00DA62A1"/>
    <w:rsid w:val="00DE1D20"/>
    <w:rsid w:val="00DF0EEA"/>
    <w:rsid w:val="00E12344"/>
    <w:rsid w:val="00E152FF"/>
    <w:rsid w:val="00E52A33"/>
    <w:rsid w:val="00E56C8F"/>
    <w:rsid w:val="00EA3A9D"/>
    <w:rsid w:val="00EB4307"/>
    <w:rsid w:val="00F1565D"/>
    <w:rsid w:val="00F31BA2"/>
    <w:rsid w:val="00F33FB3"/>
    <w:rsid w:val="00F46A8F"/>
    <w:rsid w:val="00F61AB2"/>
    <w:rsid w:val="00F73537"/>
    <w:rsid w:val="00F93306"/>
    <w:rsid w:val="00FA68DB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D1787"/>
  <w15:docId w15:val="{A7B536BD-C883-4B63-AEA3-B6C3058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2961"/>
  </w:style>
  <w:style w:type="paragraph" w:styleId="Cmsor1">
    <w:name w:val="heading 1"/>
    <w:basedOn w:val="Norml"/>
    <w:next w:val="Norml"/>
    <w:link w:val="Cmsor1Char"/>
    <w:uiPriority w:val="9"/>
    <w:qFormat/>
    <w:rsid w:val="00D30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D306F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F61AB2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D306FD"/>
    <w:rPr>
      <w:rFonts w:ascii="Times New Roman" w:eastAsia="Times New Roman" w:hAnsi="Times New Roman" w:cs="Times New Roman"/>
      <w:sz w:val="40"/>
      <w:szCs w:val="40"/>
      <w:lang w:eastAsia="hu-HU"/>
    </w:rPr>
  </w:style>
  <w:style w:type="character" w:styleId="Hiperhivatkozs">
    <w:name w:val="Hyperlink"/>
    <w:basedOn w:val="Bekezdsalapbettpusa"/>
    <w:semiHidden/>
    <w:unhideWhenUsed/>
    <w:rsid w:val="00D306FD"/>
    <w:rPr>
      <w:rFonts w:ascii="Times New Roman" w:hAnsi="Times New Roman" w:cs="Times New Roman" w:hint="default"/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30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306FD"/>
    <w:pPr>
      <w:ind w:left="720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306FD"/>
    <w:pPr>
      <w:numPr>
        <w:ilvl w:val="12"/>
      </w:num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i/>
      <w:iCs/>
      <w:caps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306FD"/>
    <w:rPr>
      <w:rFonts w:ascii="Times New Roman" w:eastAsia="Times New Roman" w:hAnsi="Times New Roman" w:cs="Times New Roman"/>
      <w:i/>
      <w:iCs/>
      <w:caps/>
      <w:lang w:eastAsia="hu-HU"/>
    </w:rPr>
  </w:style>
  <w:style w:type="paragraph" w:customStyle="1" w:styleId="Feladcme-rvid">
    <w:name w:val="Feladó címe - rövid"/>
    <w:basedOn w:val="Norml"/>
    <w:rsid w:val="00D306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tyle2">
    <w:name w:val="Style2"/>
    <w:basedOn w:val="Norml"/>
    <w:uiPriority w:val="99"/>
    <w:rsid w:val="00D306F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12">
    <w:name w:val="Font Style12"/>
    <w:basedOn w:val="Bekezdsalapbettpusa"/>
    <w:uiPriority w:val="99"/>
    <w:rsid w:val="00D306FD"/>
    <w:rPr>
      <w:rFonts w:ascii="Times New Roman" w:hAnsi="Times New Roman" w:cs="Times New Roman" w:hint="default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9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5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7871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578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857871"/>
    <w:rPr>
      <w:rFonts w:ascii="Calibri" w:eastAsia="Calibri" w:hAnsi="Calibri" w:cs="Times New Roman"/>
    </w:rPr>
  </w:style>
  <w:style w:type="paragraph" w:styleId="Nincstrkz">
    <w:name w:val="No Spacing"/>
    <w:basedOn w:val="Norml"/>
    <w:uiPriority w:val="1"/>
    <w:qFormat/>
    <w:rsid w:val="0085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5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857871"/>
    <w:rPr>
      <w:b/>
      <w:bCs/>
    </w:rPr>
  </w:style>
  <w:style w:type="character" w:styleId="Kiemels">
    <w:name w:val="Emphasis"/>
    <w:uiPriority w:val="20"/>
    <w:qFormat/>
    <w:rsid w:val="00857871"/>
    <w:rPr>
      <w:i/>
      <w:iCs/>
    </w:rPr>
  </w:style>
  <w:style w:type="character" w:customStyle="1" w:styleId="cls-response">
    <w:name w:val="cls-response"/>
    <w:rsid w:val="00857871"/>
  </w:style>
  <w:style w:type="character" w:customStyle="1" w:styleId="nlmarticle-title">
    <w:name w:val="nlm_article-title"/>
    <w:basedOn w:val="Bekezdsalapbettpusa"/>
    <w:rsid w:val="00857871"/>
  </w:style>
  <w:style w:type="character" w:customStyle="1" w:styleId="contribdegrees">
    <w:name w:val="contribdegrees"/>
    <w:basedOn w:val="Bekezdsalapbettpusa"/>
    <w:rsid w:val="0085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uthor/Subedi%2C+D+B" TargetMode="External"/><Relationship Id="rId13" Type="http://schemas.openxmlformats.org/officeDocument/2006/relationships/hyperlink" Target="http://tamarajournal.com/index.php/tamara/article/view/4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57/s41296-021-00525-6" TargetMode="External"/><Relationship Id="rId12" Type="http://schemas.openxmlformats.org/officeDocument/2006/relationships/hyperlink" Target="https://webmail.tk.mta.hu/owa/redir.aspx?C=pCOU8ea7pCl8FM6H3Q52lqa4vHqNyPrV-UvfLoqOidhfL_Yb20_XCA..&amp;URL=http%3a%2f%2ftamarajournal.com%2findex.php%2ftamara%2farticle%2fview%2f437" TargetMode="External"/><Relationship Id="rId17" Type="http://schemas.openxmlformats.org/officeDocument/2006/relationships/hyperlink" Target="https://webmail.tk.mta.hu/owa/redir.aspx?C=nQ2SSmrOHXUvQ7rjBjKnBNGYBgmE5AQELKFcheKCCdMik_LsFp3UCA..&amp;URL=http%3a%2f%2fnapvilagkiado.eu%2fwebaruhaz%2fshop.product_details%2f2-elkeszueletben%2fflypage.tpl%2f932-trendek-a-magyar-politikaban--2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57/s41296-021-00525-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litikatudomany.tk.mta.hu/uploads/files/Bocskei-Szabo-Hibrid_rezsimek.pdf" TargetMode="External"/><Relationship Id="rId11" Type="http://schemas.openxmlformats.org/officeDocument/2006/relationships/hyperlink" Target="http://www.columbia.edu/~mu2166/UIM/Rodrick.pdf" TargetMode="External"/><Relationship Id="rId5" Type="http://schemas.openxmlformats.org/officeDocument/2006/relationships/hyperlink" Target="https://www.annualreviews.org/doi/full/10.1146/annurev-polisci-110113-121908" TargetMode="External"/><Relationship Id="rId15" Type="http://schemas.openxmlformats.org/officeDocument/2006/relationships/hyperlink" Target="https://webmail.tk.mta.hu/owa/redir.aspx?C=OwyWiod93rkJnkSlEFzD8vlVS_Vuq1-b7ZGnVBX6ml5fL_Yb20_XCA..&amp;URL=https%3a%2f%2fen.wikipedia.org%2fwiki%2fPost-truth_politics" TargetMode="External"/><Relationship Id="rId10" Type="http://schemas.openxmlformats.org/officeDocument/2006/relationships/hyperlink" Target="https://doi.org/10.1080/13569775.2021.19171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author/Scott%2C+Alan" TargetMode="External"/><Relationship Id="rId14" Type="http://schemas.openxmlformats.org/officeDocument/2006/relationships/hyperlink" Target="https://www.theguardian.com/culture/2018/aug/05/yuval-noah-harari-extract-fake-news-sapiens-homo-deus?CMP=Share_iOSApp_Oth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2844</Words>
  <Characters>19624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Nyikosné Farkas Gabriella</dc:creator>
  <cp:lastModifiedBy>Vida Fanni Mónika</cp:lastModifiedBy>
  <cp:revision>2</cp:revision>
  <cp:lastPrinted>2018-01-31T09:21:00Z</cp:lastPrinted>
  <dcterms:created xsi:type="dcterms:W3CDTF">2022-01-31T08:03:00Z</dcterms:created>
  <dcterms:modified xsi:type="dcterms:W3CDTF">2022-01-31T08:03:00Z</dcterms:modified>
</cp:coreProperties>
</file>