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F38E" w14:textId="77777777" w:rsidR="00DD0B73" w:rsidRPr="00F47AF4" w:rsidRDefault="00D33A4A" w:rsidP="0052388B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Az igazságszolgáltatás szervezete és működése</w:t>
      </w:r>
    </w:p>
    <w:p w14:paraId="0E30631C" w14:textId="1316AA13" w:rsidR="00072EA6" w:rsidRPr="00F47AF4" w:rsidRDefault="007A1975" w:rsidP="0052388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74DF">
        <w:rPr>
          <w:rFonts w:ascii="Times New Roman" w:hAnsi="Times New Roman"/>
        </w:rPr>
        <w:t>2</w:t>
      </w:r>
      <w:r w:rsidR="0093206D">
        <w:rPr>
          <w:rFonts w:ascii="Times New Roman" w:hAnsi="Times New Roman"/>
        </w:rPr>
        <w:t>3</w:t>
      </w:r>
      <w:r w:rsidR="008B0317" w:rsidRPr="00F47AF4">
        <w:rPr>
          <w:rFonts w:ascii="Times New Roman" w:hAnsi="Times New Roman"/>
        </w:rPr>
        <w:t>. tavaszi</w:t>
      </w:r>
      <w:r w:rsidR="00072EA6" w:rsidRPr="00F47AF4">
        <w:rPr>
          <w:rFonts w:ascii="Times New Roman" w:hAnsi="Times New Roman"/>
        </w:rPr>
        <w:t xml:space="preserve"> szemeszter</w:t>
      </w:r>
    </w:p>
    <w:p w14:paraId="7156D873" w14:textId="77777777" w:rsidR="00F47AF4" w:rsidRDefault="00051A15" w:rsidP="0052388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Differenciált alternatív kurzus</w:t>
      </w:r>
    </w:p>
    <w:p w14:paraId="2BBAA538" w14:textId="77777777" w:rsidR="00072EA6" w:rsidRPr="00F47AF4" w:rsidRDefault="00072EA6" w:rsidP="0052388B">
      <w:pPr>
        <w:spacing w:line="360" w:lineRule="auto"/>
        <w:jc w:val="center"/>
        <w:rPr>
          <w:rFonts w:ascii="Times New Roman" w:hAnsi="Times New Roman"/>
        </w:rPr>
      </w:pPr>
      <w:r w:rsidRPr="00F47AF4">
        <w:rPr>
          <w:rFonts w:ascii="Times New Roman" w:hAnsi="Times New Roman"/>
        </w:rPr>
        <w:t xml:space="preserve">ELTE </w:t>
      </w:r>
      <w:r w:rsidR="008B0317" w:rsidRPr="00F47AF4">
        <w:rPr>
          <w:rFonts w:ascii="Times New Roman" w:hAnsi="Times New Roman"/>
        </w:rPr>
        <w:t>Büntető Eljárásjogi és Büntetés-végrehajtási Jogi</w:t>
      </w:r>
      <w:r w:rsidRPr="00F47AF4">
        <w:rPr>
          <w:rFonts w:ascii="Times New Roman" w:hAnsi="Times New Roman"/>
        </w:rPr>
        <w:t xml:space="preserve"> Tanszék</w:t>
      </w:r>
    </w:p>
    <w:p w14:paraId="32612F7C" w14:textId="77777777" w:rsidR="00072EA6" w:rsidRPr="00F47AF4" w:rsidRDefault="00072EA6" w:rsidP="0052388B">
      <w:pPr>
        <w:spacing w:line="360" w:lineRule="auto"/>
        <w:rPr>
          <w:rFonts w:ascii="Times New Roman" w:hAnsi="Times New Roman"/>
        </w:rPr>
      </w:pPr>
    </w:p>
    <w:p w14:paraId="55676F3A" w14:textId="2F316B95" w:rsidR="00072EA6" w:rsidRPr="00F47AF4" w:rsidRDefault="00072EA6" w:rsidP="0052388B">
      <w:pPr>
        <w:spacing w:line="360" w:lineRule="auto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>Oktató:</w:t>
      </w:r>
      <w:r w:rsidR="00415C2B">
        <w:rPr>
          <w:rFonts w:ascii="Times New Roman" w:hAnsi="Times New Roman"/>
          <w:b/>
        </w:rPr>
        <w:t xml:space="preserve"> </w:t>
      </w:r>
      <w:r w:rsidR="00415C2B">
        <w:rPr>
          <w:rFonts w:ascii="Times New Roman" w:hAnsi="Times New Roman"/>
        </w:rPr>
        <w:t>Prof.</w:t>
      </w:r>
      <w:r w:rsidR="008B0317" w:rsidRPr="00F47AF4">
        <w:rPr>
          <w:rFonts w:ascii="Times New Roman" w:hAnsi="Times New Roman"/>
        </w:rPr>
        <w:t xml:space="preserve"> </w:t>
      </w:r>
      <w:r w:rsidR="0052388B">
        <w:rPr>
          <w:rFonts w:ascii="Times New Roman" w:hAnsi="Times New Roman"/>
        </w:rPr>
        <w:t>dr.</w:t>
      </w:r>
      <w:r w:rsidR="006B57F1" w:rsidRPr="00F47AF4">
        <w:rPr>
          <w:rFonts w:ascii="Times New Roman" w:hAnsi="Times New Roman"/>
        </w:rPr>
        <w:t xml:space="preserve"> Hack Péter</w:t>
      </w:r>
      <w:r w:rsidR="001B2E2E">
        <w:rPr>
          <w:rFonts w:ascii="Times New Roman" w:hAnsi="Times New Roman"/>
        </w:rPr>
        <w:t>, dr Navratil Szonja</w:t>
      </w:r>
    </w:p>
    <w:p w14:paraId="7C22F356" w14:textId="603E9B5A" w:rsidR="008B0317" w:rsidRPr="00F47AF4" w:rsidRDefault="008B0317" w:rsidP="0052388B">
      <w:pPr>
        <w:spacing w:line="360" w:lineRule="auto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 xml:space="preserve">Időpont: </w:t>
      </w:r>
      <w:r w:rsidR="00DF0609">
        <w:rPr>
          <w:rFonts w:ascii="Times New Roman" w:hAnsi="Times New Roman"/>
        </w:rPr>
        <w:t>szerda</w:t>
      </w:r>
      <w:r w:rsidR="001B2E2E">
        <w:rPr>
          <w:rFonts w:ascii="Times New Roman" w:hAnsi="Times New Roman"/>
        </w:rPr>
        <w:t xml:space="preserve"> 1</w:t>
      </w:r>
      <w:r w:rsidR="00261460">
        <w:rPr>
          <w:rFonts w:ascii="Times New Roman" w:hAnsi="Times New Roman"/>
        </w:rPr>
        <w:t>4</w:t>
      </w:r>
      <w:r w:rsidRPr="00F47AF4">
        <w:rPr>
          <w:rFonts w:ascii="Times New Roman" w:hAnsi="Times New Roman"/>
        </w:rPr>
        <w:t>.00</w:t>
      </w:r>
      <w:r w:rsidR="00D83C57" w:rsidRPr="00F47AF4">
        <w:rPr>
          <w:rFonts w:ascii="Times New Roman" w:hAnsi="Times New Roman"/>
        </w:rPr>
        <w:t xml:space="preserve"> </w:t>
      </w:r>
      <w:r w:rsidR="001B2E2E">
        <w:rPr>
          <w:rFonts w:ascii="Times New Roman" w:hAnsi="Times New Roman"/>
        </w:rPr>
        <w:t>- 1</w:t>
      </w:r>
      <w:r w:rsidR="00261460">
        <w:rPr>
          <w:rFonts w:ascii="Times New Roman" w:hAnsi="Times New Roman"/>
        </w:rPr>
        <w:t>6</w:t>
      </w:r>
      <w:r w:rsidR="00D83C57" w:rsidRPr="00F47AF4">
        <w:rPr>
          <w:rFonts w:ascii="Times New Roman" w:hAnsi="Times New Roman"/>
        </w:rPr>
        <w:t>.00</w:t>
      </w:r>
    </w:p>
    <w:p w14:paraId="63DE2054" w14:textId="378F836E" w:rsidR="00072EA6" w:rsidRPr="00F47AF4" w:rsidRDefault="008B0317" w:rsidP="0052388B">
      <w:pPr>
        <w:spacing w:line="360" w:lineRule="auto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>Helyszín:</w:t>
      </w:r>
      <w:r w:rsidR="006B57F1" w:rsidRPr="00F47AF4">
        <w:rPr>
          <w:rFonts w:ascii="Times New Roman" w:hAnsi="Times New Roman"/>
        </w:rPr>
        <w:t xml:space="preserve"> </w:t>
      </w:r>
      <w:r w:rsidR="00DF0609">
        <w:rPr>
          <w:rFonts w:ascii="Times New Roman" w:hAnsi="Times New Roman"/>
        </w:rPr>
        <w:t>jelenléti A/</w:t>
      </w:r>
      <w:r w:rsidR="00261460">
        <w:rPr>
          <w:rFonts w:ascii="Times New Roman" w:hAnsi="Times New Roman"/>
        </w:rPr>
        <w:t>7</w:t>
      </w:r>
      <w:r w:rsidR="00DF0609">
        <w:rPr>
          <w:rFonts w:ascii="Times New Roman" w:hAnsi="Times New Roman"/>
        </w:rPr>
        <w:t>.</w:t>
      </w:r>
      <w:r w:rsidR="00261460">
        <w:rPr>
          <w:rFonts w:ascii="Times New Roman" w:hAnsi="Times New Roman"/>
        </w:rPr>
        <w:t xml:space="preserve"> gyakorló</w:t>
      </w:r>
    </w:p>
    <w:p w14:paraId="5B8B1A8B" w14:textId="77777777" w:rsidR="00072EA6" w:rsidRPr="00F47AF4" w:rsidRDefault="00072EA6" w:rsidP="0052388B">
      <w:pPr>
        <w:spacing w:line="360" w:lineRule="auto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>Tárgyfelvevők:</w:t>
      </w:r>
      <w:r w:rsidR="008B0317" w:rsidRPr="00F47AF4">
        <w:rPr>
          <w:rFonts w:ascii="Times New Roman" w:hAnsi="Times New Roman"/>
        </w:rPr>
        <w:t xml:space="preserve"> joghallgatók</w:t>
      </w:r>
    </w:p>
    <w:p w14:paraId="02863325" w14:textId="77777777" w:rsidR="00072EA6" w:rsidRPr="00F47AF4" w:rsidRDefault="00072EA6" w:rsidP="0052388B">
      <w:pPr>
        <w:spacing w:line="360" w:lineRule="auto"/>
        <w:rPr>
          <w:rFonts w:ascii="Times New Roman" w:hAnsi="Times New Roman"/>
          <w:b/>
        </w:rPr>
      </w:pPr>
    </w:p>
    <w:p w14:paraId="7164D473" w14:textId="77777777" w:rsidR="00072EA6" w:rsidRPr="00F47AF4" w:rsidRDefault="00072EA6" w:rsidP="0052388B">
      <w:pPr>
        <w:spacing w:line="360" w:lineRule="auto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>Számonkérés formája:</w:t>
      </w:r>
      <w:r w:rsidRPr="00F47AF4">
        <w:rPr>
          <w:rFonts w:ascii="Times New Roman" w:hAnsi="Times New Roman"/>
        </w:rPr>
        <w:t xml:space="preserve"> </w:t>
      </w:r>
      <w:r w:rsidR="006B57F1" w:rsidRPr="00F47AF4">
        <w:rPr>
          <w:rFonts w:ascii="Times New Roman" w:hAnsi="Times New Roman"/>
        </w:rPr>
        <w:t>írásbeli beszámoló.</w:t>
      </w:r>
    </w:p>
    <w:p w14:paraId="443740F5" w14:textId="2DFB44E2" w:rsidR="00072EA6" w:rsidRDefault="006B40E2" w:rsidP="0052388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kurzus teljesítésének feltétele az órákon való jelenlét (a </w:t>
      </w:r>
      <w:proofErr w:type="spellStart"/>
      <w:r>
        <w:rPr>
          <w:rFonts w:ascii="Times New Roman" w:hAnsi="Times New Roman"/>
        </w:rPr>
        <w:t>Hkr</w:t>
      </w:r>
      <w:proofErr w:type="spellEnd"/>
      <w:r>
        <w:rPr>
          <w:rFonts w:ascii="Times New Roman" w:hAnsi="Times New Roman"/>
        </w:rPr>
        <w:t xml:space="preserve">. szerint 3 hiányzás lehetséges). Az órák végén a </w:t>
      </w:r>
      <w:proofErr w:type="spellStart"/>
      <w:r>
        <w:rPr>
          <w:rFonts w:ascii="Times New Roman" w:hAnsi="Times New Roman"/>
        </w:rPr>
        <w:t>Canvas</w:t>
      </w:r>
      <w:proofErr w:type="spellEnd"/>
      <w:r>
        <w:rPr>
          <w:rFonts w:ascii="Times New Roman" w:hAnsi="Times New Roman"/>
        </w:rPr>
        <w:t xml:space="preserve"> felületen ellenőrző kérdésekre kell válaszolni, a kurzust az tudja teljesíteni, aki az összes megszerezhető pont 60%-át eléri.</w:t>
      </w:r>
    </w:p>
    <w:p w14:paraId="68381669" w14:textId="77777777" w:rsidR="006B40E2" w:rsidRPr="00F47AF4" w:rsidRDefault="006B40E2" w:rsidP="0052388B">
      <w:pPr>
        <w:spacing w:line="360" w:lineRule="auto"/>
        <w:rPr>
          <w:rFonts w:ascii="Times New Roman" w:hAnsi="Times New Roman"/>
        </w:rPr>
      </w:pPr>
    </w:p>
    <w:p w14:paraId="16C3C741" w14:textId="77777777" w:rsidR="00072EA6" w:rsidRPr="00F47AF4" w:rsidRDefault="009C103A" w:rsidP="0052388B">
      <w:pPr>
        <w:spacing w:line="360" w:lineRule="auto"/>
        <w:jc w:val="both"/>
        <w:rPr>
          <w:rFonts w:ascii="Times New Roman" w:hAnsi="Times New Roman"/>
        </w:rPr>
      </w:pPr>
      <w:r w:rsidRPr="00F47AF4">
        <w:rPr>
          <w:rFonts w:ascii="Times New Roman" w:hAnsi="Times New Roman"/>
          <w:b/>
        </w:rPr>
        <w:t>Kurzusleírás:</w:t>
      </w:r>
      <w:r w:rsidR="005C0CB9">
        <w:rPr>
          <w:rFonts w:ascii="Times New Roman" w:hAnsi="Times New Roman"/>
          <w:b/>
        </w:rPr>
        <w:t xml:space="preserve"> </w:t>
      </w:r>
      <w:r w:rsidR="005C0CB9" w:rsidRPr="00F47AF4">
        <w:rPr>
          <w:rFonts w:ascii="Times New Roman" w:hAnsi="Times New Roman"/>
        </w:rPr>
        <w:t>A büntetőeljárás folyamatának, és alanyainak megismerése, a büntető igazságszolgáltatás szervezeteinek bemutatása. A tantárgy a büntetőeljárás és az igazságszolgáltatás szervezeteinek jogi keretein túl bemutatja azokat a szervezetszociológiai törvényszerűségeket, amelyek alapvetően befolyásolják az igazságszolgáltatás működését.</w:t>
      </w:r>
    </w:p>
    <w:p w14:paraId="6FBFD0B1" w14:textId="77777777" w:rsidR="00072EA6" w:rsidRPr="00F47AF4" w:rsidRDefault="00072EA6" w:rsidP="0052388B">
      <w:pPr>
        <w:spacing w:line="360" w:lineRule="auto"/>
        <w:rPr>
          <w:rFonts w:ascii="Times New Roman" w:hAnsi="Times New Roman"/>
        </w:rPr>
      </w:pPr>
    </w:p>
    <w:p w14:paraId="2CB60C77" w14:textId="77777777" w:rsidR="00F47AF4" w:rsidRDefault="00072EA6" w:rsidP="0052388B">
      <w:pPr>
        <w:spacing w:line="360" w:lineRule="auto"/>
        <w:rPr>
          <w:rFonts w:ascii="Times New Roman" w:hAnsi="Times New Roman"/>
          <w:b/>
        </w:rPr>
      </w:pPr>
      <w:r w:rsidRPr="00F47AF4">
        <w:rPr>
          <w:rFonts w:ascii="Times New Roman" w:hAnsi="Times New Roman"/>
          <w:b/>
        </w:rPr>
        <w:t>Előadástematika</w:t>
      </w:r>
      <w:r w:rsidR="005C0CB9">
        <w:rPr>
          <w:rFonts w:ascii="Times New Roman" w:hAnsi="Times New Roman"/>
          <w:b/>
        </w:rPr>
        <w:t>:</w:t>
      </w:r>
    </w:p>
    <w:p w14:paraId="5F08F5F0" w14:textId="77777777" w:rsidR="005C0CB9" w:rsidRPr="007C76C1" w:rsidRDefault="005C0CB9" w:rsidP="0052388B">
      <w:pPr>
        <w:spacing w:line="360" w:lineRule="auto"/>
        <w:rPr>
          <w:rFonts w:ascii="Times New Roman" w:hAnsi="Times New Roman"/>
        </w:rPr>
      </w:pPr>
    </w:p>
    <w:p w14:paraId="17C629D9" w14:textId="59F8D245" w:rsidR="005C0CB9" w:rsidRDefault="005C0CB9" w:rsidP="0052388B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 xml:space="preserve">A rendőrség szervezete, és jogosítványai. </w:t>
      </w:r>
      <w:r w:rsidR="003A4DD6" w:rsidRPr="003A4DD6">
        <w:rPr>
          <w:rFonts w:ascii="Times New Roman" w:hAnsi="Times New Roman" w:cs="Times New Roman"/>
          <w:b/>
        </w:rPr>
        <w:t>(0</w:t>
      </w:r>
      <w:r w:rsidR="00261460">
        <w:rPr>
          <w:rFonts w:ascii="Times New Roman" w:hAnsi="Times New Roman" w:cs="Times New Roman"/>
          <w:b/>
        </w:rPr>
        <w:t>3</w:t>
      </w:r>
      <w:r w:rsidR="00634235">
        <w:rPr>
          <w:rFonts w:ascii="Times New Roman" w:hAnsi="Times New Roman" w:cs="Times New Roman"/>
          <w:b/>
        </w:rPr>
        <w:t xml:space="preserve">. </w:t>
      </w:r>
      <w:r w:rsidR="00261460">
        <w:rPr>
          <w:rFonts w:ascii="Times New Roman" w:hAnsi="Times New Roman" w:cs="Times New Roman"/>
          <w:b/>
        </w:rPr>
        <w:t>0</w:t>
      </w:r>
      <w:r w:rsidR="00CB0342">
        <w:rPr>
          <w:rFonts w:ascii="Times New Roman" w:hAnsi="Times New Roman" w:cs="Times New Roman"/>
          <w:b/>
        </w:rPr>
        <w:t>1</w:t>
      </w:r>
      <w:r w:rsidR="003A4DD6">
        <w:rPr>
          <w:rFonts w:ascii="Times New Roman" w:hAnsi="Times New Roman" w:cs="Times New Roman"/>
          <w:b/>
        </w:rPr>
        <w:t>. HP)</w:t>
      </w:r>
      <w:r w:rsidR="00DF0609">
        <w:rPr>
          <w:rFonts w:ascii="Times New Roman" w:hAnsi="Times New Roman" w:cs="Times New Roman"/>
          <w:b/>
        </w:rPr>
        <w:t xml:space="preserve"> </w:t>
      </w:r>
    </w:p>
    <w:p w14:paraId="3C8551E5" w14:textId="1546F32F" w:rsidR="00BF74DF" w:rsidRDefault="00BF74DF" w:rsidP="00B532BF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>A rendőri intézkedések</w:t>
      </w:r>
      <w:r w:rsidR="00DF060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(03. </w:t>
      </w:r>
      <w:r w:rsidR="00CB0342">
        <w:rPr>
          <w:rFonts w:ascii="Times New Roman" w:hAnsi="Times New Roman" w:cs="Times New Roman"/>
          <w:b/>
        </w:rPr>
        <w:t>08</w:t>
      </w:r>
      <w:r>
        <w:rPr>
          <w:rFonts w:ascii="Times New Roman" w:hAnsi="Times New Roman" w:cs="Times New Roman"/>
          <w:b/>
        </w:rPr>
        <w:t>. HP)</w:t>
      </w:r>
    </w:p>
    <w:p w14:paraId="4B0F2E40" w14:textId="4677B789" w:rsidR="00B532BF" w:rsidRPr="00CB0342" w:rsidRDefault="00DF0609" w:rsidP="00DF0609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Titkos információgyűjtés, és leplezett eszközök </w:t>
      </w:r>
      <w:r w:rsidR="00BF74DF" w:rsidRPr="00DF0609">
        <w:rPr>
          <w:rFonts w:ascii="Times New Roman" w:hAnsi="Times New Roman"/>
          <w:b/>
        </w:rPr>
        <w:t xml:space="preserve">(03. </w:t>
      </w:r>
      <w:r w:rsidR="00261460">
        <w:rPr>
          <w:rFonts w:ascii="Times New Roman" w:hAnsi="Times New Roman"/>
          <w:b/>
        </w:rPr>
        <w:t>2</w:t>
      </w:r>
      <w:r w:rsidR="00CB0342">
        <w:rPr>
          <w:rFonts w:ascii="Times New Roman" w:hAnsi="Times New Roman"/>
          <w:b/>
        </w:rPr>
        <w:t>2</w:t>
      </w:r>
      <w:r w:rsidR="00BF74DF" w:rsidRPr="00DF0609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HP</w:t>
      </w:r>
      <w:r w:rsidR="00BF74DF" w:rsidRPr="00DF0609">
        <w:rPr>
          <w:rFonts w:ascii="Times New Roman" w:hAnsi="Times New Roman"/>
          <w:b/>
        </w:rPr>
        <w:t>)</w:t>
      </w:r>
    </w:p>
    <w:p w14:paraId="484CA959" w14:textId="60F58B91" w:rsidR="00CB0342" w:rsidRPr="00CB0342" w:rsidRDefault="00CB0342" w:rsidP="00CB0342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/>
          <w:b/>
        </w:rPr>
      </w:pPr>
      <w:r w:rsidRPr="005C0CB9">
        <w:rPr>
          <w:rFonts w:ascii="Times New Roman" w:hAnsi="Times New Roman"/>
        </w:rPr>
        <w:t>Bevezetés. Az igazságszolgáltatás alkotmányos szabályai, az igazságszolgáltatás társadalmi funkciói.</w:t>
      </w:r>
      <w:r>
        <w:rPr>
          <w:rFonts w:ascii="Times New Roman" w:hAnsi="Times New Roman"/>
        </w:rPr>
        <w:t xml:space="preserve"> </w:t>
      </w:r>
      <w:r w:rsidRPr="003A4DD6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03. 29</w:t>
      </w:r>
      <w:r w:rsidRPr="003A4DD6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NSZ</w:t>
      </w:r>
      <w:r w:rsidRPr="003A4DD6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</w:t>
      </w:r>
    </w:p>
    <w:p w14:paraId="42B922F1" w14:textId="144E847A" w:rsidR="005C0CB9" w:rsidRPr="00164824" w:rsidRDefault="00DF0609" w:rsidP="00164824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 xml:space="preserve">Az igazságszolgáltatást érintő reformok </w:t>
      </w:r>
      <w:r>
        <w:rPr>
          <w:rFonts w:ascii="Times New Roman" w:hAnsi="Times New Roman" w:cs="Times New Roman"/>
        </w:rPr>
        <w:t>az elmúlt ötven évben. Európai k</w:t>
      </w:r>
      <w:r w:rsidRPr="005C0CB9">
        <w:rPr>
          <w:rFonts w:ascii="Times New Roman" w:hAnsi="Times New Roman" w:cs="Times New Roman"/>
        </w:rPr>
        <w:t>itekintés</w:t>
      </w:r>
      <w:r>
        <w:rPr>
          <w:rFonts w:ascii="Times New Roman" w:hAnsi="Times New Roman" w:cs="Times New Roman"/>
        </w:rPr>
        <w:t>.</w:t>
      </w:r>
      <w:r w:rsidR="00164824">
        <w:rPr>
          <w:rFonts w:ascii="Times New Roman" w:hAnsi="Times New Roman" w:cs="Times New Roman"/>
        </w:rPr>
        <w:t xml:space="preserve"> </w:t>
      </w:r>
      <w:r w:rsidR="00BF74DF" w:rsidRPr="00164824">
        <w:rPr>
          <w:rFonts w:ascii="Times New Roman" w:hAnsi="Times New Roman"/>
          <w:b/>
        </w:rPr>
        <w:t>(0</w:t>
      </w:r>
      <w:r w:rsidR="00261460">
        <w:rPr>
          <w:rFonts w:ascii="Times New Roman" w:hAnsi="Times New Roman"/>
          <w:b/>
        </w:rPr>
        <w:t>4</w:t>
      </w:r>
      <w:r w:rsidR="00BF74DF" w:rsidRPr="00164824">
        <w:rPr>
          <w:rFonts w:ascii="Times New Roman" w:hAnsi="Times New Roman"/>
          <w:b/>
        </w:rPr>
        <w:t xml:space="preserve">. </w:t>
      </w:r>
      <w:r w:rsidR="005046FB" w:rsidRPr="00164824">
        <w:rPr>
          <w:rFonts w:ascii="Times New Roman" w:hAnsi="Times New Roman"/>
          <w:b/>
        </w:rPr>
        <w:t>1</w:t>
      </w:r>
      <w:r w:rsidR="00261460">
        <w:rPr>
          <w:rFonts w:ascii="Times New Roman" w:hAnsi="Times New Roman"/>
          <w:b/>
        </w:rPr>
        <w:t>2</w:t>
      </w:r>
      <w:r w:rsidR="00BF74DF" w:rsidRPr="00164824">
        <w:rPr>
          <w:rFonts w:ascii="Times New Roman" w:hAnsi="Times New Roman"/>
          <w:b/>
        </w:rPr>
        <w:t xml:space="preserve">. </w:t>
      </w:r>
      <w:r w:rsidR="002A0D34">
        <w:rPr>
          <w:rFonts w:ascii="Times New Roman" w:hAnsi="Times New Roman"/>
          <w:b/>
        </w:rPr>
        <w:t>NSZ</w:t>
      </w:r>
      <w:r w:rsidR="00BF74DF" w:rsidRPr="00164824">
        <w:rPr>
          <w:rFonts w:ascii="Times New Roman" w:hAnsi="Times New Roman"/>
          <w:b/>
        </w:rPr>
        <w:t>)</w:t>
      </w:r>
    </w:p>
    <w:p w14:paraId="6611FAD6" w14:textId="651EBC16" w:rsidR="00164824" w:rsidRPr="002A0D34" w:rsidRDefault="00164824" w:rsidP="002A0D34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>Az ügyészség alkotmányos helyzete és szervezete. Az ügyész feladatai a büntető igazságszolgáltatásban, az ügyészi mérlegelési jogkörök</w:t>
      </w:r>
      <w:r w:rsidRPr="005C0CB9">
        <w:rPr>
          <w:rFonts w:ascii="Times New Roman" w:hAnsi="Times New Roman" w:cs="Times New Roman"/>
          <w:b/>
        </w:rPr>
        <w:t>.</w:t>
      </w:r>
      <w:r w:rsidR="002A0D34">
        <w:rPr>
          <w:rFonts w:ascii="Times New Roman" w:hAnsi="Times New Roman" w:cs="Times New Roman"/>
          <w:b/>
        </w:rPr>
        <w:t xml:space="preserve"> (0</w:t>
      </w:r>
      <w:r w:rsidR="00261460">
        <w:rPr>
          <w:rFonts w:ascii="Times New Roman" w:hAnsi="Times New Roman" w:cs="Times New Roman"/>
          <w:b/>
        </w:rPr>
        <w:t>4</w:t>
      </w:r>
      <w:r w:rsidR="002A0D34">
        <w:rPr>
          <w:rFonts w:ascii="Times New Roman" w:hAnsi="Times New Roman" w:cs="Times New Roman"/>
          <w:b/>
        </w:rPr>
        <w:t xml:space="preserve">. </w:t>
      </w:r>
      <w:r w:rsidR="00261460">
        <w:rPr>
          <w:rFonts w:ascii="Times New Roman" w:hAnsi="Times New Roman" w:cs="Times New Roman"/>
          <w:b/>
        </w:rPr>
        <w:t>19</w:t>
      </w:r>
      <w:r w:rsidR="002A0D34">
        <w:rPr>
          <w:rFonts w:ascii="Times New Roman" w:hAnsi="Times New Roman" w:cs="Times New Roman"/>
          <w:b/>
        </w:rPr>
        <w:t>. HP)</w:t>
      </w:r>
    </w:p>
    <w:p w14:paraId="537E61A6" w14:textId="3662A8DD" w:rsidR="005C0CB9" w:rsidRDefault="005C0CB9" w:rsidP="0052388B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 xml:space="preserve">Az ügyészség és társadalom. </w:t>
      </w:r>
      <w:r w:rsidR="00634235">
        <w:rPr>
          <w:rFonts w:ascii="Times New Roman" w:hAnsi="Times New Roman" w:cs="Times New Roman"/>
          <w:b/>
        </w:rPr>
        <w:t>(0</w:t>
      </w:r>
      <w:r w:rsidR="00261460">
        <w:rPr>
          <w:rFonts w:ascii="Times New Roman" w:hAnsi="Times New Roman" w:cs="Times New Roman"/>
          <w:b/>
        </w:rPr>
        <w:t>4</w:t>
      </w:r>
      <w:r w:rsidR="00634235">
        <w:rPr>
          <w:rFonts w:ascii="Times New Roman" w:hAnsi="Times New Roman" w:cs="Times New Roman"/>
          <w:b/>
        </w:rPr>
        <w:t xml:space="preserve">. </w:t>
      </w:r>
      <w:r w:rsidR="00261460">
        <w:rPr>
          <w:rFonts w:ascii="Times New Roman" w:hAnsi="Times New Roman" w:cs="Times New Roman"/>
          <w:b/>
        </w:rPr>
        <w:t>26</w:t>
      </w:r>
      <w:r w:rsidR="003A4DD6">
        <w:rPr>
          <w:rFonts w:ascii="Times New Roman" w:hAnsi="Times New Roman" w:cs="Times New Roman"/>
          <w:b/>
        </w:rPr>
        <w:t>. NSZ)</w:t>
      </w:r>
    </w:p>
    <w:p w14:paraId="3274FEF0" w14:textId="2A5DFFC8" w:rsidR="005C0CB9" w:rsidRDefault="005C0CB9" w:rsidP="0052388B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lastRenderedPageBreak/>
        <w:t>A bíróság alkotmányos szabályozása szervezete és igazgatása.</w:t>
      </w:r>
      <w:r w:rsidR="00B532BF">
        <w:rPr>
          <w:rFonts w:ascii="Times New Roman" w:hAnsi="Times New Roman" w:cs="Times New Roman"/>
        </w:rPr>
        <w:t xml:space="preserve"> A bírói jogállás. </w:t>
      </w:r>
      <w:r w:rsidR="003A4DD6">
        <w:rPr>
          <w:rFonts w:ascii="Times New Roman" w:hAnsi="Times New Roman" w:cs="Times New Roman"/>
        </w:rPr>
        <w:t xml:space="preserve"> </w:t>
      </w:r>
      <w:r w:rsidR="003A4DD6">
        <w:rPr>
          <w:rFonts w:ascii="Times New Roman" w:hAnsi="Times New Roman" w:cs="Times New Roman"/>
          <w:b/>
        </w:rPr>
        <w:t>(0</w:t>
      </w:r>
      <w:r w:rsidR="00261460">
        <w:rPr>
          <w:rFonts w:ascii="Times New Roman" w:hAnsi="Times New Roman" w:cs="Times New Roman"/>
          <w:b/>
        </w:rPr>
        <w:t>5</w:t>
      </w:r>
      <w:r w:rsidR="00634235">
        <w:rPr>
          <w:rFonts w:ascii="Times New Roman" w:hAnsi="Times New Roman" w:cs="Times New Roman"/>
          <w:b/>
        </w:rPr>
        <w:t xml:space="preserve">. </w:t>
      </w:r>
      <w:r w:rsidR="00DF0609">
        <w:rPr>
          <w:rFonts w:ascii="Times New Roman" w:hAnsi="Times New Roman" w:cs="Times New Roman"/>
          <w:b/>
        </w:rPr>
        <w:t>0</w:t>
      </w:r>
      <w:r w:rsidR="00261460">
        <w:rPr>
          <w:rFonts w:ascii="Times New Roman" w:hAnsi="Times New Roman" w:cs="Times New Roman"/>
          <w:b/>
        </w:rPr>
        <w:t>3</w:t>
      </w:r>
      <w:r w:rsidR="003A4DD6">
        <w:rPr>
          <w:rFonts w:ascii="Times New Roman" w:hAnsi="Times New Roman" w:cs="Times New Roman"/>
          <w:b/>
        </w:rPr>
        <w:t xml:space="preserve">. </w:t>
      </w:r>
      <w:r w:rsidR="00BF74DF">
        <w:rPr>
          <w:rFonts w:ascii="Times New Roman" w:hAnsi="Times New Roman" w:cs="Times New Roman"/>
          <w:b/>
        </w:rPr>
        <w:t>NSZ</w:t>
      </w:r>
      <w:r w:rsidR="003A4DD6">
        <w:rPr>
          <w:rFonts w:ascii="Times New Roman" w:hAnsi="Times New Roman" w:cs="Times New Roman"/>
          <w:b/>
        </w:rPr>
        <w:t>)</w:t>
      </w:r>
      <w:r w:rsidRPr="005C0CB9">
        <w:rPr>
          <w:rFonts w:ascii="Times New Roman" w:hAnsi="Times New Roman" w:cs="Times New Roman"/>
        </w:rPr>
        <w:t xml:space="preserve"> </w:t>
      </w:r>
    </w:p>
    <w:p w14:paraId="3856EE8E" w14:textId="44EADA9F" w:rsidR="005C0CB9" w:rsidRPr="00FB1E40" w:rsidRDefault="005C0CB9" w:rsidP="00FB1E40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C0CB9">
        <w:rPr>
          <w:rFonts w:ascii="Times New Roman" w:hAnsi="Times New Roman" w:cs="Times New Roman"/>
        </w:rPr>
        <w:t xml:space="preserve">A bírói függetlenség európai sztenderdjei és a magyar szabályozás. </w:t>
      </w:r>
      <w:r w:rsidR="00634235">
        <w:rPr>
          <w:rFonts w:ascii="Times New Roman" w:hAnsi="Times New Roman" w:cs="Times New Roman"/>
          <w:b/>
        </w:rPr>
        <w:t>(0</w:t>
      </w:r>
      <w:r w:rsidR="00261460">
        <w:rPr>
          <w:rFonts w:ascii="Times New Roman" w:hAnsi="Times New Roman" w:cs="Times New Roman"/>
          <w:b/>
        </w:rPr>
        <w:t>5</w:t>
      </w:r>
      <w:r w:rsidR="00634235">
        <w:rPr>
          <w:rFonts w:ascii="Times New Roman" w:hAnsi="Times New Roman" w:cs="Times New Roman"/>
          <w:b/>
        </w:rPr>
        <w:t xml:space="preserve">. </w:t>
      </w:r>
      <w:r w:rsidR="00261460">
        <w:rPr>
          <w:rFonts w:ascii="Times New Roman" w:hAnsi="Times New Roman" w:cs="Times New Roman"/>
          <w:b/>
        </w:rPr>
        <w:t>1</w:t>
      </w:r>
      <w:r w:rsidR="00FB1E40">
        <w:rPr>
          <w:rFonts w:ascii="Times New Roman" w:hAnsi="Times New Roman" w:cs="Times New Roman"/>
          <w:b/>
        </w:rPr>
        <w:t>0</w:t>
      </w:r>
      <w:r w:rsidR="003A4DD6">
        <w:rPr>
          <w:rFonts w:ascii="Times New Roman" w:hAnsi="Times New Roman" w:cs="Times New Roman"/>
          <w:b/>
        </w:rPr>
        <w:t xml:space="preserve">. </w:t>
      </w:r>
      <w:r w:rsidR="00B532BF">
        <w:rPr>
          <w:rFonts w:ascii="Times New Roman" w:hAnsi="Times New Roman" w:cs="Times New Roman"/>
          <w:b/>
        </w:rPr>
        <w:t>HP</w:t>
      </w:r>
      <w:r w:rsidR="003A4DD6">
        <w:rPr>
          <w:rFonts w:ascii="Times New Roman" w:hAnsi="Times New Roman" w:cs="Times New Roman"/>
          <w:b/>
        </w:rPr>
        <w:t>)</w:t>
      </w:r>
    </w:p>
    <w:p w14:paraId="42D51C9A" w14:textId="09D53105" w:rsidR="005C0CB9" w:rsidRPr="00164824" w:rsidRDefault="00BF74DF" w:rsidP="00164824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64824" w:rsidRPr="00415C2B">
        <w:rPr>
          <w:rFonts w:ascii="Times New Roman" w:hAnsi="Times New Roman" w:cs="Times New Roman"/>
        </w:rPr>
        <w:t>Az ügyvédekről szóló törvény szabályozási elvei.  Az ügyvédek jogi helyzetének sajátosságai, a kirendelt védő intézménye</w:t>
      </w:r>
      <w:r w:rsidR="00164824">
        <w:rPr>
          <w:rFonts w:ascii="Times New Roman" w:hAnsi="Times New Roman" w:cs="Times New Roman"/>
          <w:b/>
        </w:rPr>
        <w:t xml:space="preserve"> (0</w:t>
      </w:r>
      <w:r w:rsidR="00261460">
        <w:rPr>
          <w:rFonts w:ascii="Times New Roman" w:hAnsi="Times New Roman" w:cs="Times New Roman"/>
          <w:b/>
        </w:rPr>
        <w:t>5</w:t>
      </w:r>
      <w:r w:rsidR="00164824">
        <w:rPr>
          <w:rFonts w:ascii="Times New Roman" w:hAnsi="Times New Roman" w:cs="Times New Roman"/>
          <w:b/>
        </w:rPr>
        <w:t xml:space="preserve">. </w:t>
      </w:r>
      <w:r w:rsidR="00261460">
        <w:rPr>
          <w:rFonts w:ascii="Times New Roman" w:hAnsi="Times New Roman" w:cs="Times New Roman"/>
          <w:b/>
        </w:rPr>
        <w:t>1</w:t>
      </w:r>
      <w:r w:rsidR="00164824">
        <w:rPr>
          <w:rFonts w:ascii="Times New Roman" w:hAnsi="Times New Roman" w:cs="Times New Roman"/>
          <w:b/>
        </w:rPr>
        <w:t>7. NSZ)</w:t>
      </w:r>
    </w:p>
    <w:p w14:paraId="0EE13242" w14:textId="1CA70773" w:rsidR="00BF74DF" w:rsidRDefault="00BF74DF" w:rsidP="00BF2EE0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 w:rsidR="00164824">
        <w:rPr>
          <w:rFonts w:ascii="Times New Roman" w:hAnsi="Times New Roman" w:cs="Times New Roman"/>
          <w:b/>
        </w:rPr>
        <w:t>Zh</w:t>
      </w:r>
      <w:proofErr w:type="spellEnd"/>
      <w:r w:rsidR="00164824">
        <w:rPr>
          <w:rFonts w:ascii="Times New Roman" w:hAnsi="Times New Roman" w:cs="Times New Roman"/>
          <w:b/>
        </w:rPr>
        <w:t xml:space="preserve"> </w:t>
      </w:r>
      <w:r w:rsidRPr="00BF74DF">
        <w:rPr>
          <w:rFonts w:ascii="Times New Roman" w:hAnsi="Times New Roman" w:cs="Times New Roman"/>
          <w:b/>
        </w:rPr>
        <w:t xml:space="preserve">(05. </w:t>
      </w:r>
      <w:r w:rsidR="00261460">
        <w:rPr>
          <w:rFonts w:ascii="Times New Roman" w:hAnsi="Times New Roman" w:cs="Times New Roman"/>
          <w:b/>
        </w:rPr>
        <w:t>2</w:t>
      </w:r>
      <w:r w:rsidR="005046FB">
        <w:rPr>
          <w:rFonts w:ascii="Times New Roman" w:hAnsi="Times New Roman" w:cs="Times New Roman"/>
          <w:b/>
        </w:rPr>
        <w:t>4</w:t>
      </w:r>
      <w:r w:rsidRPr="00BF74D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NSZ</w:t>
      </w:r>
      <w:r w:rsidRPr="00BF74DF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</w:p>
    <w:p w14:paraId="68663AE9" w14:textId="4DF490A6" w:rsidR="00DF0609" w:rsidRPr="00BF74DF" w:rsidRDefault="00164824" w:rsidP="00BF2EE0">
      <w:pPr>
        <w:pStyle w:val="Listaszerbekezds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Javító </w:t>
      </w:r>
      <w:proofErr w:type="spellStart"/>
      <w:r>
        <w:rPr>
          <w:rFonts w:ascii="Times New Roman" w:hAnsi="Times New Roman" w:cs="Times New Roman"/>
          <w:b/>
        </w:rPr>
        <w:t>zh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="00DF0609">
        <w:rPr>
          <w:rFonts w:ascii="Times New Roman" w:hAnsi="Times New Roman" w:cs="Times New Roman"/>
          <w:b/>
        </w:rPr>
        <w:t xml:space="preserve">(05. </w:t>
      </w:r>
      <w:r w:rsidR="00261460">
        <w:rPr>
          <w:rFonts w:ascii="Times New Roman" w:hAnsi="Times New Roman" w:cs="Times New Roman"/>
          <w:b/>
        </w:rPr>
        <w:t>31</w:t>
      </w:r>
      <w:r w:rsidR="00DF0609">
        <w:rPr>
          <w:rFonts w:ascii="Times New Roman" w:hAnsi="Times New Roman" w:cs="Times New Roman"/>
          <w:b/>
        </w:rPr>
        <w:t>.)</w:t>
      </w:r>
    </w:p>
    <w:p w14:paraId="04B72ACD" w14:textId="77777777" w:rsidR="005C0CB9" w:rsidRPr="007C76C1" w:rsidRDefault="005C0CB9" w:rsidP="0052388B">
      <w:pPr>
        <w:spacing w:line="360" w:lineRule="auto"/>
        <w:rPr>
          <w:rFonts w:ascii="Times New Roman" w:hAnsi="Times New Roman"/>
        </w:rPr>
      </w:pPr>
    </w:p>
    <w:p w14:paraId="2D7A8E2B" w14:textId="422E987D" w:rsidR="009C103A" w:rsidRPr="003A4DD6" w:rsidRDefault="00072EA6" w:rsidP="0052388B">
      <w:pPr>
        <w:spacing w:line="360" w:lineRule="auto"/>
        <w:rPr>
          <w:rFonts w:ascii="Times New Roman" w:hAnsi="Times New Roman"/>
          <w:b/>
        </w:rPr>
      </w:pPr>
      <w:r w:rsidRPr="00F47AF4">
        <w:rPr>
          <w:rFonts w:ascii="Times New Roman" w:hAnsi="Times New Roman"/>
          <w:b/>
        </w:rPr>
        <w:t>Előzetes ismeretek</w:t>
      </w:r>
    </w:p>
    <w:p w14:paraId="6FF378CF" w14:textId="59378678" w:rsidR="00072EA6" w:rsidRPr="00F47AF4" w:rsidRDefault="00072EA6" w:rsidP="003A4DD6">
      <w:pPr>
        <w:spacing w:line="360" w:lineRule="auto"/>
        <w:jc w:val="both"/>
        <w:rPr>
          <w:rFonts w:ascii="Times New Roman" w:hAnsi="Times New Roman"/>
        </w:rPr>
      </w:pPr>
      <w:r w:rsidRPr="00F47AF4">
        <w:rPr>
          <w:rFonts w:ascii="Times New Roman" w:hAnsi="Times New Roman"/>
        </w:rPr>
        <w:t xml:space="preserve">A </w:t>
      </w:r>
      <w:r w:rsidR="009C103A" w:rsidRPr="00F47AF4">
        <w:rPr>
          <w:rFonts w:ascii="Times New Roman" w:hAnsi="Times New Roman"/>
        </w:rPr>
        <w:t>kurzuson közölt ismeretanyag megértéséhez s</w:t>
      </w:r>
      <w:r w:rsidR="00107EDA" w:rsidRPr="00F47AF4">
        <w:rPr>
          <w:rFonts w:ascii="Times New Roman" w:hAnsi="Times New Roman"/>
        </w:rPr>
        <w:t>zükséges az alkotmányjog, a büntetőjog általános része, és a kriminológia alapjainak ismerete.</w:t>
      </w:r>
    </w:p>
    <w:p w14:paraId="109CC6A9" w14:textId="77777777" w:rsidR="003A4DD6" w:rsidRDefault="003A4DD6" w:rsidP="0052388B">
      <w:pPr>
        <w:spacing w:line="360" w:lineRule="auto"/>
        <w:rPr>
          <w:rFonts w:ascii="Times New Roman" w:hAnsi="Times New Roman"/>
          <w:b/>
        </w:rPr>
      </w:pPr>
    </w:p>
    <w:p w14:paraId="6A6E826D" w14:textId="77777777" w:rsidR="00F47AF4" w:rsidRDefault="00F47AF4" w:rsidP="0052388B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Kötelező irodalom:</w:t>
      </w:r>
    </w:p>
    <w:p w14:paraId="2C8E78B9" w14:textId="77777777" w:rsidR="005C0CB9" w:rsidRDefault="005C0CB9" w:rsidP="0052388B">
      <w:pPr>
        <w:spacing w:line="360" w:lineRule="auto"/>
        <w:ind w:left="720"/>
        <w:rPr>
          <w:rFonts w:ascii="Times New Roman" w:hAnsi="Times New Roman"/>
        </w:rPr>
      </w:pPr>
      <w:r w:rsidRPr="005C0CB9">
        <w:rPr>
          <w:rFonts w:ascii="Times New Roman" w:hAnsi="Times New Roman"/>
        </w:rPr>
        <w:t xml:space="preserve">1994. évi XXXIV tv. a rendőrségről 1-74 §§, </w:t>
      </w:r>
    </w:p>
    <w:p w14:paraId="70BA24F9" w14:textId="77777777" w:rsidR="005C0CB9" w:rsidRDefault="005C0CB9" w:rsidP="0052388B">
      <w:pPr>
        <w:spacing w:line="360" w:lineRule="auto"/>
        <w:ind w:left="720"/>
        <w:rPr>
          <w:rFonts w:ascii="Times New Roman" w:hAnsi="Times New Roman"/>
        </w:rPr>
      </w:pPr>
      <w:r w:rsidRPr="005C0CB9">
        <w:rPr>
          <w:rFonts w:ascii="Times New Roman" w:hAnsi="Times New Roman"/>
        </w:rPr>
        <w:t>2011. CLXIII. tv. az ügyészségről 1-41. §§</w:t>
      </w:r>
    </w:p>
    <w:p w14:paraId="05A0EBC1" w14:textId="77777777" w:rsidR="00B532BF" w:rsidRDefault="005C0CB9" w:rsidP="00B532BF">
      <w:pPr>
        <w:spacing w:line="360" w:lineRule="auto"/>
        <w:ind w:left="720"/>
        <w:rPr>
          <w:rFonts w:ascii="Times New Roman" w:hAnsi="Times New Roman"/>
        </w:rPr>
      </w:pPr>
      <w:r w:rsidRPr="005C0CB9">
        <w:rPr>
          <w:rFonts w:ascii="Times New Roman" w:hAnsi="Times New Roman"/>
        </w:rPr>
        <w:t xml:space="preserve">2011. CLXI. a bíróságok szervezetéről és igazgatásáról. 1- 159. § </w:t>
      </w:r>
    </w:p>
    <w:p w14:paraId="117E00C4" w14:textId="48E14856" w:rsidR="00B532BF" w:rsidRPr="00B532BF" w:rsidRDefault="00B532BF" w:rsidP="00B532BF">
      <w:pPr>
        <w:spacing w:line="360" w:lineRule="auto"/>
        <w:ind w:left="720"/>
        <w:rPr>
          <w:rFonts w:ascii="Times New Roman" w:hAnsi="Times New Roman"/>
        </w:rPr>
      </w:pPr>
      <w:r w:rsidRPr="00B532BF">
        <w:rPr>
          <w:rFonts w:ascii="Times" w:hAnsi="Times"/>
          <w:bCs/>
          <w:color w:val="000000"/>
        </w:rPr>
        <w:t>2017. évi LXXVIII. törvény az ügyvédi tevékenységről</w:t>
      </w:r>
    </w:p>
    <w:p w14:paraId="30296782" w14:textId="2616026B" w:rsidR="005C0CB9" w:rsidRPr="005C0CB9" w:rsidRDefault="005C0CB9" w:rsidP="0052388B">
      <w:pPr>
        <w:spacing w:line="360" w:lineRule="auto"/>
        <w:ind w:left="720"/>
        <w:rPr>
          <w:rFonts w:ascii="Times New Roman" w:hAnsi="Times New Roman"/>
        </w:rPr>
      </w:pPr>
      <w:r w:rsidRPr="005C0CB9">
        <w:rPr>
          <w:rFonts w:ascii="Times New Roman" w:hAnsi="Times New Roman"/>
        </w:rPr>
        <w:t xml:space="preserve"> </w:t>
      </w:r>
    </w:p>
    <w:p w14:paraId="4CB0395D" w14:textId="77777777" w:rsidR="00B532BF" w:rsidRDefault="00B532BF" w:rsidP="0052388B">
      <w:pPr>
        <w:spacing w:line="360" w:lineRule="auto"/>
        <w:rPr>
          <w:rFonts w:ascii="Times New Roman" w:hAnsi="Times New Roman"/>
        </w:rPr>
      </w:pPr>
    </w:p>
    <w:p w14:paraId="43EE3FE5" w14:textId="77777777" w:rsidR="00B532BF" w:rsidRDefault="00B532BF" w:rsidP="0052388B">
      <w:pPr>
        <w:spacing w:line="360" w:lineRule="auto"/>
        <w:rPr>
          <w:rFonts w:ascii="Times New Roman" w:hAnsi="Times New Roman"/>
          <w:b/>
        </w:rPr>
      </w:pPr>
    </w:p>
    <w:p w14:paraId="6C858C7F" w14:textId="1F957676" w:rsidR="00F47AF4" w:rsidRPr="005C0CB9" w:rsidRDefault="005C0CB9" w:rsidP="0052388B">
      <w:pPr>
        <w:spacing w:line="360" w:lineRule="auto"/>
        <w:rPr>
          <w:rFonts w:ascii="Times New Roman" w:hAnsi="Times New Roman"/>
          <w:b/>
        </w:rPr>
      </w:pPr>
      <w:r w:rsidRPr="005C0CB9">
        <w:rPr>
          <w:rFonts w:ascii="Times New Roman" w:hAnsi="Times New Roman"/>
          <w:b/>
        </w:rPr>
        <w:t>Ajánlott irodalom:</w:t>
      </w:r>
    </w:p>
    <w:p w14:paraId="5A6BC3F8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Fleck Zoltán: Igazságszolgáltatás a tudomány tükrében. 2010.</w:t>
      </w:r>
    </w:p>
    <w:p w14:paraId="7349E738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Kormányzati rendszer a parlamenti demokráciában. 2009.</w:t>
      </w:r>
    </w:p>
    <w:p w14:paraId="75383F49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Fleck Zoltán: Jogállam és igazságszolgáltatás a változó világban jogszociológiai vizsgálódások. 2008.</w:t>
      </w:r>
    </w:p>
    <w:p w14:paraId="09E0BBC0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Fleck Zoltán: Bíróságok mérlegen. 2008.</w:t>
      </w:r>
    </w:p>
    <w:p w14:paraId="0D8F5B57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Hack Péter: A büntetőhatalom függetlensége és számonkérhetősége. 2008.</w:t>
      </w:r>
    </w:p>
    <w:p w14:paraId="4FAFE0FC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Kádár András Kristóf–Tóth Balázs–Vavró István: Védtelenül. Javaslat a magyar kirendelt védői rendszer reformjára. 2007.</w:t>
      </w:r>
    </w:p>
    <w:p w14:paraId="29570F38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Krémer Ferenc: Rossz döntések kora. 2010.</w:t>
      </w:r>
    </w:p>
    <w:p w14:paraId="0BEFB1DC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Krémer Ferenc: A rendőri hatalom természete társadalmi szerep és foglalkozási kultúra. 2003.</w:t>
      </w:r>
    </w:p>
    <w:p w14:paraId="05870896" w14:textId="77777777" w:rsidR="00F47AF4" w:rsidRPr="00F47AF4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lastRenderedPageBreak/>
        <w:t xml:space="preserve">Krémer Ferenc: A rendőrség társadalmi szerepe szociológiai szempontból. </w:t>
      </w:r>
      <w:hyperlink r:id="rId7" w:history="1">
        <w:r w:rsidRPr="00F47AF4">
          <w:rPr>
            <w:rStyle w:val="Hiperhivatkozs"/>
            <w:rFonts w:ascii="Times New Roman" w:hAnsi="Times New Roman" w:cs="Times New Roman"/>
          </w:rPr>
          <w:t>http://www.mtapti.hu/mszt/19981/kremer.htm</w:t>
        </w:r>
      </w:hyperlink>
    </w:p>
    <w:p w14:paraId="286116CB" w14:textId="77777777" w:rsidR="00F76707" w:rsidRPr="0052388B" w:rsidRDefault="00F47AF4" w:rsidP="0052388B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r w:rsidRPr="00F47AF4">
        <w:rPr>
          <w:rFonts w:ascii="Times New Roman" w:hAnsi="Times New Roman" w:cs="Times New Roman"/>
        </w:rPr>
        <w:t>Finszter Géza: Rendőrség, rendvédelem. 2007.</w:t>
      </w:r>
    </w:p>
    <w:sectPr w:rsidR="00F76707" w:rsidRPr="0052388B" w:rsidSect="008412E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552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4A60" w14:textId="77777777" w:rsidR="00B570E8" w:rsidRDefault="00B570E8" w:rsidP="006F31A9">
      <w:r>
        <w:separator/>
      </w:r>
    </w:p>
  </w:endnote>
  <w:endnote w:type="continuationSeparator" w:id="0">
    <w:p w14:paraId="751253C5" w14:textId="77777777" w:rsidR="00B570E8" w:rsidRDefault="00B570E8" w:rsidP="006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H-Times New Roma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-Journal">
    <w:altName w:val="Lucida Console"/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BookHun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BoldHu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LightHun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6997" w14:textId="77777777" w:rsidR="00DD0B73" w:rsidRPr="005C22AF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Eötvös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3B71" w14:textId="77777777" w:rsidR="00DD0B73" w:rsidRPr="008B5240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0AD4" w14:textId="77777777" w:rsidR="00B570E8" w:rsidRDefault="00B570E8" w:rsidP="006F31A9">
      <w:r>
        <w:separator/>
      </w:r>
    </w:p>
  </w:footnote>
  <w:footnote w:type="continuationSeparator" w:id="0">
    <w:p w14:paraId="0B9D7A83" w14:textId="77777777" w:rsidR="00B570E8" w:rsidRDefault="00B570E8" w:rsidP="006F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6834" w14:textId="77777777" w:rsidR="00DD0B73" w:rsidRPr="00CF0826" w:rsidRDefault="00DD0B73" w:rsidP="006F31A9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w:drawing>
        <wp:inline distT="0" distB="0" distL="0" distR="0" wp14:anchorId="4BFF88AD" wp14:editId="252B2D6A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30C8" w14:textId="77777777" w:rsidR="00DD0B73" w:rsidRPr="00A375A3" w:rsidRDefault="00DD0B73" w:rsidP="006F31A9">
    <w:pPr>
      <w:pStyle w:val="lfej"/>
      <w:tabs>
        <w:tab w:val="left" w:pos="142"/>
      </w:tabs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47A09D0" wp14:editId="58D71CEB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2984500" cy="826135"/>
          <wp:effectExtent l="0" t="0" r="6350" b="0"/>
          <wp:wrapTight wrapText="bothSides">
            <wp:wrapPolygon edited="0">
              <wp:start x="2344" y="498"/>
              <wp:lineTo x="1379" y="1992"/>
              <wp:lineTo x="138" y="6973"/>
              <wp:lineTo x="551" y="16935"/>
              <wp:lineTo x="1930" y="20421"/>
              <wp:lineTo x="2206" y="20421"/>
              <wp:lineTo x="4274" y="20421"/>
              <wp:lineTo x="5377" y="20421"/>
              <wp:lineTo x="21646" y="16935"/>
              <wp:lineTo x="21646" y="12950"/>
              <wp:lineTo x="21508" y="10958"/>
              <wp:lineTo x="20957" y="8467"/>
              <wp:lineTo x="21508" y="4483"/>
              <wp:lineTo x="17372" y="2490"/>
              <wp:lineTo x="4136" y="498"/>
              <wp:lineTo x="2344" y="498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F24BA4" w14:textId="77777777" w:rsidR="00DD0B73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proofErr w:type="gramStart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>Büntető  Eljárásjogi</w:t>
    </w:r>
    <w:proofErr w:type="gramEnd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</w:t>
    </w:r>
  </w:p>
  <w:p w14:paraId="5E4C8407" w14:textId="77777777" w:rsidR="00DD0B73" w:rsidRPr="003C06D9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és </w:t>
    </w:r>
    <w:r>
      <w:rPr>
        <w:rFonts w:ascii="GaramondBookHun" w:hAnsi="GaramondBookHun" w:cs="GaramondBoldHun"/>
        <w:b/>
        <w:bCs/>
        <w:color w:val="002626"/>
        <w:sz w:val="16"/>
        <w:szCs w:val="16"/>
      </w:rPr>
      <w:t>Büntetés-végrehajtási Jogi</w:t>
    </w: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Tanszék</w:t>
    </w:r>
  </w:p>
  <w:p w14:paraId="3871FC40" w14:textId="77777777" w:rsidR="00DD0B73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07E6F8D2" w14:textId="77777777" w:rsidR="00DD0B73" w:rsidRDefault="00DD0B73" w:rsidP="00937A5A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42E45466" w14:textId="77777777" w:rsidR="00DD0B73" w:rsidRPr="00C93D42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hpeter</w:t>
    </w:r>
    <w:r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14:paraId="4C86AB2A" w14:textId="77777777" w:rsidR="00DD0B73" w:rsidRPr="00C93D42" w:rsidRDefault="00DD0B73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D5D"/>
    <w:multiLevelType w:val="hybridMultilevel"/>
    <w:tmpl w:val="F3F6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2D7"/>
    <w:multiLevelType w:val="hybridMultilevel"/>
    <w:tmpl w:val="284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11E2"/>
    <w:multiLevelType w:val="hybridMultilevel"/>
    <w:tmpl w:val="89620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862F4"/>
    <w:multiLevelType w:val="hybridMultilevel"/>
    <w:tmpl w:val="CE3A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5F2A"/>
    <w:multiLevelType w:val="hybridMultilevel"/>
    <w:tmpl w:val="1676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73E05"/>
    <w:multiLevelType w:val="hybridMultilevel"/>
    <w:tmpl w:val="7674A132"/>
    <w:lvl w:ilvl="0" w:tplc="31003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22AC5"/>
    <w:multiLevelType w:val="hybridMultilevel"/>
    <w:tmpl w:val="E6B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A6FF9"/>
    <w:multiLevelType w:val="hybridMultilevel"/>
    <w:tmpl w:val="BD588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30BF"/>
    <w:multiLevelType w:val="hybridMultilevel"/>
    <w:tmpl w:val="DCB4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7F12"/>
    <w:multiLevelType w:val="hybridMultilevel"/>
    <w:tmpl w:val="780CFEAA"/>
    <w:lvl w:ilvl="0" w:tplc="6ACCA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C9E1D86"/>
    <w:multiLevelType w:val="hybridMultilevel"/>
    <w:tmpl w:val="A47CB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57A90"/>
    <w:multiLevelType w:val="hybridMultilevel"/>
    <w:tmpl w:val="4AFE7DD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3136A"/>
    <w:multiLevelType w:val="singleLevel"/>
    <w:tmpl w:val="0E96D79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2372C73"/>
    <w:multiLevelType w:val="hybridMultilevel"/>
    <w:tmpl w:val="DC3ED4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FC90515"/>
    <w:multiLevelType w:val="hybridMultilevel"/>
    <w:tmpl w:val="683C4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37921">
    <w:abstractNumId w:val="6"/>
  </w:num>
  <w:num w:numId="2" w16cid:durableId="931737816">
    <w:abstractNumId w:val="1"/>
  </w:num>
  <w:num w:numId="3" w16cid:durableId="1963874995">
    <w:abstractNumId w:val="11"/>
  </w:num>
  <w:num w:numId="4" w16cid:durableId="1581216487">
    <w:abstractNumId w:val="2"/>
  </w:num>
  <w:num w:numId="5" w16cid:durableId="1194533904">
    <w:abstractNumId w:val="14"/>
  </w:num>
  <w:num w:numId="6" w16cid:durableId="1840002508">
    <w:abstractNumId w:val="10"/>
  </w:num>
  <w:num w:numId="7" w16cid:durableId="2134597746">
    <w:abstractNumId w:val="7"/>
  </w:num>
  <w:num w:numId="8" w16cid:durableId="2027518900">
    <w:abstractNumId w:val="13"/>
  </w:num>
  <w:num w:numId="9" w16cid:durableId="1330644426">
    <w:abstractNumId w:val="4"/>
  </w:num>
  <w:num w:numId="10" w16cid:durableId="452554984">
    <w:abstractNumId w:val="5"/>
  </w:num>
  <w:num w:numId="11" w16cid:durableId="496727844">
    <w:abstractNumId w:val="12"/>
  </w:num>
  <w:num w:numId="12" w16cid:durableId="1415931430">
    <w:abstractNumId w:val="0"/>
  </w:num>
  <w:num w:numId="13" w16cid:durableId="984310370">
    <w:abstractNumId w:val="8"/>
  </w:num>
  <w:num w:numId="14" w16cid:durableId="2068868425">
    <w:abstractNumId w:val="9"/>
  </w:num>
  <w:num w:numId="15" w16cid:durableId="202227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5A"/>
    <w:rsid w:val="00050FBA"/>
    <w:rsid w:val="000517A4"/>
    <w:rsid w:val="00051A15"/>
    <w:rsid w:val="000568B3"/>
    <w:rsid w:val="00072EA6"/>
    <w:rsid w:val="000769E9"/>
    <w:rsid w:val="000B1315"/>
    <w:rsid w:val="000B717C"/>
    <w:rsid w:val="00104DA2"/>
    <w:rsid w:val="00107EDA"/>
    <w:rsid w:val="00116901"/>
    <w:rsid w:val="001513A2"/>
    <w:rsid w:val="00164824"/>
    <w:rsid w:val="001930FF"/>
    <w:rsid w:val="001B2E2E"/>
    <w:rsid w:val="001C2282"/>
    <w:rsid w:val="001C2EB8"/>
    <w:rsid w:val="001F4522"/>
    <w:rsid w:val="00223741"/>
    <w:rsid w:val="00257183"/>
    <w:rsid w:val="00261460"/>
    <w:rsid w:val="0026301C"/>
    <w:rsid w:val="00270501"/>
    <w:rsid w:val="00274ED4"/>
    <w:rsid w:val="00280AE2"/>
    <w:rsid w:val="00281075"/>
    <w:rsid w:val="002A0D34"/>
    <w:rsid w:val="002B4EEE"/>
    <w:rsid w:val="00305613"/>
    <w:rsid w:val="003751E9"/>
    <w:rsid w:val="00390009"/>
    <w:rsid w:val="003A4DD6"/>
    <w:rsid w:val="003C06D9"/>
    <w:rsid w:val="003D032C"/>
    <w:rsid w:val="003E196A"/>
    <w:rsid w:val="003E2190"/>
    <w:rsid w:val="003F0AB2"/>
    <w:rsid w:val="00407D99"/>
    <w:rsid w:val="00415C2B"/>
    <w:rsid w:val="00472720"/>
    <w:rsid w:val="0047706F"/>
    <w:rsid w:val="00494688"/>
    <w:rsid w:val="0049615F"/>
    <w:rsid w:val="004C3634"/>
    <w:rsid w:val="004D224A"/>
    <w:rsid w:val="004E4601"/>
    <w:rsid w:val="005046FB"/>
    <w:rsid w:val="00511B7A"/>
    <w:rsid w:val="0052388B"/>
    <w:rsid w:val="00556CE4"/>
    <w:rsid w:val="00581A57"/>
    <w:rsid w:val="00595868"/>
    <w:rsid w:val="005B6F8D"/>
    <w:rsid w:val="005C0CB9"/>
    <w:rsid w:val="005D7CC9"/>
    <w:rsid w:val="005E693A"/>
    <w:rsid w:val="005F402A"/>
    <w:rsid w:val="006142B3"/>
    <w:rsid w:val="00634235"/>
    <w:rsid w:val="0063759B"/>
    <w:rsid w:val="0064600B"/>
    <w:rsid w:val="0067715E"/>
    <w:rsid w:val="00692B66"/>
    <w:rsid w:val="006A7167"/>
    <w:rsid w:val="006B40E2"/>
    <w:rsid w:val="006B57F1"/>
    <w:rsid w:val="006F31A9"/>
    <w:rsid w:val="00701D7A"/>
    <w:rsid w:val="007A1975"/>
    <w:rsid w:val="007B7B57"/>
    <w:rsid w:val="007E16CE"/>
    <w:rsid w:val="007F2C6E"/>
    <w:rsid w:val="008412E0"/>
    <w:rsid w:val="008974AF"/>
    <w:rsid w:val="008B0317"/>
    <w:rsid w:val="008B5240"/>
    <w:rsid w:val="008C323A"/>
    <w:rsid w:val="009307D5"/>
    <w:rsid w:val="0093206D"/>
    <w:rsid w:val="00937A5A"/>
    <w:rsid w:val="00956858"/>
    <w:rsid w:val="00967965"/>
    <w:rsid w:val="00975BBF"/>
    <w:rsid w:val="009B6228"/>
    <w:rsid w:val="009C103A"/>
    <w:rsid w:val="00A018B7"/>
    <w:rsid w:val="00A07BC7"/>
    <w:rsid w:val="00A15D16"/>
    <w:rsid w:val="00A3129C"/>
    <w:rsid w:val="00A5768D"/>
    <w:rsid w:val="00AA3706"/>
    <w:rsid w:val="00AA51F3"/>
    <w:rsid w:val="00AB7875"/>
    <w:rsid w:val="00AF39EA"/>
    <w:rsid w:val="00B3436A"/>
    <w:rsid w:val="00B367FB"/>
    <w:rsid w:val="00B532BF"/>
    <w:rsid w:val="00B570E8"/>
    <w:rsid w:val="00BC4A6D"/>
    <w:rsid w:val="00BF74DF"/>
    <w:rsid w:val="00C22F38"/>
    <w:rsid w:val="00C3420B"/>
    <w:rsid w:val="00C60B9C"/>
    <w:rsid w:val="00C93D42"/>
    <w:rsid w:val="00CB0342"/>
    <w:rsid w:val="00CF24C9"/>
    <w:rsid w:val="00D23046"/>
    <w:rsid w:val="00D25D71"/>
    <w:rsid w:val="00D33A4A"/>
    <w:rsid w:val="00D372DA"/>
    <w:rsid w:val="00D764FF"/>
    <w:rsid w:val="00D83C57"/>
    <w:rsid w:val="00DD0B73"/>
    <w:rsid w:val="00DD5C68"/>
    <w:rsid w:val="00DE15E0"/>
    <w:rsid w:val="00DF0609"/>
    <w:rsid w:val="00E223D0"/>
    <w:rsid w:val="00E26E2D"/>
    <w:rsid w:val="00E41C3F"/>
    <w:rsid w:val="00E4562D"/>
    <w:rsid w:val="00E73FAA"/>
    <w:rsid w:val="00E834C0"/>
    <w:rsid w:val="00E86CD7"/>
    <w:rsid w:val="00EA3CE7"/>
    <w:rsid w:val="00F2472B"/>
    <w:rsid w:val="00F47AF4"/>
    <w:rsid w:val="00F61D14"/>
    <w:rsid w:val="00F636FE"/>
    <w:rsid w:val="00F65ECC"/>
    <w:rsid w:val="00F76707"/>
    <w:rsid w:val="00F92DD3"/>
    <w:rsid w:val="00FB1E40"/>
    <w:rsid w:val="00FB54D6"/>
    <w:rsid w:val="00FD597D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AFEF1E"/>
  <w15:docId w15:val="{7A50AEA9-A76B-A143-B77A-47EDDD3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A018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2F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937A5A"/>
    <w:pPr>
      <w:framePr w:w="5689" w:h="8762" w:hSpace="141" w:wrap="auto" w:vAnchor="text" w:hAnchor="page" w:x="10443" w:y="1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7A5A"/>
    <w:rPr>
      <w:rFonts w:ascii="Times New Roman" w:eastAsia="Times New Roman" w:hAnsi="Times New Roman"/>
      <w:sz w:val="24"/>
      <w:lang w:val="hu-HU" w:eastAsia="hu-HU"/>
    </w:rPr>
  </w:style>
  <w:style w:type="paragraph" w:styleId="Listaszerbekezds">
    <w:name w:val="List Paragraph"/>
    <w:basedOn w:val="Norml"/>
    <w:qFormat/>
    <w:rsid w:val="00FB54D6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customStyle="1" w:styleId="normalchar1">
    <w:name w:val="normal__char1"/>
    <w:basedOn w:val="Bekezdsalapbettpusa"/>
    <w:rsid w:val="00E223D0"/>
    <w:rPr>
      <w:rFonts w:ascii="Calibri" w:hAnsi="Calibri" w:cs="Times New Roman"/>
      <w:sz w:val="22"/>
      <w:szCs w:val="22"/>
    </w:rPr>
  </w:style>
  <w:style w:type="paragraph" w:customStyle="1" w:styleId="Normlbehzs2">
    <w:name w:val="Normál behúzás2"/>
    <w:basedOn w:val="Norml"/>
    <w:rsid w:val="00E223D0"/>
    <w:pPr>
      <w:suppressAutoHyphens/>
      <w:ind w:left="708"/>
    </w:pPr>
    <w:rPr>
      <w:rFonts w:ascii="Times New Roman" w:eastAsia="Times New Roman" w:hAnsi="Times New Roman"/>
      <w:lang w:val="en-GB" w:eastAsia="ar-SA"/>
    </w:rPr>
  </w:style>
  <w:style w:type="character" w:customStyle="1" w:styleId="Cmsor2Char">
    <w:name w:val="Címsor 2 Char"/>
    <w:basedOn w:val="Bekezdsalapbettpusa"/>
    <w:link w:val="Cmsor2"/>
    <w:rsid w:val="00A018B7"/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  <w:style w:type="paragraph" w:styleId="Lbjegyzetszveg">
    <w:name w:val="footnote text"/>
    <w:basedOn w:val="Norml"/>
    <w:link w:val="LbjegyzetszvegChar1"/>
    <w:unhideWhenUsed/>
    <w:rsid w:val="00DE15E0"/>
    <w:pPr>
      <w:jc w:val="both"/>
    </w:pPr>
    <w:rPr>
      <w:rFonts w:ascii="Times New Roman" w:eastAsia="Calibri" w:hAnsi="Times New Roman"/>
      <w:sz w:val="20"/>
      <w:szCs w:val="20"/>
      <w:lang w:eastAsia="ja-JP"/>
    </w:rPr>
  </w:style>
  <w:style w:type="character" w:customStyle="1" w:styleId="LbjegyzetszvegChar">
    <w:name w:val="Lábjegyzetszöveg Char"/>
    <w:basedOn w:val="Bekezdsalapbettpusa"/>
    <w:uiPriority w:val="99"/>
    <w:semiHidden/>
    <w:rsid w:val="00DE15E0"/>
    <w:rPr>
      <w:lang w:val="hu-HU"/>
    </w:rPr>
  </w:style>
  <w:style w:type="character" w:customStyle="1" w:styleId="LbjegyzetszvegChar1">
    <w:name w:val="Lábjegyzetszöveg Char1"/>
    <w:basedOn w:val="Bekezdsalapbettpusa"/>
    <w:link w:val="Lbjegyzetszveg"/>
    <w:rsid w:val="00DE15E0"/>
    <w:rPr>
      <w:rFonts w:ascii="Times New Roman" w:eastAsia="Calibri" w:hAnsi="Times New Roman"/>
      <w:lang w:val="hu-HU" w:eastAsia="ja-JP"/>
    </w:rPr>
  </w:style>
  <w:style w:type="character" w:styleId="Lbjegyzet-hivatkozs">
    <w:name w:val="footnote reference"/>
    <w:basedOn w:val="Bekezdsalapbettpusa"/>
    <w:uiPriority w:val="99"/>
    <w:unhideWhenUsed/>
    <w:rsid w:val="00DE15E0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2F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u-HU"/>
    </w:rPr>
  </w:style>
  <w:style w:type="character" w:customStyle="1" w:styleId="times">
    <w:name w:val="times"/>
    <w:basedOn w:val="Bekezdsalapbettpusa"/>
    <w:rsid w:val="00C22F38"/>
    <w:rPr>
      <w:rFonts w:ascii="H-Times New Roman" w:hAnsi="H-Times New Roman" w:hint="default"/>
      <w:sz w:val="36"/>
    </w:rPr>
  </w:style>
  <w:style w:type="character" w:customStyle="1" w:styleId="journal">
    <w:name w:val="journal"/>
    <w:basedOn w:val="Bekezdsalapbettpusa"/>
    <w:rsid w:val="00C22F38"/>
    <w:rPr>
      <w:rFonts w:ascii="H-Journal" w:hAnsi="H-Journal" w:hint="default"/>
    </w:rPr>
  </w:style>
  <w:style w:type="paragraph" w:customStyle="1" w:styleId="Default">
    <w:name w:val="Default"/>
    <w:rsid w:val="004C3634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val="hu-HU"/>
    </w:rPr>
  </w:style>
  <w:style w:type="paragraph" w:styleId="NormlWeb">
    <w:name w:val="Normal (Web)"/>
    <w:basedOn w:val="Norml"/>
    <w:uiPriority w:val="99"/>
    <w:semiHidden/>
    <w:unhideWhenUsed/>
    <w:rsid w:val="00B532BF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tapti.hu/mszt/19981/kremer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3079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Ildikó</dc:creator>
  <cp:lastModifiedBy>Peter Hack</cp:lastModifiedBy>
  <cp:revision>5</cp:revision>
  <cp:lastPrinted>2015-02-18T09:39:00Z</cp:lastPrinted>
  <dcterms:created xsi:type="dcterms:W3CDTF">2023-02-09T16:21:00Z</dcterms:created>
  <dcterms:modified xsi:type="dcterms:W3CDTF">2023-02-15T09:30:00Z</dcterms:modified>
</cp:coreProperties>
</file>