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9C1C" w14:textId="77777777" w:rsidR="006A3E9F" w:rsidRDefault="006A3E9F" w:rsidP="0026453B">
      <w:pPr>
        <w:pStyle w:val="Sansinterligne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7068F4">
        <w:trPr>
          <w:trHeight w:val="541"/>
        </w:trPr>
        <w:tc>
          <w:tcPr>
            <w:tcW w:w="3823" w:type="dxa"/>
          </w:tcPr>
          <w:p w14:paraId="0B43C6C4" w14:textId="6B555DDE" w:rsidR="0013685C" w:rsidRPr="007E1F1F" w:rsidRDefault="0013685C" w:rsidP="009B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 w:colFirst="1" w:colLast="1"/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</w:t>
            </w:r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 du cours</w:t>
            </w:r>
          </w:p>
        </w:tc>
        <w:tc>
          <w:tcPr>
            <w:tcW w:w="5239" w:type="dxa"/>
          </w:tcPr>
          <w:p w14:paraId="25F1911A" w14:textId="2122B7EF" w:rsidR="0013685C" w:rsidRPr="009F02FA" w:rsidRDefault="00141077" w:rsidP="00141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l’Homme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libertés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fondamentales</w:t>
            </w:r>
            <w:proofErr w:type="spellEnd"/>
          </w:p>
        </w:tc>
      </w:tr>
      <w:bookmarkEnd w:id="0"/>
      <w:tr w:rsidR="0013685C" w:rsidRPr="0005220F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15BFF514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Enseignant</w:t>
            </w:r>
            <w:r w:rsidR="0013685C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13685C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63632131" w14:textId="77777777" w:rsidR="0013685C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 xml:space="preserve">Dr Eve POL </w:t>
            </w:r>
          </w:p>
          <w:p w14:paraId="22B0A1AB" w14:textId="30AF0BC5" w:rsidR="009B7C12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>Titulaire d’un doctorat de la Faculté d’Aix en Provence (Université Aix-Marseille, France).</w:t>
            </w:r>
          </w:p>
          <w:p w14:paraId="1C22C8D1" w14:textId="1FEC35EB" w:rsidR="009B7C12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 xml:space="preserve">Spécialiste du droit des Fondations, de la </w:t>
            </w:r>
            <w:r w:rsidR="0005220F"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P</w:t>
            </w:r>
            <w:r w:rsidR="009F02FA"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hilanthropie</w:t>
            </w: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>, des Charity trust, et de l’Economie sociale et solidaire.</w:t>
            </w:r>
          </w:p>
          <w:p w14:paraId="66BE8F6C" w14:textId="4663423B" w:rsidR="009B7C12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>Ancienne attachée à l’enseignement et à la recherche (Université Nice Sophia Antipolis, France).</w:t>
            </w:r>
          </w:p>
          <w:p w14:paraId="76B8EDA3" w14:textId="53C5A4FE" w:rsidR="009B7C12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  <w:t>Acienne assistante exécutive pour la remise de subventions (Barts Charity, London, United Kingdom).</w:t>
            </w:r>
          </w:p>
          <w:p w14:paraId="3C959155" w14:textId="44195D72" w:rsidR="009B7C12" w:rsidRPr="0005220F" w:rsidRDefault="009B7C12" w:rsidP="009B7C12">
            <w:pPr>
              <w:pStyle w:val="Sansinterligne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5DA6E199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du cours</w:t>
            </w:r>
            <w:r w:rsidRPr="000522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621A6067" w14:textId="7AAE340F" w:rsidR="00141077" w:rsidRPr="00141077" w:rsidRDefault="00141077" w:rsidP="00141077">
            <w:pPr>
              <w:pStyle w:val="Sansinterligne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e cours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expose 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l’invention du concept de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droits de l’homme au service de l’instauration de régimes politiques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imprégnés par le rationalisme et l’individualisme. Il décrit aussi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la crise du modèle libéral de garantie des droits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(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alors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même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que la définition des droits des citoyens devient un élément commun à la plupart des constitutions européennes et américaines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)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 L’objectif initial assigné au concept de droits naturels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(</w:t>
            </w:r>
            <w:r w:rsidRPr="001410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jus </w:t>
            </w:r>
            <w:proofErr w:type="spellStart"/>
            <w:r w:rsidRPr="001410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naturalis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) de l’homme s’en trouve ainsi altéré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Les 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garanties constitutionnelles apparaissent comme un rempart illusoire pour les individus face aux gouvernements, en particulier dans les États totalitaires.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Enfin sera évoquer 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la genèse de la protection de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s droits de l’homme à l’international</w:t>
            </w:r>
            <w:r w:rsidRPr="0014107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, dont l’objectif est de transformer en normes juridique les principes moraux qui interdisent de reconnaître un caractère absolu à la souveraineté étatique.</w:t>
            </w:r>
          </w:p>
          <w:p w14:paraId="6B8D0304" w14:textId="2F8B9955" w:rsidR="009B7C12" w:rsidRPr="0005220F" w:rsidRDefault="009B7C12" w:rsidP="00F070C4">
            <w:pPr>
              <w:pStyle w:val="Sansinterligne"/>
              <w:jc w:val="both"/>
              <w:rPr>
                <w:rStyle w:val="Accentuation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186A7561" w:rsidR="0013685C" w:rsidRPr="0005220F" w:rsidRDefault="000D70F4" w:rsidP="002D426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Plan du cours</w:t>
            </w:r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peut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être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à revision</w:t>
            </w:r>
            <w:r w:rsidR="00570F72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39" w:type="dxa"/>
          </w:tcPr>
          <w:p w14:paraId="3A0077CD" w14:textId="78B5D324" w:rsidR="00F070C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1.</w:t>
            </w:r>
            <w:r w:rsid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Introduction</w:t>
            </w:r>
          </w:p>
          <w:p w14:paraId="2CF94EDA" w14:textId="022040A8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L’invention des droits naturels de l’homme</w:t>
            </w:r>
          </w:p>
          <w:p w14:paraId="48B5E777" w14:textId="7919917D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3.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Des libertés traditionnelles aux droits naturels de l’homme</w:t>
            </w:r>
          </w:p>
          <w:p w14:paraId="3D6D0325" w14:textId="72259EB0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4.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Des droits naturels de l’homme aux droits du citoyen</w:t>
            </w:r>
          </w:p>
          <w:p w14:paraId="1D05F9AD" w14:textId="527FF3EB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5.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a constitutionnalisation des droits des citoyens</w:t>
            </w:r>
          </w:p>
          <w:p w14:paraId="3212AD07" w14:textId="10168D12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6.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Les critiques du modèle libéral de garantie des droits</w:t>
            </w:r>
          </w:p>
          <w:p w14:paraId="28A9D293" w14:textId="1BBBED10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7.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La crise de la garantie des droits dans les démocraties parlementaires</w:t>
            </w:r>
          </w:p>
          <w:p w14:paraId="1C575FED" w14:textId="26D1231D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8.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La garantie des droits face aux totalitarismes</w:t>
            </w:r>
          </w:p>
          <w:p w14:paraId="49678A3A" w14:textId="1E10200C" w:rsidR="00F070C4" w:rsidRPr="007068F4" w:rsidRDefault="00F070C4" w:rsidP="00F070C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9.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L’internationalisation des droits de l’homme</w:t>
            </w:r>
          </w:p>
          <w:p w14:paraId="2A8488BC" w14:textId="2187FB06" w:rsidR="007068F4" w:rsidRPr="007068F4" w:rsidRDefault="00F070C4" w:rsidP="007068F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10.</w:t>
            </w:r>
            <w:r w:rsidR="007068F4" w:rsidRPr="007068F4">
              <w:rPr>
                <w:rFonts w:ascii="ubuntulight" w:eastAsia="Times New Roman" w:hAnsi="ubuntulight" w:cs="Times New Roman"/>
                <w:caps/>
                <w:color w:val="FFFFFF"/>
                <w:sz w:val="21"/>
                <w:szCs w:val="21"/>
                <w:shd w:val="clear" w:color="auto" w:fill="FFFFFF"/>
                <w:lang w:val="fr-FR" w:eastAsia="fr-FR"/>
              </w:rPr>
              <w:t xml:space="preserve"> </w:t>
            </w:r>
            <w:r w:rsidR="007068F4" w:rsidRPr="007068F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La diversification des systèmes de protection des droits de l’homme</w:t>
            </w:r>
          </w:p>
          <w:p w14:paraId="393D2282" w14:textId="2740C62B" w:rsidR="003249AE" w:rsidRPr="00561662" w:rsidRDefault="003249AE" w:rsidP="003249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3685C" w:rsidRPr="0005220F" w14:paraId="001653A9" w14:textId="7961B462" w:rsidTr="0005220F">
        <w:trPr>
          <w:trHeight w:val="1498"/>
        </w:trPr>
        <w:tc>
          <w:tcPr>
            <w:tcW w:w="3823" w:type="dxa"/>
          </w:tcPr>
          <w:p w14:paraId="37FD00D9" w14:textId="492A756F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Lecture recommandée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/matériel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14262B0C" w14:textId="77777777" w:rsidR="0013685C" w:rsidRDefault="00141077" w:rsidP="0014107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141077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X. Dupré de Boulois, </w:t>
            </w:r>
            <w:r w:rsidRPr="00141077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</w:rPr>
              <w:t>Droit des libertés fondamentales</w:t>
            </w:r>
            <w:r w:rsidRPr="00141077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, 3ème ed. PUF, 2022</w:t>
            </w:r>
          </w:p>
          <w:p w14:paraId="39E20A18" w14:textId="62932D75" w:rsidR="00141077" w:rsidRDefault="00141077" w:rsidP="0014107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H. Oberdorff, </w:t>
            </w:r>
            <w:r w:rsidRPr="007068F4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</w:rPr>
              <w:t>Droits de l’homme et libertés fondamentales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, 8</w:t>
            </w:r>
            <w:r w:rsidR="007068F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ème éd., L.G.D.J., 2021</w:t>
            </w:r>
          </w:p>
          <w:p w14:paraId="10BE965F" w14:textId="13EE593C" w:rsidR="00141077" w:rsidRPr="00141077" w:rsidRDefault="00141077" w:rsidP="0014107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F. Sudre, </w:t>
            </w:r>
            <w:r w:rsidRPr="00141077">
              <w:rPr>
                <w:rFonts w:ascii="Times New Roman" w:eastAsia="MS Mincho" w:hAnsi="Times New Roman" w:cs="Times New Roman"/>
                <w:i/>
                <w:sz w:val="20"/>
                <w:szCs w:val="20"/>
                <w:lang w:val="fr-FR"/>
              </w:rPr>
              <w:t>Les grands arrêts de la Cour européenne des Droits de l'Homme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fr-FR"/>
              </w:rPr>
              <w:t>PUF, 2022</w:t>
            </w:r>
          </w:p>
          <w:p w14:paraId="345207AB" w14:textId="174E14B9" w:rsidR="00141077" w:rsidRPr="00141077" w:rsidRDefault="00141077" w:rsidP="0014107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3685C" w:rsidRPr="0005220F" w14:paraId="172F0FFF" w14:textId="49FCEC89" w:rsidTr="0005220F">
        <w:trPr>
          <w:trHeight w:val="1133"/>
        </w:trPr>
        <w:tc>
          <w:tcPr>
            <w:tcW w:w="3823" w:type="dxa"/>
          </w:tcPr>
          <w:p w14:paraId="7394312A" w14:textId="7D2C3336" w:rsidR="0013685C" w:rsidRPr="0005220F" w:rsidRDefault="0013685C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Exam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en</w:t>
            </w:r>
            <w:r w:rsidR="000D70F4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prévu:</w:t>
            </w:r>
          </w:p>
        </w:tc>
        <w:tc>
          <w:tcPr>
            <w:tcW w:w="5239" w:type="dxa"/>
          </w:tcPr>
          <w:p w14:paraId="337BF113" w14:textId="4EC05A26" w:rsidR="005D706B" w:rsidRPr="0005220F" w:rsidRDefault="000E6034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Examen écr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it sur table (durée à déterminer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)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. 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Il comportera des questions pratiques et théoriques et</w:t>
            </w:r>
            <w:r w:rsidR="00F070C4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éventuellement un questionnaire à choix multiples 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visant à vérifier les connaissances de l’étudiant(e).</w:t>
            </w:r>
          </w:p>
          <w:p w14:paraId="34DC4729" w14:textId="77777777" w:rsidR="005D706B" w:rsidRPr="0005220F" w:rsidRDefault="005D706B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</w:p>
          <w:p w14:paraId="070B0D34" w14:textId="1727A989" w:rsidR="0013685C" w:rsidRPr="0005220F" w:rsidRDefault="0013685C" w:rsidP="000E603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14:paraId="42B17EC3" w14:textId="1B93AC40" w:rsidR="00AF6735" w:rsidRPr="0005220F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sectPr w:rsidR="00AF6735" w:rsidRPr="0005220F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69397" w14:textId="77777777" w:rsidR="00141077" w:rsidRDefault="00141077" w:rsidP="006A3E9F">
      <w:pPr>
        <w:spacing w:after="0" w:line="240" w:lineRule="auto"/>
      </w:pPr>
      <w:r>
        <w:separator/>
      </w:r>
    </w:p>
  </w:endnote>
  <w:endnote w:type="continuationSeparator" w:id="0">
    <w:p w14:paraId="5E3D1A6F" w14:textId="77777777" w:rsidR="00141077" w:rsidRDefault="0014107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altName w:val="Courier New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ubuntu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C8BE" w14:textId="77777777" w:rsidR="00141077" w:rsidRDefault="00141077" w:rsidP="006A3E9F">
      <w:pPr>
        <w:spacing w:after="0" w:line="240" w:lineRule="auto"/>
      </w:pPr>
      <w:r>
        <w:separator/>
      </w:r>
    </w:p>
  </w:footnote>
  <w:footnote w:type="continuationSeparator" w:id="0">
    <w:p w14:paraId="240D7A67" w14:textId="77777777" w:rsidR="00141077" w:rsidRDefault="0014107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2F47" w14:textId="43C6FAD1" w:rsidR="00141077" w:rsidRDefault="0014107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A65"/>
    <w:multiLevelType w:val="multilevel"/>
    <w:tmpl w:val="8E5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F533C"/>
    <w:multiLevelType w:val="multilevel"/>
    <w:tmpl w:val="E5B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5220F"/>
    <w:rsid w:val="0008349D"/>
    <w:rsid w:val="000A54A2"/>
    <w:rsid w:val="000B1D44"/>
    <w:rsid w:val="000D70F4"/>
    <w:rsid w:val="000E6034"/>
    <w:rsid w:val="000E6630"/>
    <w:rsid w:val="00122B14"/>
    <w:rsid w:val="001241F1"/>
    <w:rsid w:val="0013685C"/>
    <w:rsid w:val="00137A9E"/>
    <w:rsid w:val="00141077"/>
    <w:rsid w:val="00154A91"/>
    <w:rsid w:val="00177C40"/>
    <w:rsid w:val="001B3B3C"/>
    <w:rsid w:val="00202774"/>
    <w:rsid w:val="002105B1"/>
    <w:rsid w:val="00214377"/>
    <w:rsid w:val="00257A5E"/>
    <w:rsid w:val="0026453B"/>
    <w:rsid w:val="00275162"/>
    <w:rsid w:val="002A7467"/>
    <w:rsid w:val="002B2437"/>
    <w:rsid w:val="002C5780"/>
    <w:rsid w:val="002D4260"/>
    <w:rsid w:val="002D4CE3"/>
    <w:rsid w:val="002F4EDE"/>
    <w:rsid w:val="00314EEA"/>
    <w:rsid w:val="003249AE"/>
    <w:rsid w:val="00326BDD"/>
    <w:rsid w:val="00347A6B"/>
    <w:rsid w:val="00375825"/>
    <w:rsid w:val="003D6FD0"/>
    <w:rsid w:val="004459A6"/>
    <w:rsid w:val="00462CEF"/>
    <w:rsid w:val="00464EDA"/>
    <w:rsid w:val="0047089D"/>
    <w:rsid w:val="004A37FD"/>
    <w:rsid w:val="004A421F"/>
    <w:rsid w:val="004C71B7"/>
    <w:rsid w:val="004E18B0"/>
    <w:rsid w:val="004E509C"/>
    <w:rsid w:val="005122B1"/>
    <w:rsid w:val="005155A0"/>
    <w:rsid w:val="00556081"/>
    <w:rsid w:val="00561662"/>
    <w:rsid w:val="00570F72"/>
    <w:rsid w:val="00575FBE"/>
    <w:rsid w:val="005916E5"/>
    <w:rsid w:val="005A64D8"/>
    <w:rsid w:val="005D706B"/>
    <w:rsid w:val="00647AF7"/>
    <w:rsid w:val="00660BBE"/>
    <w:rsid w:val="00665D1A"/>
    <w:rsid w:val="006A00EE"/>
    <w:rsid w:val="006A370D"/>
    <w:rsid w:val="006A3E9F"/>
    <w:rsid w:val="006B41A4"/>
    <w:rsid w:val="006F640B"/>
    <w:rsid w:val="0070193A"/>
    <w:rsid w:val="007068F4"/>
    <w:rsid w:val="00724AC9"/>
    <w:rsid w:val="007258B7"/>
    <w:rsid w:val="007317AD"/>
    <w:rsid w:val="00734076"/>
    <w:rsid w:val="00740F2E"/>
    <w:rsid w:val="007563EA"/>
    <w:rsid w:val="00764A15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B7C12"/>
    <w:rsid w:val="009D7326"/>
    <w:rsid w:val="009F02FA"/>
    <w:rsid w:val="00A054C2"/>
    <w:rsid w:val="00A24E3E"/>
    <w:rsid w:val="00A34386"/>
    <w:rsid w:val="00A40DF6"/>
    <w:rsid w:val="00A63A90"/>
    <w:rsid w:val="00A66710"/>
    <w:rsid w:val="00AF6735"/>
    <w:rsid w:val="00B1106A"/>
    <w:rsid w:val="00B5054D"/>
    <w:rsid w:val="00B6676D"/>
    <w:rsid w:val="00B74E3C"/>
    <w:rsid w:val="00B9260F"/>
    <w:rsid w:val="00B9700F"/>
    <w:rsid w:val="00BA3AB1"/>
    <w:rsid w:val="00BA6A21"/>
    <w:rsid w:val="00BF778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C14EB"/>
    <w:rsid w:val="00DF137E"/>
    <w:rsid w:val="00DF6828"/>
    <w:rsid w:val="00E0037E"/>
    <w:rsid w:val="00E50966"/>
    <w:rsid w:val="00E90C54"/>
    <w:rsid w:val="00ED29E0"/>
    <w:rsid w:val="00F04F8B"/>
    <w:rsid w:val="00F070C4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912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0F"/>
  </w:style>
  <w:style w:type="paragraph" w:styleId="Titre1">
    <w:name w:val="heading 1"/>
    <w:basedOn w:val="Normal"/>
    <w:next w:val="Normal"/>
    <w:link w:val="Titre1Car"/>
    <w:uiPriority w:val="9"/>
    <w:qFormat/>
    <w:rsid w:val="00141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B04"/>
    <w:pPr>
      <w:ind w:left="720"/>
      <w:contextualSpacing/>
    </w:pPr>
  </w:style>
  <w:style w:type="paragraph" w:styleId="Sansinterligne">
    <w:name w:val="No Spacing"/>
    <w:uiPriority w:val="1"/>
    <w:qFormat/>
    <w:rsid w:val="004C71B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E9F"/>
  </w:style>
  <w:style w:type="paragraph" w:styleId="Pieddepage">
    <w:name w:val="footer"/>
    <w:basedOn w:val="Normal"/>
    <w:link w:val="PieddepageC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E9F"/>
  </w:style>
  <w:style w:type="character" w:styleId="Lienhypertexte">
    <w:name w:val="Hyperlink"/>
    <w:basedOn w:val="Policepardfaut"/>
    <w:uiPriority w:val="99"/>
    <w:unhideWhenUsed/>
    <w:rsid w:val="00575FB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9A28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8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8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Policepardfaut"/>
    <w:uiPriority w:val="99"/>
    <w:semiHidden/>
    <w:unhideWhenUsed/>
    <w:rsid w:val="007C4AA8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13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9B7C12"/>
  </w:style>
  <w:style w:type="character" w:styleId="Accentuationdiscrte">
    <w:name w:val="Subtle Emphasis"/>
    <w:basedOn w:val="Policepardfaut"/>
    <w:uiPriority w:val="19"/>
    <w:qFormat/>
    <w:rsid w:val="009B7C12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9B7C12"/>
    <w:rPr>
      <w:b/>
      <w:bCs/>
    </w:rPr>
  </w:style>
  <w:style w:type="character" w:styleId="Forteaccentuation">
    <w:name w:val="Intense Emphasis"/>
    <w:basedOn w:val="Policepardfaut"/>
    <w:uiPriority w:val="21"/>
    <w:qFormat/>
    <w:rsid w:val="009B7C12"/>
    <w:rPr>
      <w:b/>
      <w:bCs/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9B7C1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4107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0F"/>
  </w:style>
  <w:style w:type="paragraph" w:styleId="Titre1">
    <w:name w:val="heading 1"/>
    <w:basedOn w:val="Normal"/>
    <w:next w:val="Normal"/>
    <w:link w:val="Titre1Car"/>
    <w:uiPriority w:val="9"/>
    <w:qFormat/>
    <w:rsid w:val="00141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B04"/>
    <w:pPr>
      <w:ind w:left="720"/>
      <w:contextualSpacing/>
    </w:pPr>
  </w:style>
  <w:style w:type="paragraph" w:styleId="Sansinterligne">
    <w:name w:val="No Spacing"/>
    <w:uiPriority w:val="1"/>
    <w:qFormat/>
    <w:rsid w:val="004C71B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E9F"/>
  </w:style>
  <w:style w:type="paragraph" w:styleId="Pieddepage">
    <w:name w:val="footer"/>
    <w:basedOn w:val="Normal"/>
    <w:link w:val="PieddepageC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E9F"/>
  </w:style>
  <w:style w:type="character" w:styleId="Lienhypertexte">
    <w:name w:val="Hyperlink"/>
    <w:basedOn w:val="Policepardfaut"/>
    <w:uiPriority w:val="99"/>
    <w:unhideWhenUsed/>
    <w:rsid w:val="00575FB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9A28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8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8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Policepardfaut"/>
    <w:uiPriority w:val="99"/>
    <w:semiHidden/>
    <w:unhideWhenUsed/>
    <w:rsid w:val="007C4AA8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13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9B7C12"/>
  </w:style>
  <w:style w:type="character" w:styleId="Accentuationdiscrte">
    <w:name w:val="Subtle Emphasis"/>
    <w:basedOn w:val="Policepardfaut"/>
    <w:uiPriority w:val="19"/>
    <w:qFormat/>
    <w:rsid w:val="009B7C12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9B7C12"/>
    <w:rPr>
      <w:b/>
      <w:bCs/>
    </w:rPr>
  </w:style>
  <w:style w:type="character" w:styleId="Forteaccentuation">
    <w:name w:val="Intense Emphasis"/>
    <w:basedOn w:val="Policepardfaut"/>
    <w:uiPriority w:val="21"/>
    <w:qFormat/>
    <w:rsid w:val="009B7C12"/>
    <w:rPr>
      <w:b/>
      <w:bCs/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9B7C1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4107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5DE2-F34E-5D4F-BACC-BDC468B3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James Inglis</cp:lastModifiedBy>
  <cp:revision>2</cp:revision>
  <dcterms:created xsi:type="dcterms:W3CDTF">2022-05-09T11:14:00Z</dcterms:created>
  <dcterms:modified xsi:type="dcterms:W3CDTF">2022-05-09T11:14:00Z</dcterms:modified>
</cp:coreProperties>
</file>