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91ADA" w14:textId="77831850" w:rsidR="00067DEB" w:rsidRDefault="00BB2EDA" w:rsidP="00BB2EDA">
      <w:pPr>
        <w:tabs>
          <w:tab w:val="left" w:pos="142"/>
          <w:tab w:val="left" w:pos="5895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  <w:r>
        <w:rPr>
          <w:rFonts w:ascii="Open Sans" w:hAnsi="Open Sans" w:cs="Open Sans"/>
          <w:noProof/>
          <w:sz w:val="22"/>
          <w:szCs w:val="30"/>
        </w:rPr>
        <w:tab/>
      </w:r>
      <w:r>
        <w:rPr>
          <w:rFonts w:ascii="Open Sans" w:hAnsi="Open Sans" w:cs="Open Sans"/>
          <w:noProof/>
          <w:sz w:val="22"/>
          <w:szCs w:val="30"/>
        </w:rPr>
        <w:tab/>
      </w:r>
    </w:p>
    <w:p w14:paraId="155BC025" w14:textId="77777777" w:rsidR="00067DEB" w:rsidRDefault="00067DEB" w:rsidP="003C2496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6669DF14" w14:textId="3C4C4387" w:rsidR="00067DEB" w:rsidRDefault="00067DEB" w:rsidP="003C2496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62E15F9B" w14:textId="77777777" w:rsidR="000F5CEC" w:rsidRDefault="000F5CEC" w:rsidP="000F5CEC">
      <w:pPr>
        <w:jc w:val="center"/>
        <w:rPr>
          <w:rFonts w:cs="Times New Roman"/>
          <w:b/>
          <w:bCs/>
          <w:sz w:val="28"/>
          <w:szCs w:val="28"/>
        </w:rPr>
      </w:pPr>
    </w:p>
    <w:p w14:paraId="4A77840B" w14:textId="77777777" w:rsidR="001224FE" w:rsidRPr="00B4559F" w:rsidRDefault="001224FE" w:rsidP="001224FE">
      <w:pPr>
        <w:jc w:val="center"/>
        <w:rPr>
          <w:b/>
          <w:bCs/>
          <w:sz w:val="28"/>
          <w:szCs w:val="28"/>
        </w:rPr>
      </w:pPr>
      <w:r w:rsidRPr="00B4559F">
        <w:rPr>
          <w:b/>
          <w:bCs/>
          <w:sz w:val="28"/>
          <w:szCs w:val="28"/>
        </w:rPr>
        <w:t>BÜNTETŐJOG 2. TÉTELSOR</w:t>
      </w:r>
    </w:p>
    <w:p w14:paraId="66117F86" w14:textId="77777777" w:rsidR="001224FE" w:rsidRPr="00B4559F" w:rsidRDefault="001224FE" w:rsidP="001224FE">
      <w:pPr>
        <w:jc w:val="center"/>
        <w:rPr>
          <w:b/>
          <w:bCs/>
          <w:sz w:val="28"/>
          <w:szCs w:val="28"/>
        </w:rPr>
      </w:pPr>
      <w:r w:rsidRPr="00B4559F"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3</w:t>
      </w:r>
      <w:r w:rsidRPr="00B4559F">
        <w:rPr>
          <w:b/>
          <w:bCs/>
          <w:sz w:val="28"/>
          <w:szCs w:val="28"/>
        </w:rPr>
        <w:t>/202</w:t>
      </w:r>
      <w:r>
        <w:rPr>
          <w:b/>
          <w:bCs/>
          <w:sz w:val="28"/>
          <w:szCs w:val="28"/>
        </w:rPr>
        <w:t>4</w:t>
      </w:r>
      <w:r w:rsidRPr="00B4559F">
        <w:rPr>
          <w:b/>
          <w:bCs/>
          <w:sz w:val="28"/>
          <w:szCs w:val="28"/>
        </w:rPr>
        <w:t>. tavaszi félév</w:t>
      </w:r>
    </w:p>
    <w:p w14:paraId="4856163D" w14:textId="77777777" w:rsidR="001224FE" w:rsidRPr="00B4559F" w:rsidRDefault="001224FE" w:rsidP="001224FE">
      <w:pPr>
        <w:jc w:val="center"/>
        <w:rPr>
          <w:b/>
          <w:bCs/>
          <w:sz w:val="28"/>
          <w:szCs w:val="28"/>
        </w:rPr>
      </w:pPr>
    </w:p>
    <w:p w14:paraId="29A004D8" w14:textId="77777777" w:rsidR="001224FE" w:rsidRPr="00B4559F" w:rsidRDefault="001224FE" w:rsidP="001224FE">
      <w:pPr>
        <w:jc w:val="both"/>
        <w:rPr>
          <w:sz w:val="28"/>
          <w:szCs w:val="28"/>
        </w:rPr>
      </w:pPr>
    </w:p>
    <w:p w14:paraId="7AE68E68" w14:textId="77777777" w:rsidR="001224FE" w:rsidRPr="00B4559F" w:rsidRDefault="001224FE" w:rsidP="001224FE">
      <w:pPr>
        <w:jc w:val="both"/>
        <w:rPr>
          <w:sz w:val="28"/>
          <w:szCs w:val="28"/>
        </w:rPr>
      </w:pPr>
      <w:r w:rsidRPr="00B4559F">
        <w:rPr>
          <w:sz w:val="28"/>
          <w:szCs w:val="28"/>
        </w:rPr>
        <w:t>1. A büntetőjogi felelősségre vonás akadályainak tudományos és törvényi rendszere</w:t>
      </w:r>
    </w:p>
    <w:p w14:paraId="79F237F8" w14:textId="77777777" w:rsidR="001224FE" w:rsidRPr="00B4559F" w:rsidRDefault="001224FE" w:rsidP="001224FE">
      <w:pPr>
        <w:jc w:val="both"/>
        <w:rPr>
          <w:sz w:val="28"/>
          <w:szCs w:val="28"/>
        </w:rPr>
      </w:pPr>
    </w:p>
    <w:p w14:paraId="5C5A1F9A" w14:textId="77777777" w:rsidR="001224FE" w:rsidRPr="00B4559F" w:rsidRDefault="001224FE" w:rsidP="001224FE">
      <w:pPr>
        <w:jc w:val="both"/>
        <w:rPr>
          <w:sz w:val="28"/>
          <w:szCs w:val="28"/>
        </w:rPr>
      </w:pPr>
      <w:r w:rsidRPr="00B4559F">
        <w:rPr>
          <w:sz w:val="28"/>
          <w:szCs w:val="28"/>
        </w:rPr>
        <w:t>2. A bíró (jogalkalmazó) alkotta büntethetőséget kizáró okok</w:t>
      </w:r>
    </w:p>
    <w:p w14:paraId="087B3030" w14:textId="77777777" w:rsidR="001224FE" w:rsidRPr="00B4559F" w:rsidRDefault="001224FE" w:rsidP="001224FE">
      <w:pPr>
        <w:jc w:val="both"/>
        <w:rPr>
          <w:sz w:val="28"/>
          <w:szCs w:val="28"/>
        </w:rPr>
      </w:pPr>
      <w:r w:rsidRPr="00B4559F">
        <w:rPr>
          <w:sz w:val="28"/>
          <w:szCs w:val="28"/>
        </w:rPr>
        <w:t xml:space="preserve"> </w:t>
      </w:r>
    </w:p>
    <w:p w14:paraId="78F461B9" w14:textId="77777777" w:rsidR="001224FE" w:rsidRPr="00B4559F" w:rsidRDefault="001224FE" w:rsidP="001224FE">
      <w:pPr>
        <w:jc w:val="both"/>
        <w:rPr>
          <w:sz w:val="28"/>
          <w:szCs w:val="28"/>
        </w:rPr>
      </w:pPr>
      <w:r w:rsidRPr="00B4559F">
        <w:rPr>
          <w:sz w:val="28"/>
          <w:szCs w:val="28"/>
        </w:rPr>
        <w:t>3. A „klasszikus” jogos védelem</w:t>
      </w:r>
    </w:p>
    <w:p w14:paraId="5255F090" w14:textId="77777777" w:rsidR="001224FE" w:rsidRPr="00B4559F" w:rsidRDefault="001224FE" w:rsidP="001224FE">
      <w:pPr>
        <w:jc w:val="both"/>
        <w:rPr>
          <w:sz w:val="28"/>
          <w:szCs w:val="28"/>
        </w:rPr>
      </w:pPr>
    </w:p>
    <w:p w14:paraId="45FAB5FB" w14:textId="77777777" w:rsidR="001224FE" w:rsidRPr="00B4559F" w:rsidRDefault="001224FE" w:rsidP="001224FE">
      <w:pPr>
        <w:jc w:val="both"/>
        <w:rPr>
          <w:sz w:val="28"/>
          <w:szCs w:val="28"/>
        </w:rPr>
      </w:pPr>
      <w:r w:rsidRPr="00B4559F">
        <w:rPr>
          <w:sz w:val="28"/>
          <w:szCs w:val="28"/>
        </w:rPr>
        <w:t>4. A megelőző jogos védelem és a szituációs jogos védelem</w:t>
      </w:r>
    </w:p>
    <w:p w14:paraId="3E2426B7" w14:textId="77777777" w:rsidR="001224FE" w:rsidRPr="00B4559F" w:rsidRDefault="001224FE" w:rsidP="001224FE">
      <w:pPr>
        <w:jc w:val="both"/>
        <w:rPr>
          <w:sz w:val="28"/>
          <w:szCs w:val="28"/>
        </w:rPr>
      </w:pPr>
    </w:p>
    <w:p w14:paraId="0BEE0DBB" w14:textId="77777777" w:rsidR="001224FE" w:rsidRPr="00B4559F" w:rsidRDefault="001224FE" w:rsidP="001224FE">
      <w:pPr>
        <w:jc w:val="both"/>
        <w:rPr>
          <w:sz w:val="28"/>
          <w:szCs w:val="28"/>
        </w:rPr>
      </w:pPr>
      <w:r w:rsidRPr="00B4559F">
        <w:rPr>
          <w:sz w:val="28"/>
          <w:szCs w:val="28"/>
        </w:rPr>
        <w:t xml:space="preserve">5. A végszükség </w:t>
      </w:r>
    </w:p>
    <w:p w14:paraId="46916AD7" w14:textId="77777777" w:rsidR="001224FE" w:rsidRPr="00B4559F" w:rsidRDefault="001224FE" w:rsidP="001224FE">
      <w:pPr>
        <w:jc w:val="both"/>
        <w:rPr>
          <w:sz w:val="28"/>
          <w:szCs w:val="28"/>
        </w:rPr>
      </w:pPr>
    </w:p>
    <w:p w14:paraId="53BCA4E1" w14:textId="77777777" w:rsidR="001224FE" w:rsidRPr="00B4559F" w:rsidRDefault="001224FE" w:rsidP="001224FE">
      <w:pPr>
        <w:jc w:val="both"/>
        <w:rPr>
          <w:sz w:val="28"/>
          <w:szCs w:val="28"/>
        </w:rPr>
      </w:pPr>
      <w:r w:rsidRPr="00B4559F">
        <w:rPr>
          <w:sz w:val="28"/>
          <w:szCs w:val="28"/>
        </w:rPr>
        <w:t xml:space="preserve">6. A jogszabály engedélye, továbbá a Btk. Különös Részében szabályozott egyéb kizáró okok </w:t>
      </w:r>
    </w:p>
    <w:p w14:paraId="070E1F5D" w14:textId="77777777" w:rsidR="001224FE" w:rsidRPr="00B4559F" w:rsidRDefault="001224FE" w:rsidP="001224FE">
      <w:pPr>
        <w:jc w:val="both"/>
        <w:rPr>
          <w:sz w:val="28"/>
          <w:szCs w:val="28"/>
        </w:rPr>
      </w:pPr>
    </w:p>
    <w:p w14:paraId="43D5DB2C" w14:textId="77777777" w:rsidR="001224FE" w:rsidRPr="00B4559F" w:rsidRDefault="001224FE" w:rsidP="001224FE">
      <w:pPr>
        <w:jc w:val="both"/>
        <w:rPr>
          <w:sz w:val="28"/>
          <w:szCs w:val="28"/>
        </w:rPr>
      </w:pPr>
      <w:r w:rsidRPr="00B4559F">
        <w:rPr>
          <w:sz w:val="28"/>
          <w:szCs w:val="28"/>
        </w:rPr>
        <w:t xml:space="preserve">7. A gyermekkor, a kényszer és a fenyegetés </w:t>
      </w:r>
    </w:p>
    <w:p w14:paraId="7E45FD26" w14:textId="77777777" w:rsidR="001224FE" w:rsidRPr="00B4559F" w:rsidRDefault="001224FE" w:rsidP="001224FE">
      <w:pPr>
        <w:jc w:val="both"/>
        <w:rPr>
          <w:sz w:val="28"/>
          <w:szCs w:val="28"/>
        </w:rPr>
      </w:pPr>
    </w:p>
    <w:p w14:paraId="5E0D96A9" w14:textId="77777777" w:rsidR="001224FE" w:rsidRPr="00B4559F" w:rsidRDefault="001224FE" w:rsidP="001224FE">
      <w:pPr>
        <w:jc w:val="both"/>
        <w:rPr>
          <w:sz w:val="28"/>
          <w:szCs w:val="28"/>
        </w:rPr>
      </w:pPr>
      <w:r w:rsidRPr="00B4559F">
        <w:rPr>
          <w:sz w:val="28"/>
          <w:szCs w:val="28"/>
        </w:rPr>
        <w:t>8. A kóros elmeállapot</w:t>
      </w:r>
      <w:r>
        <w:rPr>
          <w:sz w:val="28"/>
          <w:szCs w:val="28"/>
        </w:rPr>
        <w:t>, a</w:t>
      </w:r>
      <w:r w:rsidRPr="00B4559F">
        <w:rPr>
          <w:sz w:val="28"/>
          <w:szCs w:val="28"/>
        </w:rPr>
        <w:t>z ittas vagy bódult állapotban elkövetett bűncselekményekért való felelősség</w:t>
      </w:r>
    </w:p>
    <w:p w14:paraId="4A59B4F9" w14:textId="77777777" w:rsidR="001224FE" w:rsidRPr="00B4559F" w:rsidRDefault="001224FE" w:rsidP="001224FE">
      <w:pPr>
        <w:jc w:val="both"/>
        <w:rPr>
          <w:sz w:val="28"/>
          <w:szCs w:val="28"/>
        </w:rPr>
      </w:pPr>
    </w:p>
    <w:p w14:paraId="6E809DA7" w14:textId="77777777" w:rsidR="001224FE" w:rsidRPr="00B4559F" w:rsidRDefault="001224FE" w:rsidP="001224FE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B4559F">
        <w:rPr>
          <w:sz w:val="28"/>
          <w:szCs w:val="28"/>
        </w:rPr>
        <w:t>. A tévedés</w:t>
      </w:r>
    </w:p>
    <w:p w14:paraId="572D10C5" w14:textId="77777777" w:rsidR="001224FE" w:rsidRPr="00B4559F" w:rsidRDefault="001224FE" w:rsidP="001224FE">
      <w:pPr>
        <w:jc w:val="both"/>
        <w:rPr>
          <w:sz w:val="28"/>
          <w:szCs w:val="28"/>
        </w:rPr>
      </w:pPr>
    </w:p>
    <w:p w14:paraId="76E92E34" w14:textId="77777777" w:rsidR="001224FE" w:rsidRPr="00B4559F" w:rsidRDefault="001224FE" w:rsidP="001224FE">
      <w:pPr>
        <w:jc w:val="both"/>
        <w:rPr>
          <w:sz w:val="28"/>
          <w:szCs w:val="28"/>
        </w:rPr>
      </w:pPr>
      <w:r w:rsidRPr="00B4559F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B4559F">
        <w:rPr>
          <w:sz w:val="28"/>
          <w:szCs w:val="28"/>
        </w:rPr>
        <w:t>. A büntethetőséget megszüntető okok (az elévülés nélkül)</w:t>
      </w:r>
    </w:p>
    <w:p w14:paraId="6A9E7C85" w14:textId="77777777" w:rsidR="001224FE" w:rsidRPr="00B4559F" w:rsidRDefault="001224FE" w:rsidP="001224FE">
      <w:pPr>
        <w:jc w:val="both"/>
        <w:rPr>
          <w:sz w:val="28"/>
          <w:szCs w:val="28"/>
        </w:rPr>
      </w:pPr>
    </w:p>
    <w:p w14:paraId="5D1BEF6E" w14:textId="77777777" w:rsidR="001224FE" w:rsidRPr="00B4559F" w:rsidRDefault="001224FE" w:rsidP="001224FE">
      <w:pPr>
        <w:jc w:val="both"/>
        <w:rPr>
          <w:sz w:val="28"/>
          <w:szCs w:val="28"/>
        </w:rPr>
      </w:pPr>
      <w:r w:rsidRPr="00B4559F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B4559F">
        <w:rPr>
          <w:sz w:val="28"/>
          <w:szCs w:val="28"/>
        </w:rPr>
        <w:t>. A büntethetőség elévülése</w:t>
      </w:r>
    </w:p>
    <w:p w14:paraId="13BD2522" w14:textId="77777777" w:rsidR="001224FE" w:rsidRPr="00B4559F" w:rsidRDefault="001224FE" w:rsidP="001224FE">
      <w:pPr>
        <w:jc w:val="both"/>
        <w:rPr>
          <w:sz w:val="28"/>
          <w:szCs w:val="28"/>
        </w:rPr>
      </w:pPr>
    </w:p>
    <w:p w14:paraId="5A46387B" w14:textId="77777777" w:rsidR="001224FE" w:rsidRPr="00B4559F" w:rsidRDefault="001224FE" w:rsidP="001224FE">
      <w:pPr>
        <w:jc w:val="both"/>
        <w:rPr>
          <w:sz w:val="28"/>
          <w:szCs w:val="28"/>
        </w:rPr>
      </w:pPr>
      <w:r w:rsidRPr="00B4559F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B4559F">
        <w:rPr>
          <w:sz w:val="28"/>
          <w:szCs w:val="28"/>
        </w:rPr>
        <w:t>. A büntetőjogi felelősségre vonás eljárási akadályai</w:t>
      </w:r>
    </w:p>
    <w:p w14:paraId="52F1AA30" w14:textId="77777777" w:rsidR="001224FE" w:rsidRPr="00B4559F" w:rsidRDefault="001224FE" w:rsidP="001224FE">
      <w:pPr>
        <w:jc w:val="both"/>
        <w:rPr>
          <w:sz w:val="28"/>
          <w:szCs w:val="28"/>
        </w:rPr>
      </w:pPr>
    </w:p>
    <w:p w14:paraId="1C1AD5AC" w14:textId="77777777" w:rsidR="001224FE" w:rsidRPr="00B4559F" w:rsidRDefault="001224FE" w:rsidP="001224FE">
      <w:pPr>
        <w:jc w:val="both"/>
        <w:rPr>
          <w:sz w:val="28"/>
          <w:szCs w:val="28"/>
        </w:rPr>
      </w:pPr>
      <w:r w:rsidRPr="00B4559F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B4559F">
        <w:rPr>
          <w:sz w:val="28"/>
          <w:szCs w:val="28"/>
        </w:rPr>
        <w:t xml:space="preserve">. A bűncselekmény megvalósulási szakaszai, a befejezett és a bevégzett bűncselekmény </w:t>
      </w:r>
    </w:p>
    <w:p w14:paraId="4C83DFFB" w14:textId="77777777" w:rsidR="001224FE" w:rsidRPr="00B4559F" w:rsidRDefault="001224FE" w:rsidP="001224FE">
      <w:pPr>
        <w:jc w:val="both"/>
        <w:rPr>
          <w:sz w:val="28"/>
          <w:szCs w:val="28"/>
        </w:rPr>
      </w:pPr>
    </w:p>
    <w:p w14:paraId="7A34785F" w14:textId="77777777" w:rsidR="001224FE" w:rsidRPr="00B4559F" w:rsidRDefault="001224FE" w:rsidP="001224FE">
      <w:pPr>
        <w:jc w:val="both"/>
        <w:rPr>
          <w:sz w:val="28"/>
          <w:szCs w:val="28"/>
        </w:rPr>
      </w:pPr>
      <w:r w:rsidRPr="00B4559F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B4559F">
        <w:rPr>
          <w:sz w:val="28"/>
          <w:szCs w:val="28"/>
        </w:rPr>
        <w:t>. A kísérlet</w:t>
      </w:r>
      <w:r>
        <w:rPr>
          <w:sz w:val="28"/>
          <w:szCs w:val="28"/>
        </w:rPr>
        <w:t>, és a</w:t>
      </w:r>
      <w:r w:rsidRPr="00B4559F">
        <w:rPr>
          <w:sz w:val="28"/>
          <w:szCs w:val="28"/>
        </w:rPr>
        <w:t xml:space="preserve">z előkészület </w:t>
      </w:r>
    </w:p>
    <w:p w14:paraId="49FACCB2" w14:textId="77777777" w:rsidR="001224FE" w:rsidRPr="00B4559F" w:rsidRDefault="001224FE" w:rsidP="001224FE">
      <w:pPr>
        <w:jc w:val="both"/>
        <w:rPr>
          <w:sz w:val="28"/>
          <w:szCs w:val="28"/>
        </w:rPr>
      </w:pPr>
    </w:p>
    <w:p w14:paraId="358BAFFE" w14:textId="77777777" w:rsidR="001224FE" w:rsidRPr="00B4559F" w:rsidRDefault="001224FE" w:rsidP="001224FE">
      <w:pPr>
        <w:jc w:val="both"/>
        <w:rPr>
          <w:sz w:val="28"/>
          <w:szCs w:val="28"/>
        </w:rPr>
      </w:pPr>
      <w:r w:rsidRPr="00B4559F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B4559F">
        <w:rPr>
          <w:sz w:val="28"/>
          <w:szCs w:val="28"/>
        </w:rPr>
        <w:t>. Az elkövetők, az önálló tettesség és a közvetett tettesség</w:t>
      </w:r>
    </w:p>
    <w:p w14:paraId="4AEB6942" w14:textId="77777777" w:rsidR="001224FE" w:rsidRPr="00B4559F" w:rsidRDefault="001224FE" w:rsidP="001224FE">
      <w:pPr>
        <w:jc w:val="both"/>
        <w:rPr>
          <w:sz w:val="28"/>
          <w:szCs w:val="28"/>
        </w:rPr>
      </w:pPr>
    </w:p>
    <w:p w14:paraId="4431D57A" w14:textId="77777777" w:rsidR="001224FE" w:rsidRPr="00B4559F" w:rsidRDefault="001224FE" w:rsidP="001224FE">
      <w:pPr>
        <w:jc w:val="both"/>
        <w:rPr>
          <w:sz w:val="28"/>
          <w:szCs w:val="28"/>
        </w:rPr>
      </w:pPr>
      <w:r w:rsidRPr="00B4559F">
        <w:rPr>
          <w:sz w:val="28"/>
          <w:szCs w:val="28"/>
        </w:rPr>
        <w:lastRenderedPageBreak/>
        <w:t>1</w:t>
      </w:r>
      <w:r>
        <w:rPr>
          <w:sz w:val="28"/>
          <w:szCs w:val="28"/>
        </w:rPr>
        <w:t>6</w:t>
      </w:r>
      <w:r w:rsidRPr="00B4559F">
        <w:rPr>
          <w:sz w:val="28"/>
          <w:szCs w:val="28"/>
        </w:rPr>
        <w:t>. A társtettesség</w:t>
      </w:r>
      <w:r>
        <w:rPr>
          <w:sz w:val="28"/>
          <w:szCs w:val="28"/>
        </w:rPr>
        <w:t xml:space="preserve">. </w:t>
      </w:r>
      <w:r w:rsidRPr="00B4559F">
        <w:rPr>
          <w:sz w:val="28"/>
          <w:szCs w:val="28"/>
        </w:rPr>
        <w:t>A részesség közös vonásai</w:t>
      </w:r>
    </w:p>
    <w:p w14:paraId="46D7949E" w14:textId="77777777" w:rsidR="001224FE" w:rsidRPr="00B4559F" w:rsidRDefault="001224FE" w:rsidP="001224FE">
      <w:pPr>
        <w:jc w:val="both"/>
        <w:rPr>
          <w:sz w:val="28"/>
          <w:szCs w:val="28"/>
        </w:rPr>
      </w:pPr>
    </w:p>
    <w:p w14:paraId="576D4F6F" w14:textId="77777777" w:rsidR="001224FE" w:rsidRPr="00B4559F" w:rsidRDefault="001224FE" w:rsidP="001224FE">
      <w:pPr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Pr="00B4559F">
        <w:rPr>
          <w:sz w:val="28"/>
          <w:szCs w:val="28"/>
        </w:rPr>
        <w:t>. A felbujtás</w:t>
      </w:r>
      <w:r>
        <w:rPr>
          <w:sz w:val="28"/>
          <w:szCs w:val="28"/>
        </w:rPr>
        <w:t>, a</w:t>
      </w:r>
      <w:r w:rsidRPr="00B4559F">
        <w:rPr>
          <w:sz w:val="28"/>
          <w:szCs w:val="28"/>
        </w:rPr>
        <w:t xml:space="preserve"> bűnsegély </w:t>
      </w:r>
    </w:p>
    <w:p w14:paraId="178D2D98" w14:textId="77777777" w:rsidR="001224FE" w:rsidRPr="00B4559F" w:rsidRDefault="001224FE" w:rsidP="001224FE">
      <w:pPr>
        <w:jc w:val="both"/>
        <w:rPr>
          <w:sz w:val="28"/>
          <w:szCs w:val="28"/>
        </w:rPr>
      </w:pPr>
    </w:p>
    <w:p w14:paraId="1E1AD2A6" w14:textId="77777777" w:rsidR="001224FE" w:rsidRPr="00B4559F" w:rsidRDefault="001224FE" w:rsidP="001224FE">
      <w:pPr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Pr="00B4559F">
        <w:rPr>
          <w:sz w:val="28"/>
          <w:szCs w:val="28"/>
        </w:rPr>
        <w:t>. A bűnszövetség</w:t>
      </w:r>
      <w:r>
        <w:rPr>
          <w:sz w:val="28"/>
          <w:szCs w:val="28"/>
        </w:rPr>
        <w:t>, a</w:t>
      </w:r>
      <w:r w:rsidRPr="00B4559F">
        <w:rPr>
          <w:sz w:val="28"/>
          <w:szCs w:val="28"/>
        </w:rPr>
        <w:t xml:space="preserve"> csoportos elkövetés </w:t>
      </w:r>
    </w:p>
    <w:p w14:paraId="060FE726" w14:textId="77777777" w:rsidR="001224FE" w:rsidRPr="00B4559F" w:rsidRDefault="001224FE" w:rsidP="001224FE">
      <w:pPr>
        <w:jc w:val="both"/>
        <w:rPr>
          <w:sz w:val="28"/>
          <w:szCs w:val="28"/>
        </w:rPr>
      </w:pPr>
    </w:p>
    <w:p w14:paraId="2B23632A" w14:textId="77777777" w:rsidR="001224FE" w:rsidRPr="00B4559F" w:rsidRDefault="001224FE" w:rsidP="001224FE">
      <w:pPr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Pr="00B4559F">
        <w:rPr>
          <w:sz w:val="28"/>
          <w:szCs w:val="28"/>
        </w:rPr>
        <w:t>. A bűnszervezet</w:t>
      </w:r>
      <w:r>
        <w:rPr>
          <w:sz w:val="28"/>
          <w:szCs w:val="28"/>
        </w:rPr>
        <w:t>, a</w:t>
      </w:r>
      <w:r w:rsidRPr="00B4559F">
        <w:rPr>
          <w:sz w:val="28"/>
          <w:szCs w:val="28"/>
        </w:rPr>
        <w:t xml:space="preserve"> bűnkapcsolatok </w:t>
      </w:r>
    </w:p>
    <w:p w14:paraId="07A00B3E" w14:textId="77777777" w:rsidR="001224FE" w:rsidRPr="00B4559F" w:rsidRDefault="001224FE" w:rsidP="001224FE">
      <w:pPr>
        <w:jc w:val="both"/>
        <w:rPr>
          <w:sz w:val="28"/>
          <w:szCs w:val="28"/>
        </w:rPr>
      </w:pPr>
    </w:p>
    <w:p w14:paraId="21DBF9DB" w14:textId="77777777" w:rsidR="001224FE" w:rsidRPr="00B4559F" w:rsidRDefault="001224FE" w:rsidP="001224FE">
      <w:pPr>
        <w:jc w:val="both"/>
        <w:rPr>
          <w:sz w:val="28"/>
          <w:szCs w:val="28"/>
        </w:rPr>
      </w:pPr>
      <w:r w:rsidRPr="00B4559F">
        <w:rPr>
          <w:sz w:val="28"/>
          <w:szCs w:val="28"/>
        </w:rPr>
        <w:t>2</w:t>
      </w:r>
      <w:r>
        <w:rPr>
          <w:sz w:val="28"/>
          <w:szCs w:val="28"/>
        </w:rPr>
        <w:t>0</w:t>
      </w:r>
      <w:r w:rsidRPr="00B4559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Az egység és többség, valamint rendszerezésük. </w:t>
      </w:r>
      <w:r w:rsidRPr="00B4559F">
        <w:rPr>
          <w:sz w:val="28"/>
          <w:szCs w:val="28"/>
        </w:rPr>
        <w:t xml:space="preserve">A természetes egység </w:t>
      </w:r>
    </w:p>
    <w:p w14:paraId="0F0D001B" w14:textId="77777777" w:rsidR="001224FE" w:rsidRPr="00B4559F" w:rsidRDefault="001224FE" w:rsidP="001224FE">
      <w:pPr>
        <w:jc w:val="both"/>
        <w:rPr>
          <w:sz w:val="28"/>
          <w:szCs w:val="28"/>
        </w:rPr>
      </w:pPr>
    </w:p>
    <w:p w14:paraId="00C9D278" w14:textId="77777777" w:rsidR="001224FE" w:rsidRPr="00B4559F" w:rsidRDefault="001224FE" w:rsidP="001224FE">
      <w:pPr>
        <w:jc w:val="both"/>
        <w:rPr>
          <w:sz w:val="28"/>
          <w:szCs w:val="28"/>
        </w:rPr>
      </w:pPr>
      <w:r w:rsidRPr="00B4559F">
        <w:rPr>
          <w:sz w:val="28"/>
          <w:szCs w:val="28"/>
        </w:rPr>
        <w:t>2</w:t>
      </w:r>
      <w:r>
        <w:rPr>
          <w:sz w:val="28"/>
          <w:szCs w:val="28"/>
        </w:rPr>
        <w:t>1</w:t>
      </w:r>
      <w:r w:rsidRPr="00B4559F">
        <w:rPr>
          <w:sz w:val="28"/>
          <w:szCs w:val="28"/>
        </w:rPr>
        <w:t xml:space="preserve">. A </w:t>
      </w:r>
      <w:r>
        <w:rPr>
          <w:sz w:val="28"/>
          <w:szCs w:val="28"/>
        </w:rPr>
        <w:t xml:space="preserve">törvényi egység fajtái, a </w:t>
      </w:r>
      <w:r w:rsidRPr="00B4559F">
        <w:rPr>
          <w:sz w:val="28"/>
          <w:szCs w:val="28"/>
        </w:rPr>
        <w:t>folytatólagos bűncselekmény</w:t>
      </w:r>
    </w:p>
    <w:p w14:paraId="599C0415" w14:textId="77777777" w:rsidR="001224FE" w:rsidRPr="00B4559F" w:rsidRDefault="001224FE" w:rsidP="001224FE">
      <w:pPr>
        <w:jc w:val="both"/>
        <w:rPr>
          <w:sz w:val="28"/>
          <w:szCs w:val="28"/>
        </w:rPr>
      </w:pPr>
    </w:p>
    <w:p w14:paraId="51558633" w14:textId="77777777" w:rsidR="001224FE" w:rsidRPr="00B4559F" w:rsidRDefault="001224FE" w:rsidP="001224FE">
      <w:pPr>
        <w:jc w:val="both"/>
        <w:rPr>
          <w:sz w:val="28"/>
          <w:szCs w:val="28"/>
        </w:rPr>
      </w:pPr>
      <w:r w:rsidRPr="00B4559F">
        <w:rPr>
          <w:sz w:val="28"/>
          <w:szCs w:val="28"/>
        </w:rPr>
        <w:t>2</w:t>
      </w:r>
      <w:r>
        <w:rPr>
          <w:sz w:val="28"/>
          <w:szCs w:val="28"/>
        </w:rPr>
        <w:t>2</w:t>
      </w:r>
      <w:r w:rsidRPr="00B4559F">
        <w:rPr>
          <w:sz w:val="28"/>
          <w:szCs w:val="28"/>
        </w:rPr>
        <w:t>. Az összetett és az összefoglalt bűncselekmény, a törvényi egység különleges esete</w:t>
      </w:r>
    </w:p>
    <w:p w14:paraId="590A3F66" w14:textId="77777777" w:rsidR="001224FE" w:rsidRPr="00B4559F" w:rsidRDefault="001224FE" w:rsidP="001224FE">
      <w:pPr>
        <w:jc w:val="both"/>
        <w:rPr>
          <w:sz w:val="28"/>
          <w:szCs w:val="28"/>
        </w:rPr>
      </w:pPr>
    </w:p>
    <w:p w14:paraId="792F02F8" w14:textId="77777777" w:rsidR="001224FE" w:rsidRPr="00B4559F" w:rsidRDefault="001224FE" w:rsidP="001224FE">
      <w:pPr>
        <w:jc w:val="both"/>
        <w:rPr>
          <w:sz w:val="28"/>
          <w:szCs w:val="28"/>
        </w:rPr>
      </w:pPr>
      <w:r w:rsidRPr="00B4559F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Pr="00B4559F">
        <w:rPr>
          <w:sz w:val="28"/>
          <w:szCs w:val="28"/>
        </w:rPr>
        <w:t>. Az üzletszerűség és az érték-egybefoglalás</w:t>
      </w:r>
      <w:r>
        <w:rPr>
          <w:sz w:val="28"/>
          <w:szCs w:val="28"/>
        </w:rPr>
        <w:t xml:space="preserve">, </w:t>
      </w:r>
      <w:r w:rsidRPr="00B4559F">
        <w:rPr>
          <w:sz w:val="28"/>
          <w:szCs w:val="28"/>
        </w:rPr>
        <w:t>A büntető eljárásjogi egység</w:t>
      </w:r>
    </w:p>
    <w:p w14:paraId="1B91D8E9" w14:textId="77777777" w:rsidR="001224FE" w:rsidRPr="00B4559F" w:rsidRDefault="001224FE" w:rsidP="001224FE">
      <w:pPr>
        <w:jc w:val="both"/>
        <w:rPr>
          <w:sz w:val="28"/>
          <w:szCs w:val="28"/>
        </w:rPr>
      </w:pPr>
    </w:p>
    <w:p w14:paraId="453B1D04" w14:textId="77777777" w:rsidR="001224FE" w:rsidRPr="00B4559F" w:rsidRDefault="001224FE" w:rsidP="001224FE">
      <w:pPr>
        <w:jc w:val="both"/>
        <w:rPr>
          <w:sz w:val="28"/>
          <w:szCs w:val="28"/>
        </w:rPr>
      </w:pPr>
      <w:r>
        <w:rPr>
          <w:sz w:val="28"/>
          <w:szCs w:val="28"/>
        </w:rPr>
        <w:t>24</w:t>
      </w:r>
      <w:r w:rsidRPr="00B4559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A halmazat fajtái. </w:t>
      </w:r>
      <w:r w:rsidRPr="00B4559F">
        <w:rPr>
          <w:sz w:val="28"/>
          <w:szCs w:val="28"/>
        </w:rPr>
        <w:t>A valóságos bűnhalmazat</w:t>
      </w:r>
    </w:p>
    <w:p w14:paraId="07D4E90A" w14:textId="77777777" w:rsidR="001224FE" w:rsidRPr="00B4559F" w:rsidRDefault="001224FE" w:rsidP="001224FE">
      <w:pPr>
        <w:jc w:val="both"/>
        <w:rPr>
          <w:sz w:val="28"/>
          <w:szCs w:val="28"/>
        </w:rPr>
      </w:pPr>
    </w:p>
    <w:p w14:paraId="0DFCDC28" w14:textId="77777777" w:rsidR="001224FE" w:rsidRDefault="001224FE" w:rsidP="001224FE">
      <w:pPr>
        <w:jc w:val="both"/>
        <w:rPr>
          <w:sz w:val="28"/>
          <w:szCs w:val="28"/>
        </w:rPr>
      </w:pPr>
      <w:r>
        <w:rPr>
          <w:sz w:val="28"/>
          <w:szCs w:val="28"/>
        </w:rPr>
        <w:t>25</w:t>
      </w:r>
      <w:r w:rsidRPr="00B4559F">
        <w:rPr>
          <w:sz w:val="28"/>
          <w:szCs w:val="28"/>
        </w:rPr>
        <w:t>. A látszólagos alaki bűnhalmazat</w:t>
      </w:r>
      <w:r>
        <w:rPr>
          <w:sz w:val="28"/>
          <w:szCs w:val="28"/>
        </w:rPr>
        <w:t>, a</w:t>
      </w:r>
      <w:r w:rsidRPr="00B4559F">
        <w:rPr>
          <w:sz w:val="28"/>
          <w:szCs w:val="28"/>
        </w:rPr>
        <w:t xml:space="preserve"> látszólagos anyagi bűnhalmazat</w:t>
      </w:r>
    </w:p>
    <w:p w14:paraId="3896B4DC" w14:textId="77777777" w:rsidR="001224FE" w:rsidRDefault="001224FE" w:rsidP="001224FE">
      <w:pPr>
        <w:jc w:val="both"/>
        <w:rPr>
          <w:sz w:val="28"/>
          <w:szCs w:val="28"/>
        </w:rPr>
      </w:pPr>
    </w:p>
    <w:p w14:paraId="08A53CF5" w14:textId="77777777" w:rsidR="001224FE" w:rsidRDefault="001224FE" w:rsidP="001224FE">
      <w:pPr>
        <w:jc w:val="both"/>
        <w:rPr>
          <w:sz w:val="28"/>
          <w:szCs w:val="28"/>
        </w:rPr>
      </w:pPr>
    </w:p>
    <w:p w14:paraId="46203F19" w14:textId="77777777" w:rsidR="001224FE" w:rsidRDefault="001224FE" w:rsidP="001224FE">
      <w:pPr>
        <w:jc w:val="both"/>
        <w:rPr>
          <w:sz w:val="28"/>
          <w:szCs w:val="28"/>
        </w:rPr>
      </w:pPr>
    </w:p>
    <w:p w14:paraId="5E216F7B" w14:textId="77777777" w:rsidR="001224FE" w:rsidRDefault="001224FE" w:rsidP="001224FE">
      <w:pPr>
        <w:jc w:val="both"/>
        <w:rPr>
          <w:sz w:val="28"/>
          <w:szCs w:val="28"/>
        </w:rPr>
      </w:pPr>
    </w:p>
    <w:p w14:paraId="43BEB3E0" w14:textId="77777777" w:rsidR="001224FE" w:rsidRPr="00B4559F" w:rsidRDefault="001224FE" w:rsidP="001224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Prof. Dr. Gellér Balázs s.k. </w:t>
      </w:r>
    </w:p>
    <w:p w14:paraId="45CE01CB" w14:textId="77777777" w:rsidR="004A5B43" w:rsidRPr="004D46D2" w:rsidRDefault="004A5B43" w:rsidP="003C2496">
      <w:pPr>
        <w:tabs>
          <w:tab w:val="left" w:pos="142"/>
          <w:tab w:val="left" w:pos="4050"/>
          <w:tab w:val="left" w:pos="9498"/>
        </w:tabs>
        <w:spacing w:after="120" w:line="276" w:lineRule="auto"/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sectPr w:rsidR="004A5B43" w:rsidRPr="004D46D2" w:rsidSect="00067DE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D7DFA" w14:textId="77777777" w:rsidR="007715A9" w:rsidRDefault="007715A9" w:rsidP="00504532">
      <w:r>
        <w:separator/>
      </w:r>
    </w:p>
  </w:endnote>
  <w:endnote w:type="continuationSeparator" w:id="0">
    <w:p w14:paraId="160433AD" w14:textId="77777777" w:rsidR="007715A9" w:rsidRDefault="007715A9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0923F" w14:textId="77777777" w:rsidR="003813F6" w:rsidRPr="00B867B3" w:rsidRDefault="003813F6" w:rsidP="003813F6">
    <w:pPr>
      <w:pStyle w:val="lfej"/>
    </w:pPr>
  </w:p>
  <w:p w14:paraId="21773C73" w14:textId="77777777" w:rsidR="003813F6" w:rsidRDefault="003813F6" w:rsidP="003813F6"/>
  <w:p w14:paraId="772C0B04" w14:textId="7656DF24" w:rsidR="00231FD8" w:rsidRPr="0055362A" w:rsidRDefault="003813F6" w:rsidP="003813F6">
    <w:pPr>
      <w:pStyle w:val="llb"/>
      <w:rPr>
        <w:sz w:val="16"/>
        <w:szCs w:val="16"/>
      </w:rPr>
    </w:pPr>
    <w:r w:rsidRPr="008B5240">
      <w:rPr>
        <w:rFonts w:ascii="Garamond" w:hAnsi="Garamond"/>
        <w:color w:val="3B3C3B"/>
        <w:sz w:val="16"/>
        <w:szCs w:val="16"/>
      </w:rPr>
      <w:t xml:space="preserve">Eötvös Loránd Tudományegyetem Állam- és Jogtudományi </w:t>
    </w:r>
    <w:proofErr w:type="gramStart"/>
    <w:r w:rsidRPr="008B5240">
      <w:rPr>
        <w:rFonts w:ascii="Garamond" w:hAnsi="Garamond"/>
        <w:color w:val="3B3C3B"/>
        <w:sz w:val="16"/>
        <w:szCs w:val="16"/>
      </w:rPr>
      <w:t>Kar  1053</w:t>
    </w:r>
    <w:proofErr w:type="gramEnd"/>
    <w:r w:rsidRPr="008B5240">
      <w:rPr>
        <w:rFonts w:ascii="Garamond" w:hAnsi="Garamond"/>
        <w:color w:val="3B3C3B"/>
        <w:sz w:val="16"/>
        <w:szCs w:val="16"/>
      </w:rPr>
      <w:t xml:space="preserve"> Budapest, Egyetem tér 1-3. tel +36 1 411 6500  </w:t>
    </w:r>
    <w:hyperlink r:id="rId1" w:history="1">
      <w:r w:rsidRPr="008B5240">
        <w:rPr>
          <w:rStyle w:val="Hiperhivatkozs"/>
          <w:rFonts w:ascii="Garamond" w:hAnsi="Garamond"/>
          <w:color w:val="3B3C3B"/>
          <w:sz w:val="16"/>
          <w:szCs w:val="16"/>
          <w:u w:val="none"/>
        </w:rPr>
        <w:t>www.ajk.elte.hu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63DDB" w14:textId="77777777" w:rsidR="003813F6" w:rsidRPr="00B867B3" w:rsidRDefault="003813F6" w:rsidP="003813F6">
    <w:pPr>
      <w:pStyle w:val="lfej"/>
    </w:pPr>
  </w:p>
  <w:p w14:paraId="652FBAD8" w14:textId="77777777" w:rsidR="003813F6" w:rsidRDefault="003813F6" w:rsidP="003813F6"/>
  <w:p w14:paraId="50A1976D" w14:textId="731FEAD3" w:rsidR="00A354EB" w:rsidRDefault="003813F6" w:rsidP="003813F6">
    <w:pPr>
      <w:pStyle w:val="llb"/>
    </w:pPr>
    <w:r w:rsidRPr="008B5240">
      <w:rPr>
        <w:rFonts w:ascii="Garamond" w:hAnsi="Garamond"/>
        <w:color w:val="3B3C3B"/>
        <w:sz w:val="16"/>
        <w:szCs w:val="16"/>
      </w:rPr>
      <w:t xml:space="preserve">Eötvös Loránd Tudományegyetem Állam- és Jogtudományi </w:t>
    </w:r>
    <w:proofErr w:type="gramStart"/>
    <w:r w:rsidRPr="008B5240">
      <w:rPr>
        <w:rFonts w:ascii="Garamond" w:hAnsi="Garamond"/>
        <w:color w:val="3B3C3B"/>
        <w:sz w:val="16"/>
        <w:szCs w:val="16"/>
      </w:rPr>
      <w:t>Kar  1053</w:t>
    </w:r>
    <w:proofErr w:type="gramEnd"/>
    <w:r w:rsidRPr="008B5240">
      <w:rPr>
        <w:rFonts w:ascii="Garamond" w:hAnsi="Garamond"/>
        <w:color w:val="3B3C3B"/>
        <w:sz w:val="16"/>
        <w:szCs w:val="16"/>
      </w:rPr>
      <w:t xml:space="preserve"> Budapest, Egyetem tér 1-3. tel +36 1 411 6500  </w:t>
    </w:r>
    <w:hyperlink r:id="rId1" w:history="1">
      <w:r w:rsidRPr="008B5240">
        <w:rPr>
          <w:rStyle w:val="Hiperhivatkozs"/>
          <w:rFonts w:ascii="Garamond" w:hAnsi="Garamond"/>
          <w:color w:val="3B3C3B"/>
          <w:sz w:val="16"/>
          <w:szCs w:val="16"/>
          <w:u w:val="none"/>
        </w:rPr>
        <w:t>www.ajk.elte.hu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74B7D" w14:textId="77777777" w:rsidR="007715A9" w:rsidRDefault="007715A9" w:rsidP="00504532">
      <w:r>
        <w:separator/>
      </w:r>
    </w:p>
  </w:footnote>
  <w:footnote w:type="continuationSeparator" w:id="0">
    <w:p w14:paraId="759BAC08" w14:textId="77777777" w:rsidR="007715A9" w:rsidRDefault="007715A9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FBA05" w14:textId="46A2F998" w:rsidR="004D46D2" w:rsidRDefault="003813F6" w:rsidP="00E049CC">
    <w:pPr>
      <w:pStyle w:val="lfej"/>
      <w:tabs>
        <w:tab w:val="clear" w:pos="4536"/>
        <w:tab w:val="left" w:pos="426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1687FCDC">
              <wp:simplePos x="0" y="0"/>
              <wp:positionH relativeFrom="column">
                <wp:posOffset>2270760</wp:posOffset>
              </wp:positionH>
              <wp:positionV relativeFrom="paragraph">
                <wp:posOffset>226060</wp:posOffset>
              </wp:positionV>
              <wp:extent cx="3780790" cy="962025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962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55292" w14:textId="1B60E21E" w:rsidR="00BB2EDA" w:rsidRPr="003813F6" w:rsidRDefault="003E1759" w:rsidP="003E1759">
                          <w:pPr>
                            <w:shd w:val="clear" w:color="auto" w:fill="FFFFFF"/>
                            <w:ind w:firstLine="708"/>
                            <w:rPr>
                              <w:rFonts w:ascii="Open Sans" w:hAnsi="Open Sans" w:cs="Open Sans"/>
                              <w:caps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Open Sans" w:hAnsi="Open Sans" w:cs="Open Sans"/>
                              <w:caps/>
                              <w:sz w:val="23"/>
                              <w:szCs w:val="23"/>
                            </w:rPr>
                            <w:t>BÜNTETŐJOGI TANSZÉK</w:t>
                          </w:r>
                          <w:r>
                            <w:rPr>
                              <w:rFonts w:ascii="Open Sans" w:hAnsi="Open Sans" w:cs="Open Sans"/>
                              <w:caps/>
                              <w:sz w:val="23"/>
                              <w:szCs w:val="23"/>
                            </w:rPr>
                            <w:ptab w:relativeTo="margin" w:alignment="center" w:leader="none"/>
                          </w:r>
                        </w:p>
                        <w:p w14:paraId="3C2C0B70" w14:textId="34EEDF3E" w:rsidR="00E049CC" w:rsidRPr="00E049CC" w:rsidRDefault="00E049CC" w:rsidP="00E049CC">
                          <w:pPr>
                            <w:rPr>
                              <w:rFonts w:ascii="Goldenbook" w:hAnsi="Goldenbook"/>
                              <w:sz w:val="38"/>
                              <w:szCs w:val="38"/>
                            </w:rPr>
                          </w:pPr>
                        </w:p>
                        <w:p w14:paraId="00BF916C" w14:textId="77777777" w:rsidR="00E049CC" w:rsidRPr="00231FD8" w:rsidRDefault="00E049CC" w:rsidP="00E049CC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5138C5EF" w14:textId="414A8B1B" w:rsidR="004D46D2" w:rsidRPr="005E6B53" w:rsidRDefault="004D46D2" w:rsidP="004D46D2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78.8pt;margin-top:17.8pt;width:297.7pt;height:7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" filled="f" stroked="f" strokeweight="1pt">
              <v:textbox>
                <w:txbxContent>
                  <w:p w14:paraId="03C55292" w14:textId="1B60E21E" w:rsidR="00BB2EDA" w:rsidRPr="003813F6" w:rsidRDefault="003E1759" w:rsidP="003E1759">
                    <w:pPr>
                      <w:shd w:val="clear" w:color="auto" w:fill="FFFFFF"/>
                      <w:ind w:firstLine="708"/>
                      <w:rPr>
                        <w:rFonts w:ascii="Open Sans" w:hAnsi="Open Sans" w:cs="Open Sans"/>
                        <w:caps/>
                        <w:sz w:val="23"/>
                        <w:szCs w:val="23"/>
                      </w:rPr>
                    </w:pPr>
                    <w:r>
                      <w:rPr>
                        <w:rFonts w:ascii="Open Sans" w:hAnsi="Open Sans" w:cs="Open Sans"/>
                        <w:caps/>
                        <w:sz w:val="23"/>
                        <w:szCs w:val="23"/>
                      </w:rPr>
                      <w:t>BÜNTETŐJOGI TANSZÉK</w:t>
                    </w:r>
                    <w:r>
                      <w:rPr>
                        <w:rFonts w:ascii="Open Sans" w:hAnsi="Open Sans" w:cs="Open Sans"/>
                        <w:caps/>
                        <w:sz w:val="23"/>
                        <w:szCs w:val="23"/>
                      </w:rPr>
                      <w:ptab w:relativeTo="margin" w:alignment="center" w:leader="none"/>
                    </w:r>
                  </w:p>
                  <w:p w14:paraId="3C2C0B70" w14:textId="34EEDF3E" w:rsidR="00E049CC" w:rsidRPr="00E049CC" w:rsidRDefault="00E049CC" w:rsidP="00E049CC">
                    <w:pPr>
                      <w:rPr>
                        <w:rFonts w:ascii="Goldenbook" w:hAnsi="Goldenbook"/>
                        <w:sz w:val="38"/>
                        <w:szCs w:val="38"/>
                      </w:rPr>
                    </w:pPr>
                  </w:p>
                  <w:p w14:paraId="00BF916C" w14:textId="77777777" w:rsidR="00E049CC" w:rsidRPr="00231FD8" w:rsidRDefault="00E049CC" w:rsidP="00E049CC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5138C5EF" w14:textId="414A8B1B" w:rsidR="004D46D2" w:rsidRPr="005E6B53" w:rsidRDefault="004D46D2" w:rsidP="004D46D2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4D5E3F" w:rsidRPr="004D5E3F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3599" behindDoc="1" locked="0" layoutInCell="1" allowOverlap="1" wp14:anchorId="7538584D" wp14:editId="00338806">
          <wp:simplePos x="0" y="0"/>
          <wp:positionH relativeFrom="column">
            <wp:posOffset>2274570</wp:posOffset>
          </wp:positionH>
          <wp:positionV relativeFrom="paragraph">
            <wp:posOffset>2784475</wp:posOffset>
          </wp:positionV>
          <wp:extent cx="6293413" cy="6293413"/>
          <wp:effectExtent l="0" t="0" r="6350" b="635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3413" cy="6293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3BFE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166D66EE">
              <wp:simplePos x="0" y="0"/>
              <wp:positionH relativeFrom="column">
                <wp:posOffset>2073910</wp:posOffset>
              </wp:positionH>
              <wp:positionV relativeFrom="paragraph">
                <wp:posOffset>268604</wp:posOffset>
              </wp:positionV>
              <wp:extent cx="0" cy="467995"/>
              <wp:effectExtent l="0" t="0" r="12700" b="14605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7995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E75C3E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3pt,21.15pt" to="163.3pt,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" strokecolor="black [3200]" strokeweight=".5pt">
              <v:stroke joinstyle="miter" endcap="round"/>
            </v:line>
          </w:pict>
        </mc:Fallback>
      </mc:AlternateContent>
    </w:r>
    <w:r w:rsidR="001E17B5">
      <w:rPr>
        <w:noProof/>
        <w:lang w:eastAsia="hu-HU"/>
      </w:rPr>
      <w:drawing>
        <wp:anchor distT="0" distB="0" distL="114300" distR="114300" simplePos="0" relativeHeight="251672576" behindDoc="1" locked="0" layoutInCell="1" allowOverlap="1" wp14:anchorId="74B8CE30" wp14:editId="754E14DB">
          <wp:simplePos x="0" y="0"/>
          <wp:positionH relativeFrom="column">
            <wp:posOffset>0</wp:posOffset>
          </wp:positionH>
          <wp:positionV relativeFrom="page">
            <wp:posOffset>720090</wp:posOffset>
          </wp:positionV>
          <wp:extent cx="1774800" cy="468000"/>
          <wp:effectExtent l="0" t="0" r="0" b="8255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8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12691"/>
    <w:multiLevelType w:val="multilevel"/>
    <w:tmpl w:val="91DE8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33C83"/>
    <w:rsid w:val="00045D74"/>
    <w:rsid w:val="00051168"/>
    <w:rsid w:val="00054DD8"/>
    <w:rsid w:val="0005544F"/>
    <w:rsid w:val="0006557E"/>
    <w:rsid w:val="00067DEB"/>
    <w:rsid w:val="000711B8"/>
    <w:rsid w:val="000811DE"/>
    <w:rsid w:val="000C1CCD"/>
    <w:rsid w:val="000D2AE4"/>
    <w:rsid w:val="000E7EEF"/>
    <w:rsid w:val="000F5CEC"/>
    <w:rsid w:val="00106B0C"/>
    <w:rsid w:val="001224FE"/>
    <w:rsid w:val="00146248"/>
    <w:rsid w:val="00154A9A"/>
    <w:rsid w:val="00197177"/>
    <w:rsid w:val="001B09AA"/>
    <w:rsid w:val="001B5834"/>
    <w:rsid w:val="001B7E14"/>
    <w:rsid w:val="001E17B5"/>
    <w:rsid w:val="001F3DDA"/>
    <w:rsid w:val="00216DD5"/>
    <w:rsid w:val="002246C2"/>
    <w:rsid w:val="00231FD8"/>
    <w:rsid w:val="00241C24"/>
    <w:rsid w:val="0025246C"/>
    <w:rsid w:val="00263782"/>
    <w:rsid w:val="002F594B"/>
    <w:rsid w:val="00301557"/>
    <w:rsid w:val="00350230"/>
    <w:rsid w:val="0035307D"/>
    <w:rsid w:val="003813F6"/>
    <w:rsid w:val="003943B6"/>
    <w:rsid w:val="00395276"/>
    <w:rsid w:val="003B10B2"/>
    <w:rsid w:val="003C2496"/>
    <w:rsid w:val="003D7D46"/>
    <w:rsid w:val="003E1759"/>
    <w:rsid w:val="00402088"/>
    <w:rsid w:val="00406FAE"/>
    <w:rsid w:val="00454408"/>
    <w:rsid w:val="004644E9"/>
    <w:rsid w:val="00493E10"/>
    <w:rsid w:val="004A5B43"/>
    <w:rsid w:val="004D46D2"/>
    <w:rsid w:val="004D5E3F"/>
    <w:rsid w:val="004E2438"/>
    <w:rsid w:val="00504532"/>
    <w:rsid w:val="005064CC"/>
    <w:rsid w:val="00511D63"/>
    <w:rsid w:val="0055362A"/>
    <w:rsid w:val="005E6B53"/>
    <w:rsid w:val="005F4DF0"/>
    <w:rsid w:val="00634EA8"/>
    <w:rsid w:val="00645F3D"/>
    <w:rsid w:val="006539D9"/>
    <w:rsid w:val="0066549F"/>
    <w:rsid w:val="006660B1"/>
    <w:rsid w:val="00687BF1"/>
    <w:rsid w:val="006B6591"/>
    <w:rsid w:val="006C26DF"/>
    <w:rsid w:val="006F2B1A"/>
    <w:rsid w:val="006F52A1"/>
    <w:rsid w:val="00707E1C"/>
    <w:rsid w:val="0071795A"/>
    <w:rsid w:val="00754295"/>
    <w:rsid w:val="007715A9"/>
    <w:rsid w:val="0079492B"/>
    <w:rsid w:val="007A44CB"/>
    <w:rsid w:val="007B7B2A"/>
    <w:rsid w:val="007C0F63"/>
    <w:rsid w:val="007D6A45"/>
    <w:rsid w:val="00801EDF"/>
    <w:rsid w:val="0080309C"/>
    <w:rsid w:val="00834088"/>
    <w:rsid w:val="008B0225"/>
    <w:rsid w:val="008B46D3"/>
    <w:rsid w:val="008C1193"/>
    <w:rsid w:val="008D0951"/>
    <w:rsid w:val="008E24A9"/>
    <w:rsid w:val="008F21D0"/>
    <w:rsid w:val="0091305F"/>
    <w:rsid w:val="00921800"/>
    <w:rsid w:val="0092603F"/>
    <w:rsid w:val="0098783C"/>
    <w:rsid w:val="009A32D8"/>
    <w:rsid w:val="009E16B3"/>
    <w:rsid w:val="009E236E"/>
    <w:rsid w:val="00A354EB"/>
    <w:rsid w:val="00A43812"/>
    <w:rsid w:val="00A65635"/>
    <w:rsid w:val="00B01A07"/>
    <w:rsid w:val="00B01DA0"/>
    <w:rsid w:val="00B17DFD"/>
    <w:rsid w:val="00B33C91"/>
    <w:rsid w:val="00B34105"/>
    <w:rsid w:val="00B41E46"/>
    <w:rsid w:val="00B55D3D"/>
    <w:rsid w:val="00BB2EDA"/>
    <w:rsid w:val="00BD0579"/>
    <w:rsid w:val="00BE3BFE"/>
    <w:rsid w:val="00BF36AF"/>
    <w:rsid w:val="00C11016"/>
    <w:rsid w:val="00C6536B"/>
    <w:rsid w:val="00C6656F"/>
    <w:rsid w:val="00CA34C2"/>
    <w:rsid w:val="00CD6E42"/>
    <w:rsid w:val="00CE6C96"/>
    <w:rsid w:val="00CF5607"/>
    <w:rsid w:val="00D40EB5"/>
    <w:rsid w:val="00D53683"/>
    <w:rsid w:val="00D979DB"/>
    <w:rsid w:val="00DC6B00"/>
    <w:rsid w:val="00DC7472"/>
    <w:rsid w:val="00E049CC"/>
    <w:rsid w:val="00E26790"/>
    <w:rsid w:val="00E41852"/>
    <w:rsid w:val="00E63DA0"/>
    <w:rsid w:val="00E73545"/>
    <w:rsid w:val="00E76D53"/>
    <w:rsid w:val="00EA34DA"/>
    <w:rsid w:val="00EC674D"/>
    <w:rsid w:val="00F440DB"/>
    <w:rsid w:val="00F523BD"/>
    <w:rsid w:val="00FB4FEE"/>
    <w:rsid w:val="00FC61F6"/>
    <w:rsid w:val="00FF7A28"/>
    <w:rsid w:val="00FF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7A6CDE"/>
  <w15:docId w15:val="{AE58400D-08FF-6549-B10C-70E0F8CF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E7E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8783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87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3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jk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jk.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4B12F1-D519-4C44-8C5A-15569294C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Legéndyné Szabó Edit Zsuzsanna</cp:lastModifiedBy>
  <cp:revision>2</cp:revision>
  <cp:lastPrinted>2023-10-04T10:11:00Z</cp:lastPrinted>
  <dcterms:created xsi:type="dcterms:W3CDTF">2024-04-18T12:31:00Z</dcterms:created>
  <dcterms:modified xsi:type="dcterms:W3CDTF">2024-04-18T12:31:00Z</dcterms:modified>
</cp:coreProperties>
</file>