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91ADA" w14:textId="77831850" w:rsidR="00067DEB" w:rsidRDefault="00BB2EDA" w:rsidP="00BB2EDA">
      <w:pPr>
        <w:tabs>
          <w:tab w:val="left" w:pos="142"/>
          <w:tab w:val="left" w:pos="5895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  <w:r>
        <w:rPr>
          <w:rFonts w:ascii="Open Sans" w:hAnsi="Open Sans" w:cs="Open Sans"/>
          <w:noProof/>
          <w:sz w:val="22"/>
          <w:szCs w:val="30"/>
        </w:rPr>
        <w:tab/>
      </w:r>
      <w:r>
        <w:rPr>
          <w:rFonts w:ascii="Open Sans" w:hAnsi="Open Sans" w:cs="Open Sans"/>
          <w:noProof/>
          <w:sz w:val="22"/>
          <w:szCs w:val="30"/>
        </w:rPr>
        <w:tab/>
      </w:r>
    </w:p>
    <w:p w14:paraId="155BC025" w14:textId="77777777" w:rsidR="00067DEB" w:rsidRDefault="00067DEB" w:rsidP="003C2496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</w:p>
    <w:p w14:paraId="6669DF14" w14:textId="3C4C4387" w:rsidR="00067DEB" w:rsidRDefault="00067DEB" w:rsidP="003C2496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</w:p>
    <w:p w14:paraId="7F40C8C4" w14:textId="77777777" w:rsidR="000F5CEC" w:rsidRDefault="000F5CEC" w:rsidP="000F5CEC">
      <w:pPr>
        <w:jc w:val="center"/>
        <w:rPr>
          <w:rFonts w:cs="Times New Roman"/>
          <w:b/>
          <w:bCs/>
          <w:sz w:val="28"/>
          <w:szCs w:val="28"/>
        </w:rPr>
      </w:pPr>
      <w:r w:rsidRPr="007A3C21">
        <w:rPr>
          <w:rFonts w:cs="Times New Roman"/>
          <w:b/>
          <w:bCs/>
          <w:sz w:val="28"/>
          <w:szCs w:val="28"/>
        </w:rPr>
        <w:t xml:space="preserve">BÜNTETŐJOG 4. TÉTELSOR </w:t>
      </w:r>
    </w:p>
    <w:p w14:paraId="7362F74B" w14:textId="77777777" w:rsidR="000F5CEC" w:rsidRPr="00996860" w:rsidRDefault="000F5CEC" w:rsidP="000F5C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2023/2024. tavaszi félév</w:t>
      </w:r>
    </w:p>
    <w:p w14:paraId="36B5EE42" w14:textId="77777777" w:rsidR="000F5CEC" w:rsidRPr="007A3C21" w:rsidRDefault="000F5CEC" w:rsidP="000F5CEC">
      <w:pPr>
        <w:jc w:val="center"/>
        <w:rPr>
          <w:rFonts w:cs="Times New Roman"/>
          <w:b/>
          <w:bCs/>
          <w:sz w:val="28"/>
          <w:szCs w:val="28"/>
        </w:rPr>
      </w:pPr>
    </w:p>
    <w:p w14:paraId="7C82371C" w14:textId="77777777" w:rsidR="000F5CEC" w:rsidRPr="007A3C21" w:rsidRDefault="000F5CEC" w:rsidP="000F5CEC">
      <w:pPr>
        <w:jc w:val="center"/>
        <w:rPr>
          <w:rFonts w:cs="Times New Roman"/>
          <w:b/>
          <w:bCs/>
          <w:sz w:val="28"/>
          <w:szCs w:val="28"/>
        </w:rPr>
      </w:pPr>
    </w:p>
    <w:p w14:paraId="2A8924E9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 A</w:t>
      </w:r>
      <w:r w:rsidRPr="007A3C21">
        <w:rPr>
          <w:rFonts w:cs="Times New Roman"/>
          <w:sz w:val="28"/>
          <w:szCs w:val="28"/>
        </w:rPr>
        <w:t>z emberölés</w:t>
      </w:r>
      <w:r>
        <w:rPr>
          <w:rFonts w:cs="Times New Roman"/>
          <w:sz w:val="28"/>
          <w:szCs w:val="28"/>
        </w:rPr>
        <w:t xml:space="preserve"> alapesetei</w:t>
      </w:r>
    </w:p>
    <w:p w14:paraId="6A59BC4F" w14:textId="77777777" w:rsidR="000F5CEC" w:rsidRPr="007A3C21" w:rsidRDefault="000F5CEC" w:rsidP="000F5CEC">
      <w:pPr>
        <w:ind w:left="360"/>
        <w:jc w:val="both"/>
        <w:rPr>
          <w:rFonts w:cs="Times New Roman"/>
          <w:sz w:val="28"/>
          <w:szCs w:val="28"/>
        </w:rPr>
      </w:pPr>
    </w:p>
    <w:p w14:paraId="0F9A0F59" w14:textId="77777777" w:rsidR="000F5CEC" w:rsidRPr="007A3C21" w:rsidRDefault="000F5CEC" w:rsidP="000F5CEC">
      <w:pPr>
        <w:jc w:val="both"/>
        <w:rPr>
          <w:rFonts w:cs="Times New Roman"/>
          <w:sz w:val="28"/>
          <w:szCs w:val="28"/>
        </w:rPr>
      </w:pPr>
      <w:r w:rsidRPr="007A3C21">
        <w:rPr>
          <w:rFonts w:cs="Times New Roman"/>
          <w:sz w:val="28"/>
          <w:szCs w:val="28"/>
        </w:rPr>
        <w:t xml:space="preserve">2. Az emberölés enyhébb megítélésű (privilegizált) esete, </w:t>
      </w:r>
      <w:proofErr w:type="spellStart"/>
      <w:r w:rsidRPr="007A3C21">
        <w:rPr>
          <w:rFonts w:cs="Times New Roman"/>
          <w:sz w:val="28"/>
          <w:szCs w:val="28"/>
        </w:rPr>
        <w:t>exkurzus</w:t>
      </w:r>
      <w:proofErr w:type="spellEnd"/>
      <w:r w:rsidRPr="007A3C21">
        <w:rPr>
          <w:rFonts w:cs="Times New Roman"/>
          <w:sz w:val="28"/>
          <w:szCs w:val="28"/>
        </w:rPr>
        <w:t xml:space="preserve">: újszülött megölése </w:t>
      </w:r>
    </w:p>
    <w:p w14:paraId="244B8B59" w14:textId="77777777" w:rsidR="000F5CEC" w:rsidRPr="007A3C21" w:rsidRDefault="000F5CEC" w:rsidP="000F5CEC">
      <w:pPr>
        <w:jc w:val="both"/>
        <w:rPr>
          <w:rFonts w:cs="Times New Roman"/>
          <w:sz w:val="28"/>
          <w:szCs w:val="28"/>
        </w:rPr>
      </w:pPr>
    </w:p>
    <w:p w14:paraId="012D89C9" w14:textId="77777777" w:rsidR="000F5CEC" w:rsidRPr="007A3C21" w:rsidRDefault="000F5CEC" w:rsidP="000F5CEC">
      <w:pPr>
        <w:jc w:val="both"/>
        <w:rPr>
          <w:rFonts w:cs="Times New Roman"/>
          <w:sz w:val="28"/>
          <w:szCs w:val="28"/>
        </w:rPr>
      </w:pPr>
      <w:r w:rsidRPr="007A3C21">
        <w:rPr>
          <w:rFonts w:cs="Times New Roman"/>
          <w:sz w:val="28"/>
          <w:szCs w:val="28"/>
        </w:rPr>
        <w:t>3.</w:t>
      </w:r>
      <w:r>
        <w:rPr>
          <w:rFonts w:cs="Times New Roman"/>
          <w:sz w:val="28"/>
          <w:szCs w:val="28"/>
        </w:rPr>
        <w:t xml:space="preserve"> Az emberölés minősített esetei</w:t>
      </w:r>
    </w:p>
    <w:p w14:paraId="4B0B9D31" w14:textId="77777777" w:rsidR="000F5CEC" w:rsidRPr="007A3C21" w:rsidRDefault="000F5CEC" w:rsidP="000F5CEC">
      <w:pPr>
        <w:jc w:val="both"/>
        <w:rPr>
          <w:rFonts w:cs="Times New Roman"/>
          <w:sz w:val="28"/>
          <w:szCs w:val="28"/>
        </w:rPr>
      </w:pPr>
    </w:p>
    <w:p w14:paraId="179A2AFC" w14:textId="77777777" w:rsidR="000F5CEC" w:rsidRPr="007A3C21" w:rsidRDefault="000F5CEC" w:rsidP="000F5CEC">
      <w:pPr>
        <w:jc w:val="both"/>
        <w:rPr>
          <w:rFonts w:cs="Times New Roman"/>
          <w:sz w:val="28"/>
          <w:szCs w:val="28"/>
        </w:rPr>
      </w:pPr>
      <w:r w:rsidRPr="007A3C21">
        <w:rPr>
          <w:rFonts w:cs="Times New Roman"/>
          <w:sz w:val="28"/>
          <w:szCs w:val="28"/>
        </w:rPr>
        <w:t>4. Az öngyilkosságban közreműködés és az eutanázia</w:t>
      </w:r>
    </w:p>
    <w:p w14:paraId="106FBDBF" w14:textId="77777777" w:rsidR="000F5CEC" w:rsidRPr="007A3C21" w:rsidRDefault="000F5CEC" w:rsidP="000F5CEC">
      <w:pPr>
        <w:jc w:val="both"/>
        <w:rPr>
          <w:rFonts w:cs="Times New Roman"/>
          <w:sz w:val="28"/>
          <w:szCs w:val="28"/>
        </w:rPr>
      </w:pPr>
    </w:p>
    <w:p w14:paraId="29CF04B5" w14:textId="77777777" w:rsidR="000F5CEC" w:rsidRPr="007A3C21" w:rsidRDefault="000F5CEC" w:rsidP="000F5C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5. Magzatelhajtás</w:t>
      </w:r>
    </w:p>
    <w:p w14:paraId="05F44FB3" w14:textId="77777777" w:rsidR="000F5CEC" w:rsidRPr="007A3C21" w:rsidRDefault="000F5CEC" w:rsidP="000F5CEC">
      <w:pPr>
        <w:jc w:val="both"/>
        <w:rPr>
          <w:rFonts w:cs="Times New Roman"/>
          <w:sz w:val="28"/>
          <w:szCs w:val="28"/>
        </w:rPr>
      </w:pPr>
    </w:p>
    <w:p w14:paraId="08A2457F" w14:textId="77777777" w:rsidR="000F5CEC" w:rsidRPr="007A3C21" w:rsidRDefault="000F5CEC" w:rsidP="000F5CEC">
      <w:pPr>
        <w:jc w:val="both"/>
        <w:rPr>
          <w:rFonts w:cs="Times New Roman"/>
          <w:sz w:val="28"/>
          <w:szCs w:val="28"/>
        </w:rPr>
      </w:pPr>
      <w:r w:rsidRPr="007A3C21">
        <w:rPr>
          <w:rFonts w:cs="Times New Roman"/>
          <w:sz w:val="28"/>
          <w:szCs w:val="28"/>
        </w:rPr>
        <w:t xml:space="preserve">6. A könnyű és a súlyos testi sértés, a </w:t>
      </w:r>
      <w:proofErr w:type="spellStart"/>
      <w:r w:rsidRPr="007A3C21">
        <w:rPr>
          <w:rFonts w:cs="Times New Roman"/>
          <w:sz w:val="28"/>
          <w:szCs w:val="28"/>
        </w:rPr>
        <w:t>gyó</w:t>
      </w:r>
      <w:r>
        <w:rPr>
          <w:rFonts w:cs="Times New Roman"/>
          <w:sz w:val="28"/>
          <w:szCs w:val="28"/>
        </w:rPr>
        <w:t>gytartam</w:t>
      </w:r>
      <w:proofErr w:type="spellEnd"/>
      <w:r>
        <w:rPr>
          <w:rFonts w:cs="Times New Roman"/>
          <w:sz w:val="28"/>
          <w:szCs w:val="28"/>
        </w:rPr>
        <w:t xml:space="preserve"> fogalma és jelentősége</w:t>
      </w:r>
    </w:p>
    <w:p w14:paraId="5450C6D8" w14:textId="77777777" w:rsidR="000F5CEC" w:rsidRPr="007A3C21" w:rsidRDefault="000F5CEC" w:rsidP="000F5CEC">
      <w:pPr>
        <w:jc w:val="both"/>
        <w:rPr>
          <w:rFonts w:cs="Times New Roman"/>
          <w:sz w:val="28"/>
          <w:szCs w:val="28"/>
        </w:rPr>
      </w:pPr>
    </w:p>
    <w:p w14:paraId="39E91EAA" w14:textId="77777777" w:rsidR="000F5CEC" w:rsidRPr="007A3C21" w:rsidRDefault="000F5CEC" w:rsidP="000F5CEC">
      <w:pPr>
        <w:jc w:val="both"/>
        <w:rPr>
          <w:rFonts w:cs="Times New Roman"/>
          <w:sz w:val="28"/>
          <w:szCs w:val="28"/>
        </w:rPr>
      </w:pPr>
      <w:r w:rsidRPr="007A3C21">
        <w:rPr>
          <w:rFonts w:cs="Times New Roman"/>
          <w:sz w:val="28"/>
          <w:szCs w:val="28"/>
        </w:rPr>
        <w:t>7. A testi sértés minősített esetei</w:t>
      </w:r>
    </w:p>
    <w:p w14:paraId="3F4A4390" w14:textId="77777777" w:rsidR="000F5CEC" w:rsidRPr="007A3C21" w:rsidRDefault="000F5CEC" w:rsidP="000F5CEC">
      <w:pPr>
        <w:jc w:val="both"/>
        <w:rPr>
          <w:rFonts w:cs="Times New Roman"/>
          <w:sz w:val="28"/>
          <w:szCs w:val="28"/>
        </w:rPr>
      </w:pPr>
    </w:p>
    <w:p w14:paraId="1F0EC30E" w14:textId="77777777" w:rsidR="000F5CEC" w:rsidRPr="007A3C21" w:rsidRDefault="000F5CEC" w:rsidP="000F5CEC">
      <w:pPr>
        <w:jc w:val="both"/>
        <w:rPr>
          <w:rFonts w:cs="Times New Roman"/>
          <w:sz w:val="28"/>
          <w:szCs w:val="28"/>
        </w:rPr>
      </w:pPr>
      <w:r w:rsidRPr="007A3C21">
        <w:rPr>
          <w:rFonts w:cs="Times New Roman"/>
          <w:sz w:val="28"/>
          <w:szCs w:val="28"/>
        </w:rPr>
        <w:t>8. Foglalkozás kö</w:t>
      </w:r>
      <w:r>
        <w:rPr>
          <w:rFonts w:cs="Times New Roman"/>
          <w:sz w:val="28"/>
          <w:szCs w:val="28"/>
        </w:rPr>
        <w:t>rében elkövetett veszélyeztetés</w:t>
      </w:r>
    </w:p>
    <w:p w14:paraId="145DBE77" w14:textId="77777777" w:rsidR="000F5CEC" w:rsidRPr="007A3C21" w:rsidRDefault="000F5CEC" w:rsidP="000F5CEC">
      <w:pPr>
        <w:jc w:val="both"/>
        <w:rPr>
          <w:rFonts w:cs="Times New Roman"/>
          <w:sz w:val="28"/>
          <w:szCs w:val="28"/>
        </w:rPr>
      </w:pPr>
    </w:p>
    <w:p w14:paraId="6B608E8E" w14:textId="77777777" w:rsidR="000F5CEC" w:rsidRPr="007A3C21" w:rsidRDefault="000F5CEC" w:rsidP="000F5CEC">
      <w:pPr>
        <w:jc w:val="both"/>
        <w:rPr>
          <w:rFonts w:cs="Times New Roman"/>
          <w:sz w:val="28"/>
          <w:szCs w:val="28"/>
        </w:rPr>
      </w:pPr>
      <w:r w:rsidRPr="007A3C21">
        <w:rPr>
          <w:rFonts w:cs="Times New Roman"/>
          <w:sz w:val="28"/>
          <w:szCs w:val="28"/>
        </w:rPr>
        <w:t xml:space="preserve">9. Segítségnyújtás elmulasztása, cserbenhagyás, gondozási kötelezettség elmulasztása </w:t>
      </w:r>
    </w:p>
    <w:p w14:paraId="7249C7AF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</w:p>
    <w:p w14:paraId="137E6635" w14:textId="77777777" w:rsidR="000F5CEC" w:rsidRPr="007A3C21" w:rsidRDefault="000F5CEC" w:rsidP="000F5C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Pr="007A3C21">
        <w:rPr>
          <w:rFonts w:cs="Times New Roman"/>
          <w:sz w:val="28"/>
          <w:szCs w:val="28"/>
        </w:rPr>
        <w:t xml:space="preserve">. Emberrablás, emberrablás feljelentésének elmulasztása </w:t>
      </w:r>
    </w:p>
    <w:p w14:paraId="7323CCCD" w14:textId="77777777" w:rsidR="000F5CEC" w:rsidRPr="007A3C21" w:rsidRDefault="000F5CEC" w:rsidP="000F5CEC">
      <w:pPr>
        <w:jc w:val="both"/>
        <w:rPr>
          <w:rFonts w:cs="Times New Roman"/>
          <w:sz w:val="28"/>
          <w:szCs w:val="28"/>
        </w:rPr>
      </w:pPr>
    </w:p>
    <w:p w14:paraId="3F74D49A" w14:textId="77777777" w:rsidR="000F5CEC" w:rsidRPr="007A3C21" w:rsidRDefault="000F5CEC" w:rsidP="000F5C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11</w:t>
      </w:r>
      <w:r w:rsidRPr="007A3C21">
        <w:rPr>
          <w:rFonts w:cs="Times New Roman"/>
          <w:sz w:val="28"/>
          <w:szCs w:val="28"/>
        </w:rPr>
        <w:t xml:space="preserve">. </w:t>
      </w:r>
      <w:r>
        <w:rPr>
          <w:rFonts w:cs="Times New Roman"/>
          <w:sz w:val="28"/>
          <w:szCs w:val="28"/>
        </w:rPr>
        <w:t xml:space="preserve">Emberkereskedelem és kényszermunka. </w:t>
      </w:r>
      <w:r w:rsidRPr="007A3C21">
        <w:rPr>
          <w:rFonts w:cs="Times New Roman"/>
          <w:sz w:val="28"/>
          <w:szCs w:val="28"/>
        </w:rPr>
        <w:t>Személyi szabadság megsértése, kényszerítés</w:t>
      </w:r>
    </w:p>
    <w:p w14:paraId="000CE2CE" w14:textId="77777777" w:rsidR="000F5CEC" w:rsidRPr="007A3C21" w:rsidRDefault="000F5CEC" w:rsidP="000F5CEC">
      <w:pPr>
        <w:jc w:val="both"/>
        <w:rPr>
          <w:rFonts w:cs="Times New Roman"/>
          <w:sz w:val="28"/>
          <w:szCs w:val="28"/>
        </w:rPr>
      </w:pPr>
    </w:p>
    <w:p w14:paraId="0965978F" w14:textId="77777777" w:rsidR="000F5CEC" w:rsidRPr="007A3C21" w:rsidRDefault="000F5CEC" w:rsidP="000F5C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12</w:t>
      </w:r>
      <w:r w:rsidRPr="007A3C21">
        <w:rPr>
          <w:rFonts w:cs="Times New Roman"/>
          <w:sz w:val="28"/>
          <w:szCs w:val="28"/>
        </w:rPr>
        <w:t xml:space="preserve">. Szexuális kényszerítés, szexuális erőszak </w:t>
      </w:r>
    </w:p>
    <w:p w14:paraId="19740E90" w14:textId="77777777" w:rsidR="000F5CEC" w:rsidRPr="007A3C21" w:rsidRDefault="000F5CEC" w:rsidP="000F5CEC">
      <w:pPr>
        <w:jc w:val="both"/>
        <w:rPr>
          <w:rFonts w:cs="Times New Roman"/>
          <w:sz w:val="28"/>
          <w:szCs w:val="28"/>
        </w:rPr>
      </w:pPr>
    </w:p>
    <w:p w14:paraId="145F61A2" w14:textId="77777777" w:rsidR="000F5CEC" w:rsidRPr="007A3C21" w:rsidRDefault="000F5CEC" w:rsidP="000F5C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13</w:t>
      </w:r>
      <w:r w:rsidRPr="007A3C21">
        <w:rPr>
          <w:rFonts w:cs="Times New Roman"/>
          <w:sz w:val="28"/>
          <w:szCs w:val="28"/>
        </w:rPr>
        <w:t>. Sz</w:t>
      </w:r>
      <w:r>
        <w:rPr>
          <w:rFonts w:cs="Times New Roman"/>
          <w:sz w:val="28"/>
          <w:szCs w:val="28"/>
        </w:rPr>
        <w:t>exuális visszaélés, vérfertőzés</w:t>
      </w:r>
    </w:p>
    <w:p w14:paraId="2A31316E" w14:textId="77777777" w:rsidR="000F5CEC" w:rsidRPr="007A3C21" w:rsidRDefault="000F5CEC" w:rsidP="000F5CEC">
      <w:pPr>
        <w:jc w:val="both"/>
        <w:rPr>
          <w:rFonts w:cs="Times New Roman"/>
          <w:sz w:val="28"/>
          <w:szCs w:val="28"/>
        </w:rPr>
      </w:pPr>
    </w:p>
    <w:p w14:paraId="3C42055F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14</w:t>
      </w:r>
      <w:r w:rsidRPr="007A3C21">
        <w:rPr>
          <w:rFonts w:cs="Times New Roman"/>
          <w:sz w:val="28"/>
          <w:szCs w:val="28"/>
        </w:rPr>
        <w:t xml:space="preserve">. </w:t>
      </w:r>
      <w:r>
        <w:rPr>
          <w:rFonts w:cs="Times New Roman"/>
          <w:sz w:val="28"/>
          <w:szCs w:val="28"/>
        </w:rPr>
        <w:t>Kerítés, prostitúció elősegítése, kitartottság</w:t>
      </w:r>
      <w:r w:rsidRPr="007A3C21">
        <w:rPr>
          <w:rFonts w:cs="Times New Roman"/>
          <w:sz w:val="28"/>
          <w:szCs w:val="28"/>
        </w:rPr>
        <w:t xml:space="preserve"> </w:t>
      </w:r>
    </w:p>
    <w:p w14:paraId="4BD4EEEB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</w:p>
    <w:p w14:paraId="42DE8C4E" w14:textId="77777777" w:rsidR="000F5CEC" w:rsidRPr="007A3C21" w:rsidRDefault="000F5CEC" w:rsidP="000F5C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15. Gyermekprostitúció kihasználása. G</w:t>
      </w:r>
      <w:r w:rsidRPr="007A3C21">
        <w:rPr>
          <w:rFonts w:cs="Times New Roman"/>
          <w:sz w:val="28"/>
          <w:szCs w:val="28"/>
        </w:rPr>
        <w:t>yermekpornog</w:t>
      </w:r>
      <w:r>
        <w:rPr>
          <w:rFonts w:cs="Times New Roman"/>
          <w:sz w:val="28"/>
          <w:szCs w:val="28"/>
        </w:rPr>
        <w:t>ráfia. Szeméremsértés</w:t>
      </w:r>
    </w:p>
    <w:p w14:paraId="6EB96B7E" w14:textId="77777777" w:rsidR="000F5CEC" w:rsidRPr="007A3C21" w:rsidRDefault="000F5CEC" w:rsidP="000F5CEC">
      <w:pPr>
        <w:jc w:val="both"/>
        <w:rPr>
          <w:rFonts w:cs="Times New Roman"/>
          <w:sz w:val="28"/>
          <w:szCs w:val="28"/>
        </w:rPr>
      </w:pPr>
    </w:p>
    <w:p w14:paraId="5A5DB4D6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16</w:t>
      </w:r>
      <w:r w:rsidRPr="007A3C21">
        <w:rPr>
          <w:rFonts w:cs="Times New Roman"/>
          <w:sz w:val="28"/>
          <w:szCs w:val="28"/>
        </w:rPr>
        <w:t>. Kiskorú veszélyeztetése</w:t>
      </w:r>
      <w:r>
        <w:rPr>
          <w:rFonts w:cs="Times New Roman"/>
          <w:sz w:val="28"/>
          <w:szCs w:val="28"/>
        </w:rPr>
        <w:t xml:space="preserve">. Gyermekmunka. </w:t>
      </w:r>
    </w:p>
    <w:p w14:paraId="57EF5D84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</w:p>
    <w:p w14:paraId="14E380C0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17. Kiskorúval való kapcsolattartás akadályozása. Kiskorú elhelyezésének megváltoztatása. Tartási kötelezettség elmulasztása</w:t>
      </w:r>
    </w:p>
    <w:p w14:paraId="76CEF986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</w:p>
    <w:p w14:paraId="7D477739" w14:textId="77777777" w:rsidR="000F5CEC" w:rsidRPr="007A3C21" w:rsidRDefault="000F5CEC" w:rsidP="000F5C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18. Kapcsolati erőszak. Családi jogállás megsértése. Kettős házasság.</w:t>
      </w:r>
    </w:p>
    <w:p w14:paraId="39B5B520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</w:p>
    <w:p w14:paraId="0AF26A5D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19. Magánlaksértés. Zaklatás. </w:t>
      </w:r>
      <w:r w:rsidRPr="0019738E">
        <w:rPr>
          <w:rFonts w:cs="Times New Roman"/>
          <w:sz w:val="28"/>
          <w:szCs w:val="28"/>
        </w:rPr>
        <w:t>Közösség tagja elleni erőszak</w:t>
      </w:r>
    </w:p>
    <w:p w14:paraId="10E72E2E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</w:p>
    <w:p w14:paraId="0FE35DA0" w14:textId="77777777" w:rsidR="000F5CEC" w:rsidRPr="007A3C21" w:rsidRDefault="000F5CEC" w:rsidP="000F5C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20. </w:t>
      </w:r>
      <w:r w:rsidRPr="0019738E">
        <w:rPr>
          <w:rFonts w:cs="Times New Roman"/>
          <w:sz w:val="28"/>
          <w:szCs w:val="28"/>
        </w:rPr>
        <w:t>Személyes adattal visszaélés</w:t>
      </w:r>
      <w:r>
        <w:rPr>
          <w:rFonts w:cs="Times New Roman"/>
          <w:sz w:val="28"/>
          <w:szCs w:val="28"/>
        </w:rPr>
        <w:t xml:space="preserve">. </w:t>
      </w:r>
      <w:r w:rsidRPr="0019738E">
        <w:rPr>
          <w:rFonts w:cs="Times New Roman"/>
          <w:sz w:val="28"/>
          <w:szCs w:val="28"/>
        </w:rPr>
        <w:t>Közérdekű adattal visszaélés</w:t>
      </w:r>
    </w:p>
    <w:p w14:paraId="208B7E78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</w:p>
    <w:p w14:paraId="227F960A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21. Magántitok megsértése. Levéltitok megsértése. Tiltott adatszerzés</w:t>
      </w:r>
    </w:p>
    <w:p w14:paraId="13ABCC50" w14:textId="77777777" w:rsidR="000F5CEC" w:rsidRPr="007A3C21" w:rsidRDefault="000F5CEC" w:rsidP="000F5CEC">
      <w:pPr>
        <w:jc w:val="both"/>
        <w:rPr>
          <w:rFonts w:cs="Times New Roman"/>
          <w:sz w:val="28"/>
          <w:szCs w:val="28"/>
        </w:rPr>
      </w:pPr>
    </w:p>
    <w:p w14:paraId="40C9C1E6" w14:textId="77777777" w:rsidR="000F5CEC" w:rsidRPr="007A3C21" w:rsidRDefault="000F5CEC" w:rsidP="000F5C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22</w:t>
      </w:r>
      <w:r w:rsidRPr="007A3C21">
        <w:rPr>
          <w:rFonts w:cs="Times New Roman"/>
          <w:sz w:val="28"/>
          <w:szCs w:val="28"/>
        </w:rPr>
        <w:t>. Rágalmazás, becsületsértés</w:t>
      </w:r>
      <w:r>
        <w:rPr>
          <w:rFonts w:cs="Times New Roman"/>
          <w:sz w:val="28"/>
          <w:szCs w:val="28"/>
        </w:rPr>
        <w:t>,</w:t>
      </w:r>
      <w:r w:rsidRPr="007A3C21">
        <w:rPr>
          <w:rFonts w:cs="Times New Roman"/>
          <w:sz w:val="28"/>
          <w:szCs w:val="28"/>
        </w:rPr>
        <w:t xml:space="preserve"> a valóság bizonyítása</w:t>
      </w:r>
      <w:r>
        <w:rPr>
          <w:rFonts w:cs="Times New Roman"/>
          <w:sz w:val="28"/>
          <w:szCs w:val="28"/>
        </w:rPr>
        <w:t xml:space="preserve">. </w:t>
      </w:r>
      <w:r w:rsidRPr="00F6493E">
        <w:rPr>
          <w:rFonts w:cs="Times New Roman"/>
          <w:sz w:val="28"/>
          <w:szCs w:val="28"/>
        </w:rPr>
        <w:t>Kiszolgáltatott személy megalázása</w:t>
      </w:r>
    </w:p>
    <w:p w14:paraId="17206E2C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</w:p>
    <w:p w14:paraId="522F4AC0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23. Lopás. Rongálás. Sikkasztás</w:t>
      </w:r>
    </w:p>
    <w:p w14:paraId="7B538D80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</w:p>
    <w:p w14:paraId="4F685AF7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24. Csalás. gazdasági csalás. Információs rendszer felhasználásával elkövetett csalás</w:t>
      </w:r>
    </w:p>
    <w:p w14:paraId="71768C1F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</w:p>
    <w:p w14:paraId="6BEA6BA8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25. Hűtlen kezelés, hanyag kezelés. Jogtalan elsajátítás és jármű önkényes elvétele</w:t>
      </w:r>
    </w:p>
    <w:p w14:paraId="1B31098A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</w:p>
    <w:p w14:paraId="4347B033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26. Rablás. Kifosztás. </w:t>
      </w:r>
      <w:r w:rsidRPr="00DF5A36">
        <w:rPr>
          <w:rFonts w:cs="Times New Roman"/>
          <w:sz w:val="28"/>
          <w:szCs w:val="28"/>
        </w:rPr>
        <w:t>Uzsora-bűncselekmény</w:t>
      </w:r>
    </w:p>
    <w:p w14:paraId="303F6FCB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</w:p>
    <w:p w14:paraId="0CB07B5E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27. Zsarolás és önbíráskodás</w:t>
      </w:r>
    </w:p>
    <w:p w14:paraId="69797699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</w:p>
    <w:p w14:paraId="73C7C749" w14:textId="77777777" w:rsidR="000F5CEC" w:rsidRPr="007A3C21" w:rsidRDefault="000F5CEC" w:rsidP="000F5C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28</w:t>
      </w:r>
      <w:r w:rsidRPr="007A3C21">
        <w:rPr>
          <w:rFonts w:cs="Times New Roman"/>
          <w:sz w:val="28"/>
          <w:szCs w:val="28"/>
        </w:rPr>
        <w:t>. A közlekedés biztonsága elleni bűncselekmény</w:t>
      </w:r>
      <w:r>
        <w:rPr>
          <w:rFonts w:cs="Times New Roman"/>
          <w:sz w:val="28"/>
          <w:szCs w:val="28"/>
        </w:rPr>
        <w:t xml:space="preserve">. </w:t>
      </w:r>
      <w:r w:rsidRPr="007A3C21">
        <w:rPr>
          <w:rFonts w:cs="Times New Roman"/>
          <w:sz w:val="28"/>
          <w:szCs w:val="28"/>
        </w:rPr>
        <w:t>Vasúti, légi, vízi közlekedés veszélyeztetése</w:t>
      </w:r>
      <w:r>
        <w:rPr>
          <w:rFonts w:cs="Times New Roman"/>
          <w:sz w:val="28"/>
          <w:szCs w:val="28"/>
        </w:rPr>
        <w:t>. A</w:t>
      </w:r>
      <w:r w:rsidRPr="007A3C21">
        <w:rPr>
          <w:rFonts w:cs="Times New Roman"/>
          <w:sz w:val="28"/>
          <w:szCs w:val="28"/>
        </w:rPr>
        <w:t xml:space="preserve"> közúti veszélyeztetés</w:t>
      </w:r>
    </w:p>
    <w:p w14:paraId="52353773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</w:p>
    <w:p w14:paraId="5E9D2166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29. Közúti baleset okozása, járművezetés tiltott átengedése. </w:t>
      </w:r>
      <w:r w:rsidRPr="007A3C21">
        <w:rPr>
          <w:rFonts w:cs="Times New Roman"/>
          <w:sz w:val="28"/>
          <w:szCs w:val="28"/>
        </w:rPr>
        <w:t>Járművezetés ittas állapotban, járművezetés bódult állapotban</w:t>
      </w:r>
    </w:p>
    <w:p w14:paraId="4D17321A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</w:p>
    <w:p w14:paraId="0DE9E671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30. Ügyvédi visszaélés. Zugírászat. Zártörés</w:t>
      </w:r>
    </w:p>
    <w:p w14:paraId="613A2C1B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</w:p>
    <w:p w14:paraId="0FBAE459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31. Hamis vád, hatóság félrevezetése</w:t>
      </w:r>
    </w:p>
    <w:p w14:paraId="0FD6EA53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</w:p>
    <w:p w14:paraId="42E82A46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32. Hamis tanúzás és hamis tanúzásra felhívás. Mentő körülmény elhallgatása </w:t>
      </w:r>
    </w:p>
    <w:p w14:paraId="5FAA9B24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</w:p>
    <w:p w14:paraId="2F0E9A82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33. Vesztegetés és vesztegetés elfogadása. Hivatali vesztegetés és hivatali vesztegetés elfogadása</w:t>
      </w:r>
    </w:p>
    <w:p w14:paraId="5E4A2C51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</w:p>
    <w:p w14:paraId="5E92F704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34. </w:t>
      </w:r>
      <w:r w:rsidRPr="00F6493E">
        <w:rPr>
          <w:rFonts w:cs="Times New Roman"/>
          <w:sz w:val="28"/>
          <w:szCs w:val="28"/>
        </w:rPr>
        <w:t>Vesztegetés bírósági vagy hatósági eljárásban</w:t>
      </w:r>
      <w:r>
        <w:rPr>
          <w:rFonts w:cs="Times New Roman"/>
          <w:sz w:val="28"/>
          <w:szCs w:val="28"/>
        </w:rPr>
        <w:t xml:space="preserve">. </w:t>
      </w:r>
      <w:r w:rsidRPr="00F6493E">
        <w:rPr>
          <w:rFonts w:cs="Times New Roman"/>
          <w:sz w:val="28"/>
          <w:szCs w:val="28"/>
        </w:rPr>
        <w:t>Vesztegetés elfogadása bírósági vagy hatósági eljárásban</w:t>
      </w:r>
      <w:r>
        <w:rPr>
          <w:rFonts w:cs="Times New Roman"/>
          <w:sz w:val="28"/>
          <w:szCs w:val="28"/>
        </w:rPr>
        <w:t xml:space="preserve">. Befolyás vásárlása és befolyással üzérkedés. </w:t>
      </w:r>
      <w:r w:rsidRPr="00F6493E">
        <w:rPr>
          <w:rFonts w:cs="Times New Roman"/>
          <w:sz w:val="28"/>
          <w:szCs w:val="28"/>
        </w:rPr>
        <w:t>Korrupciós bűncselekmény feljelentésének elmulasztása</w:t>
      </w:r>
    </w:p>
    <w:p w14:paraId="471B3B41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</w:p>
    <w:p w14:paraId="7ABD0E8B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35. A hivatali bűncselekmények</w:t>
      </w:r>
    </w:p>
    <w:p w14:paraId="41E3D3D8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</w:p>
    <w:p w14:paraId="5C42EE4B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36. A hivatalos személy elleni bűncselekmények</w:t>
      </w:r>
    </w:p>
    <w:p w14:paraId="0EBC9182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</w:p>
    <w:p w14:paraId="7326EF08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37. A köznyugalom elleni bűncselekmények</w:t>
      </w:r>
    </w:p>
    <w:p w14:paraId="37ACF8B2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</w:p>
    <w:p w14:paraId="01CDA8FF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38. Közokirat-hamisítás, hamis magánokirat felhasználása, okirattal visszaélés</w:t>
      </w:r>
    </w:p>
    <w:p w14:paraId="49D8FA6E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</w:p>
    <w:p w14:paraId="240C25DB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39. Bűnpártolás. Pénzmosás</w:t>
      </w:r>
    </w:p>
    <w:p w14:paraId="01150F84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</w:p>
    <w:p w14:paraId="2000DCF9" w14:textId="77777777" w:rsidR="000F5CEC" w:rsidRDefault="000F5CEC" w:rsidP="000F5CEC">
      <w:p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40. Költségvetési csalás. Csődbűncselekmény</w:t>
      </w:r>
    </w:p>
    <w:p w14:paraId="5C2A01C4" w14:textId="77777777" w:rsidR="000F5CEC" w:rsidRPr="007A3C21" w:rsidRDefault="000F5CEC" w:rsidP="000F5CEC">
      <w:pPr>
        <w:jc w:val="both"/>
        <w:rPr>
          <w:rFonts w:cs="Times New Roman"/>
          <w:sz w:val="28"/>
          <w:szCs w:val="28"/>
        </w:rPr>
      </w:pPr>
    </w:p>
    <w:p w14:paraId="5292A238" w14:textId="77777777" w:rsidR="000F5CEC" w:rsidRDefault="000F5CEC" w:rsidP="000F5CEC">
      <w:pPr>
        <w:jc w:val="both"/>
        <w:rPr>
          <w:rFonts w:cs="Times New Roman"/>
          <w:iCs/>
          <w:sz w:val="28"/>
          <w:szCs w:val="28"/>
        </w:rPr>
      </w:pPr>
      <w:r>
        <w:rPr>
          <w:rFonts w:cs="Times New Roman"/>
          <w:iCs/>
          <w:sz w:val="28"/>
          <w:szCs w:val="28"/>
        </w:rPr>
        <w:t>41. Emberiesség elleni bűncselekmények és háborús bűncselekmények általános ismertetése</w:t>
      </w:r>
    </w:p>
    <w:p w14:paraId="5E66109D" w14:textId="77777777" w:rsidR="000F5CEC" w:rsidRDefault="000F5CEC" w:rsidP="000F5CEC">
      <w:pPr>
        <w:jc w:val="both"/>
        <w:rPr>
          <w:rFonts w:cs="Times New Roman"/>
          <w:iCs/>
          <w:sz w:val="28"/>
          <w:szCs w:val="28"/>
        </w:rPr>
      </w:pPr>
    </w:p>
    <w:p w14:paraId="0C9841D0" w14:textId="77777777" w:rsidR="000F5CEC" w:rsidRDefault="000F5CEC" w:rsidP="000F5CEC">
      <w:pPr>
        <w:jc w:val="both"/>
        <w:rPr>
          <w:rFonts w:cs="Times New Roman"/>
          <w:iCs/>
          <w:sz w:val="28"/>
          <w:szCs w:val="28"/>
        </w:rPr>
      </w:pPr>
      <w:r>
        <w:rPr>
          <w:rFonts w:cs="Times New Roman"/>
          <w:iCs/>
          <w:sz w:val="28"/>
          <w:szCs w:val="28"/>
        </w:rPr>
        <w:t>42. Az egészséget veszélyeztető bűncselekmények általános ismertetése különös tekintettel a kábítószer kereskedelemre és birtoklásra</w:t>
      </w:r>
    </w:p>
    <w:p w14:paraId="482175D2" w14:textId="77777777" w:rsidR="000F5CEC" w:rsidRDefault="000F5CEC" w:rsidP="000F5CEC">
      <w:pPr>
        <w:jc w:val="both"/>
        <w:rPr>
          <w:rFonts w:cs="Times New Roman"/>
          <w:iCs/>
          <w:sz w:val="28"/>
          <w:szCs w:val="28"/>
        </w:rPr>
      </w:pPr>
    </w:p>
    <w:p w14:paraId="46B1C80A" w14:textId="77777777" w:rsidR="000F5CEC" w:rsidRDefault="000F5CEC" w:rsidP="000F5CEC">
      <w:pPr>
        <w:jc w:val="both"/>
        <w:rPr>
          <w:rFonts w:cs="Times New Roman"/>
          <w:iCs/>
          <w:sz w:val="28"/>
          <w:szCs w:val="28"/>
        </w:rPr>
      </w:pPr>
      <w:r>
        <w:rPr>
          <w:rFonts w:cs="Times New Roman"/>
          <w:iCs/>
          <w:sz w:val="28"/>
          <w:szCs w:val="28"/>
        </w:rPr>
        <w:t>43. Az állam elleni bűncselekmények általános ismertetése</w:t>
      </w:r>
    </w:p>
    <w:p w14:paraId="2D53FDCD" w14:textId="77777777" w:rsidR="000F5CEC" w:rsidRPr="00F6493E" w:rsidRDefault="000F5CEC" w:rsidP="000F5CEC">
      <w:pPr>
        <w:jc w:val="both"/>
        <w:rPr>
          <w:rFonts w:cs="Times New Roman"/>
          <w:iCs/>
          <w:sz w:val="28"/>
          <w:szCs w:val="28"/>
        </w:rPr>
      </w:pPr>
    </w:p>
    <w:p w14:paraId="0A3C76F8" w14:textId="77777777" w:rsidR="000F5CEC" w:rsidRDefault="000F5CEC" w:rsidP="000F5CEC">
      <w:pPr>
        <w:jc w:val="both"/>
        <w:rPr>
          <w:rFonts w:cs="Times New Roman"/>
          <w:i/>
          <w:sz w:val="28"/>
          <w:szCs w:val="28"/>
        </w:rPr>
      </w:pPr>
      <w:r w:rsidRPr="00C1592C">
        <w:rPr>
          <w:rFonts w:cs="Times New Roman"/>
          <w:i/>
          <w:sz w:val="28"/>
          <w:szCs w:val="28"/>
        </w:rPr>
        <w:t>A bűncselekményi elhatárolások körében a tételsorban kifejezetten nem említett bűncselekmények, valamint a releváns szabálysértési alakzatok lényegének ismerete is szükséges</w:t>
      </w:r>
      <w:r>
        <w:rPr>
          <w:rFonts w:cs="Times New Roman"/>
          <w:i/>
          <w:sz w:val="28"/>
          <w:szCs w:val="28"/>
        </w:rPr>
        <w:t>.</w:t>
      </w:r>
    </w:p>
    <w:p w14:paraId="54C75CD2" w14:textId="77777777" w:rsidR="000F5CEC" w:rsidRDefault="000F5CEC" w:rsidP="003C2496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noProof/>
          <w:sz w:val="22"/>
          <w:szCs w:val="30"/>
        </w:rPr>
      </w:pPr>
    </w:p>
    <w:p w14:paraId="50106A97" w14:textId="7013B673" w:rsidR="000E7EEF" w:rsidRDefault="000E7EEF" w:rsidP="003C2496">
      <w:pPr>
        <w:tabs>
          <w:tab w:val="left" w:pos="142"/>
          <w:tab w:val="left" w:pos="4050"/>
          <w:tab w:val="left" w:pos="9498"/>
        </w:tabs>
        <w:spacing w:after="120" w:line="276" w:lineRule="auto"/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168A9F66" w14:textId="77777777" w:rsidR="004A5B43" w:rsidRDefault="004A5B43" w:rsidP="003C2496">
      <w:pPr>
        <w:tabs>
          <w:tab w:val="left" w:pos="142"/>
          <w:tab w:val="left" w:pos="4050"/>
          <w:tab w:val="left" w:pos="9498"/>
        </w:tabs>
        <w:spacing w:after="120" w:line="276" w:lineRule="auto"/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3E366405" w14:textId="77777777" w:rsidR="004A5B43" w:rsidRDefault="004A5B43" w:rsidP="003C2496">
      <w:pPr>
        <w:tabs>
          <w:tab w:val="left" w:pos="142"/>
          <w:tab w:val="left" w:pos="4050"/>
          <w:tab w:val="left" w:pos="9498"/>
        </w:tabs>
        <w:spacing w:after="120" w:line="276" w:lineRule="auto"/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p w14:paraId="45CE01CB" w14:textId="77777777" w:rsidR="004A5B43" w:rsidRPr="004D46D2" w:rsidRDefault="004A5B43" w:rsidP="003C2496">
      <w:pPr>
        <w:tabs>
          <w:tab w:val="left" w:pos="142"/>
          <w:tab w:val="left" w:pos="4050"/>
          <w:tab w:val="left" w:pos="9498"/>
        </w:tabs>
        <w:spacing w:after="120" w:line="276" w:lineRule="auto"/>
        <w:ind w:right="-1"/>
        <w:jc w:val="both"/>
        <w:rPr>
          <w:rFonts w:ascii="Open Sans" w:hAnsi="Open Sans" w:cs="Open Sans"/>
          <w:noProof/>
          <w:sz w:val="22"/>
          <w:szCs w:val="22"/>
        </w:rPr>
      </w:pPr>
    </w:p>
    <w:sectPr w:rsidR="004A5B43" w:rsidRPr="004D46D2" w:rsidSect="00067DE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0D50D" w14:textId="77777777" w:rsidR="00B8656C" w:rsidRDefault="00B8656C" w:rsidP="00504532">
      <w:r>
        <w:separator/>
      </w:r>
    </w:p>
  </w:endnote>
  <w:endnote w:type="continuationSeparator" w:id="0">
    <w:p w14:paraId="5722BEFC" w14:textId="77777777" w:rsidR="00B8656C" w:rsidRDefault="00B8656C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oldenbook"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0923F" w14:textId="77777777" w:rsidR="003813F6" w:rsidRPr="00B867B3" w:rsidRDefault="003813F6" w:rsidP="003813F6">
    <w:pPr>
      <w:pStyle w:val="lfej"/>
    </w:pPr>
  </w:p>
  <w:p w14:paraId="21773C73" w14:textId="77777777" w:rsidR="003813F6" w:rsidRDefault="003813F6" w:rsidP="003813F6"/>
  <w:p w14:paraId="772C0B04" w14:textId="7656DF24" w:rsidR="00231FD8" w:rsidRPr="0055362A" w:rsidRDefault="003813F6" w:rsidP="003813F6">
    <w:pPr>
      <w:pStyle w:val="llb"/>
      <w:rPr>
        <w:sz w:val="16"/>
        <w:szCs w:val="16"/>
      </w:rPr>
    </w:pPr>
    <w:r w:rsidRPr="008B5240">
      <w:rPr>
        <w:rFonts w:ascii="Garamond" w:hAnsi="Garamond"/>
        <w:color w:val="3B3C3B"/>
        <w:sz w:val="16"/>
        <w:szCs w:val="16"/>
      </w:rPr>
      <w:t xml:space="preserve">Eötvös Loránd Tudományegyetem Állam- és Jogtudományi </w:t>
    </w:r>
    <w:proofErr w:type="gramStart"/>
    <w:r w:rsidRPr="008B5240">
      <w:rPr>
        <w:rFonts w:ascii="Garamond" w:hAnsi="Garamond"/>
        <w:color w:val="3B3C3B"/>
        <w:sz w:val="16"/>
        <w:szCs w:val="16"/>
      </w:rPr>
      <w:t>Kar  1053</w:t>
    </w:r>
    <w:proofErr w:type="gramEnd"/>
    <w:r w:rsidRPr="008B5240">
      <w:rPr>
        <w:rFonts w:ascii="Garamond" w:hAnsi="Garamond"/>
        <w:color w:val="3B3C3B"/>
        <w:sz w:val="16"/>
        <w:szCs w:val="16"/>
      </w:rPr>
      <w:t xml:space="preserve"> Budapest, Egyetem tér 1-3. tel +36 1 411 6500  </w:t>
    </w:r>
    <w:hyperlink r:id="rId1" w:history="1">
      <w:r w:rsidRPr="008B5240">
        <w:rPr>
          <w:rStyle w:val="Hiperhivatkozs"/>
          <w:rFonts w:ascii="Garamond" w:hAnsi="Garamond"/>
          <w:color w:val="3B3C3B"/>
          <w:sz w:val="16"/>
          <w:szCs w:val="16"/>
          <w:u w:val="none"/>
        </w:rPr>
        <w:t>www.ajk.elte.hu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63DDB" w14:textId="77777777" w:rsidR="003813F6" w:rsidRPr="00B867B3" w:rsidRDefault="003813F6" w:rsidP="003813F6">
    <w:pPr>
      <w:pStyle w:val="lfej"/>
    </w:pPr>
  </w:p>
  <w:p w14:paraId="652FBAD8" w14:textId="77777777" w:rsidR="003813F6" w:rsidRDefault="003813F6" w:rsidP="003813F6"/>
  <w:p w14:paraId="50A1976D" w14:textId="731FEAD3" w:rsidR="00A354EB" w:rsidRDefault="003813F6" w:rsidP="003813F6">
    <w:pPr>
      <w:pStyle w:val="llb"/>
    </w:pPr>
    <w:r w:rsidRPr="008B5240">
      <w:rPr>
        <w:rFonts w:ascii="Garamond" w:hAnsi="Garamond"/>
        <w:color w:val="3B3C3B"/>
        <w:sz w:val="16"/>
        <w:szCs w:val="16"/>
      </w:rPr>
      <w:t xml:space="preserve">Eötvös Loránd Tudományegyetem Állam- és Jogtudományi </w:t>
    </w:r>
    <w:proofErr w:type="gramStart"/>
    <w:r w:rsidRPr="008B5240">
      <w:rPr>
        <w:rFonts w:ascii="Garamond" w:hAnsi="Garamond"/>
        <w:color w:val="3B3C3B"/>
        <w:sz w:val="16"/>
        <w:szCs w:val="16"/>
      </w:rPr>
      <w:t>Kar  1053</w:t>
    </w:r>
    <w:proofErr w:type="gramEnd"/>
    <w:r w:rsidRPr="008B5240">
      <w:rPr>
        <w:rFonts w:ascii="Garamond" w:hAnsi="Garamond"/>
        <w:color w:val="3B3C3B"/>
        <w:sz w:val="16"/>
        <w:szCs w:val="16"/>
      </w:rPr>
      <w:t xml:space="preserve"> Budapest, Egyetem tér 1-3. tel +36 1 411 6500  </w:t>
    </w:r>
    <w:hyperlink r:id="rId1" w:history="1">
      <w:r w:rsidRPr="008B5240">
        <w:rPr>
          <w:rStyle w:val="Hiperhivatkozs"/>
          <w:rFonts w:ascii="Garamond" w:hAnsi="Garamond"/>
          <w:color w:val="3B3C3B"/>
          <w:sz w:val="16"/>
          <w:szCs w:val="16"/>
          <w:u w:val="none"/>
        </w:rPr>
        <w:t>www.ajk.elte.hu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3E411" w14:textId="77777777" w:rsidR="00B8656C" w:rsidRDefault="00B8656C" w:rsidP="00504532">
      <w:r>
        <w:separator/>
      </w:r>
    </w:p>
  </w:footnote>
  <w:footnote w:type="continuationSeparator" w:id="0">
    <w:p w14:paraId="46C03FDB" w14:textId="77777777" w:rsidR="00B8656C" w:rsidRDefault="00B8656C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B8725" w14:textId="02D125BD" w:rsidR="00634EA8" w:rsidRDefault="006B6591" w:rsidP="004D46D2">
    <w:pPr>
      <w:pStyle w:val="lfej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FBA05" w14:textId="46A2F998" w:rsidR="004D46D2" w:rsidRDefault="003813F6" w:rsidP="00E049CC">
    <w:pPr>
      <w:pStyle w:val="lfej"/>
      <w:tabs>
        <w:tab w:val="clear" w:pos="4536"/>
        <w:tab w:val="left" w:pos="426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C4C2EF" wp14:editId="1687FCDC">
              <wp:simplePos x="0" y="0"/>
              <wp:positionH relativeFrom="column">
                <wp:posOffset>2270760</wp:posOffset>
              </wp:positionH>
              <wp:positionV relativeFrom="paragraph">
                <wp:posOffset>226060</wp:posOffset>
              </wp:positionV>
              <wp:extent cx="3780790" cy="962025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962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C55292" w14:textId="1B60E21E" w:rsidR="00BB2EDA" w:rsidRPr="003813F6" w:rsidRDefault="003E1759" w:rsidP="003E1759">
                          <w:pPr>
                            <w:shd w:val="clear" w:color="auto" w:fill="FFFFFF"/>
                            <w:ind w:firstLine="708"/>
                            <w:rPr>
                              <w:rFonts w:ascii="Open Sans" w:hAnsi="Open Sans" w:cs="Open Sans"/>
                              <w:caps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Open Sans" w:hAnsi="Open Sans" w:cs="Open Sans"/>
                              <w:caps/>
                              <w:sz w:val="23"/>
                              <w:szCs w:val="23"/>
                            </w:rPr>
                            <w:t>BÜNTETŐJOGI TANSZÉK</w:t>
                          </w:r>
                          <w:r>
                            <w:rPr>
                              <w:rFonts w:ascii="Open Sans" w:hAnsi="Open Sans" w:cs="Open Sans"/>
                              <w:caps/>
                              <w:sz w:val="23"/>
                              <w:szCs w:val="23"/>
                            </w:rPr>
                            <w:ptab w:relativeTo="margin" w:alignment="center" w:leader="none"/>
                          </w:r>
                        </w:p>
                        <w:p w14:paraId="3C2C0B70" w14:textId="34EEDF3E" w:rsidR="00E049CC" w:rsidRPr="00E049CC" w:rsidRDefault="00E049CC" w:rsidP="00E049CC">
                          <w:pPr>
                            <w:rPr>
                              <w:rFonts w:ascii="Goldenbook" w:hAnsi="Goldenbook"/>
                              <w:sz w:val="38"/>
                              <w:szCs w:val="38"/>
                            </w:rPr>
                          </w:pPr>
                        </w:p>
                        <w:p w14:paraId="00BF916C" w14:textId="77777777" w:rsidR="00E049CC" w:rsidRPr="00231FD8" w:rsidRDefault="00E049CC" w:rsidP="00E049CC">
                          <w:pPr>
                            <w:rPr>
                              <w:color w:val="000000"/>
                              <w:sz w:val="26"/>
                              <w:szCs w:val="26"/>
                            </w:rPr>
                          </w:pPr>
                        </w:p>
                        <w:p w14:paraId="5138C5EF" w14:textId="414A8B1B" w:rsidR="004D46D2" w:rsidRPr="005E6B53" w:rsidRDefault="004D46D2" w:rsidP="004D46D2">
                          <w:pPr>
                            <w:ind w:right="-18"/>
                            <w:rPr>
                              <w:rFonts w:ascii="Open Sans" w:hAnsi="Open Sans" w:cs="Open Sans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178.8pt;margin-top:17.8pt;width:297.7pt;height:7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" filled="f" stroked="f" strokeweight="1pt">
              <v:textbox>
                <w:txbxContent>
                  <w:p w14:paraId="03C55292" w14:textId="1B60E21E" w:rsidR="00BB2EDA" w:rsidRPr="003813F6" w:rsidRDefault="003E1759" w:rsidP="003E1759">
                    <w:pPr>
                      <w:shd w:val="clear" w:color="auto" w:fill="FFFFFF"/>
                      <w:ind w:firstLine="708"/>
                      <w:rPr>
                        <w:rFonts w:ascii="Open Sans" w:hAnsi="Open Sans" w:cs="Open Sans"/>
                        <w:caps/>
                        <w:sz w:val="23"/>
                        <w:szCs w:val="23"/>
                      </w:rPr>
                    </w:pPr>
                    <w:r>
                      <w:rPr>
                        <w:rFonts w:ascii="Open Sans" w:hAnsi="Open Sans" w:cs="Open Sans"/>
                        <w:caps/>
                        <w:sz w:val="23"/>
                        <w:szCs w:val="23"/>
                      </w:rPr>
                      <w:t>BÜNTETŐJOGI TANSZÉK</w:t>
                    </w:r>
                    <w:r>
                      <w:rPr>
                        <w:rFonts w:ascii="Open Sans" w:hAnsi="Open Sans" w:cs="Open Sans"/>
                        <w:caps/>
                        <w:sz w:val="23"/>
                        <w:szCs w:val="23"/>
                      </w:rPr>
                      <w:ptab w:relativeTo="margin" w:alignment="center" w:leader="none"/>
                    </w:r>
                  </w:p>
                  <w:p w14:paraId="3C2C0B70" w14:textId="34EEDF3E" w:rsidR="00E049CC" w:rsidRPr="00E049CC" w:rsidRDefault="00E049CC" w:rsidP="00E049CC">
                    <w:pPr>
                      <w:rPr>
                        <w:rFonts w:ascii="Goldenbook" w:hAnsi="Goldenbook"/>
                        <w:sz w:val="38"/>
                        <w:szCs w:val="38"/>
                      </w:rPr>
                    </w:pPr>
                  </w:p>
                  <w:p w14:paraId="00BF916C" w14:textId="77777777" w:rsidR="00E049CC" w:rsidRPr="00231FD8" w:rsidRDefault="00E049CC" w:rsidP="00E049CC">
                    <w:pPr>
                      <w:rPr>
                        <w:color w:val="000000"/>
                        <w:sz w:val="26"/>
                        <w:szCs w:val="26"/>
                      </w:rPr>
                    </w:pPr>
                  </w:p>
                  <w:p w14:paraId="5138C5EF" w14:textId="414A8B1B" w:rsidR="004D46D2" w:rsidRPr="005E6B53" w:rsidRDefault="004D46D2" w:rsidP="004D46D2">
                    <w:pPr>
                      <w:ind w:right="-18"/>
                      <w:rPr>
                        <w:rFonts w:ascii="Open Sans" w:hAnsi="Open Sans" w:cs="Open Sans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4D5E3F" w:rsidRPr="004D5E3F">
      <w:rPr>
        <w:rFonts w:ascii="Open Sans" w:hAnsi="Open Sans" w:cs="Open Sans"/>
        <w:noProof/>
        <w:sz w:val="22"/>
        <w:szCs w:val="22"/>
        <w:lang w:eastAsia="hu-HU"/>
      </w:rPr>
      <w:drawing>
        <wp:anchor distT="0" distB="0" distL="114300" distR="114300" simplePos="0" relativeHeight="251673599" behindDoc="1" locked="0" layoutInCell="1" allowOverlap="1" wp14:anchorId="7538584D" wp14:editId="00338806">
          <wp:simplePos x="0" y="0"/>
          <wp:positionH relativeFrom="column">
            <wp:posOffset>2274570</wp:posOffset>
          </wp:positionH>
          <wp:positionV relativeFrom="paragraph">
            <wp:posOffset>2784475</wp:posOffset>
          </wp:positionV>
          <wp:extent cx="6293413" cy="6293413"/>
          <wp:effectExtent l="0" t="0" r="6350" b="635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3413" cy="62934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3BFE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C59B64" wp14:editId="166D66EE">
              <wp:simplePos x="0" y="0"/>
              <wp:positionH relativeFrom="column">
                <wp:posOffset>2073910</wp:posOffset>
              </wp:positionH>
              <wp:positionV relativeFrom="paragraph">
                <wp:posOffset>268604</wp:posOffset>
              </wp:positionV>
              <wp:extent cx="0" cy="467995"/>
              <wp:effectExtent l="0" t="0" r="12700" b="14605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67995"/>
                      </a:xfrm>
                      <a:prstGeom prst="line">
                        <a:avLst/>
                      </a:prstGeom>
                      <a:ln cap="rnd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E75C3E" id="Egyenes összekötő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3pt,21.15pt" to="163.3pt,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" strokecolor="black [3200]" strokeweight=".5pt">
              <v:stroke joinstyle="miter" endcap="round"/>
            </v:line>
          </w:pict>
        </mc:Fallback>
      </mc:AlternateContent>
    </w:r>
    <w:r w:rsidR="001E17B5">
      <w:rPr>
        <w:noProof/>
        <w:lang w:eastAsia="hu-HU"/>
      </w:rPr>
      <w:drawing>
        <wp:anchor distT="0" distB="0" distL="114300" distR="114300" simplePos="0" relativeHeight="251672576" behindDoc="1" locked="0" layoutInCell="1" allowOverlap="1" wp14:anchorId="74B8CE30" wp14:editId="754E14DB">
          <wp:simplePos x="0" y="0"/>
          <wp:positionH relativeFrom="column">
            <wp:posOffset>0</wp:posOffset>
          </wp:positionH>
          <wp:positionV relativeFrom="page">
            <wp:posOffset>720090</wp:posOffset>
          </wp:positionV>
          <wp:extent cx="1774800" cy="468000"/>
          <wp:effectExtent l="0" t="0" r="0" b="8255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8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912691"/>
    <w:multiLevelType w:val="multilevel"/>
    <w:tmpl w:val="91DE8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C83"/>
    <w:rsid w:val="00033C83"/>
    <w:rsid w:val="00045D74"/>
    <w:rsid w:val="00051168"/>
    <w:rsid w:val="00054DD8"/>
    <w:rsid w:val="0005544F"/>
    <w:rsid w:val="0006557E"/>
    <w:rsid w:val="00067DEB"/>
    <w:rsid w:val="000711B8"/>
    <w:rsid w:val="000811DE"/>
    <w:rsid w:val="000C1CCD"/>
    <w:rsid w:val="000D2AE4"/>
    <w:rsid w:val="000E7EEF"/>
    <w:rsid w:val="000F5CEC"/>
    <w:rsid w:val="00106B0C"/>
    <w:rsid w:val="00146248"/>
    <w:rsid w:val="00154A9A"/>
    <w:rsid w:val="00197177"/>
    <w:rsid w:val="001B09AA"/>
    <w:rsid w:val="001B5834"/>
    <w:rsid w:val="001B7E14"/>
    <w:rsid w:val="001E17B5"/>
    <w:rsid w:val="001F3DDA"/>
    <w:rsid w:val="00216DD5"/>
    <w:rsid w:val="00231FD8"/>
    <w:rsid w:val="00241C24"/>
    <w:rsid w:val="0025246C"/>
    <w:rsid w:val="00263782"/>
    <w:rsid w:val="002F594B"/>
    <w:rsid w:val="00301557"/>
    <w:rsid w:val="00350230"/>
    <w:rsid w:val="0035307D"/>
    <w:rsid w:val="003813F6"/>
    <w:rsid w:val="003943B6"/>
    <w:rsid w:val="00395276"/>
    <w:rsid w:val="003B10B2"/>
    <w:rsid w:val="003C2496"/>
    <w:rsid w:val="003D7D46"/>
    <w:rsid w:val="003E1759"/>
    <w:rsid w:val="00402088"/>
    <w:rsid w:val="00406FAE"/>
    <w:rsid w:val="00454408"/>
    <w:rsid w:val="004644E9"/>
    <w:rsid w:val="00493E10"/>
    <w:rsid w:val="004A5B43"/>
    <w:rsid w:val="004D46D2"/>
    <w:rsid w:val="004D5E3F"/>
    <w:rsid w:val="004E2438"/>
    <w:rsid w:val="00504532"/>
    <w:rsid w:val="005064CC"/>
    <w:rsid w:val="00511D63"/>
    <w:rsid w:val="0055362A"/>
    <w:rsid w:val="00594C03"/>
    <w:rsid w:val="005E6B53"/>
    <w:rsid w:val="005F4DF0"/>
    <w:rsid w:val="00634EA8"/>
    <w:rsid w:val="00645F3D"/>
    <w:rsid w:val="006539D9"/>
    <w:rsid w:val="0066549F"/>
    <w:rsid w:val="006660B1"/>
    <w:rsid w:val="00687BF1"/>
    <w:rsid w:val="006B6591"/>
    <w:rsid w:val="006C26DF"/>
    <w:rsid w:val="006F2B1A"/>
    <w:rsid w:val="006F52A1"/>
    <w:rsid w:val="00707E1C"/>
    <w:rsid w:val="0071795A"/>
    <w:rsid w:val="00754295"/>
    <w:rsid w:val="0079492B"/>
    <w:rsid w:val="007A44CB"/>
    <w:rsid w:val="007B7B2A"/>
    <w:rsid w:val="007C0F63"/>
    <w:rsid w:val="007D6A45"/>
    <w:rsid w:val="00801EDF"/>
    <w:rsid w:val="0080309C"/>
    <w:rsid w:val="00834088"/>
    <w:rsid w:val="008B0225"/>
    <w:rsid w:val="008B46D3"/>
    <w:rsid w:val="008C1193"/>
    <w:rsid w:val="008D0951"/>
    <w:rsid w:val="008E24A9"/>
    <w:rsid w:val="008F21D0"/>
    <w:rsid w:val="0091305F"/>
    <w:rsid w:val="00921800"/>
    <w:rsid w:val="0092603F"/>
    <w:rsid w:val="0098783C"/>
    <w:rsid w:val="009A32D8"/>
    <w:rsid w:val="009E16B3"/>
    <w:rsid w:val="009E236E"/>
    <w:rsid w:val="00A354EB"/>
    <w:rsid w:val="00A43812"/>
    <w:rsid w:val="00A65635"/>
    <w:rsid w:val="00B01A07"/>
    <w:rsid w:val="00B01DA0"/>
    <w:rsid w:val="00B17DFD"/>
    <w:rsid w:val="00B33C91"/>
    <w:rsid w:val="00B34105"/>
    <w:rsid w:val="00B41E46"/>
    <w:rsid w:val="00B55D3D"/>
    <w:rsid w:val="00B8656C"/>
    <w:rsid w:val="00BB2EDA"/>
    <w:rsid w:val="00BD0579"/>
    <w:rsid w:val="00BE3BFE"/>
    <w:rsid w:val="00BF36AF"/>
    <w:rsid w:val="00C11016"/>
    <w:rsid w:val="00C6536B"/>
    <w:rsid w:val="00C6656F"/>
    <w:rsid w:val="00CA34C2"/>
    <w:rsid w:val="00CD6E42"/>
    <w:rsid w:val="00CE6C96"/>
    <w:rsid w:val="00CF5607"/>
    <w:rsid w:val="00D40EB5"/>
    <w:rsid w:val="00D53683"/>
    <w:rsid w:val="00D979DB"/>
    <w:rsid w:val="00DC7472"/>
    <w:rsid w:val="00E049CC"/>
    <w:rsid w:val="00E26790"/>
    <w:rsid w:val="00E41852"/>
    <w:rsid w:val="00E63DA0"/>
    <w:rsid w:val="00E73545"/>
    <w:rsid w:val="00E76D53"/>
    <w:rsid w:val="00EA34DA"/>
    <w:rsid w:val="00EC674D"/>
    <w:rsid w:val="00F440DB"/>
    <w:rsid w:val="00F523BD"/>
    <w:rsid w:val="00FB4FEE"/>
    <w:rsid w:val="00FC61F6"/>
    <w:rsid w:val="00FF7A28"/>
    <w:rsid w:val="00FF7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7A6CDE"/>
  <w15:docId w15:val="{AE58400D-08FF-6549-B10C-70E0F8CFF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E7EE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8783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878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3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jk.elte.h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jk.elt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64B12F1-D519-4C44-8C5A-15569294C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398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Legéndyné Szabó Edit Zsuzsanna</cp:lastModifiedBy>
  <cp:revision>2</cp:revision>
  <cp:lastPrinted>2023-10-04T10:11:00Z</cp:lastPrinted>
  <dcterms:created xsi:type="dcterms:W3CDTF">2024-04-18T12:28:00Z</dcterms:created>
  <dcterms:modified xsi:type="dcterms:W3CDTF">2024-04-18T12:28:00Z</dcterms:modified>
</cp:coreProperties>
</file>