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5648A" w14:textId="77777777" w:rsidR="006D2A65" w:rsidRPr="00DA01A3" w:rsidRDefault="006D2A65" w:rsidP="006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Tantárgyi tematika</w:t>
      </w:r>
    </w:p>
    <w:p w14:paraId="531EAF63" w14:textId="77777777" w:rsidR="006D2A65" w:rsidRPr="00DA01A3" w:rsidRDefault="006D2A65" w:rsidP="006D2A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A01A3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23</w:t>
      </w:r>
      <w:r w:rsidRPr="00DA01A3">
        <w:rPr>
          <w:rFonts w:ascii="Times New Roman" w:hAnsi="Times New Roman"/>
          <w:b/>
          <w:i/>
          <w:sz w:val="24"/>
          <w:szCs w:val="24"/>
        </w:rPr>
        <w:t>/20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Pr="00DA01A3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tavaszi</w:t>
      </w:r>
      <w:r w:rsidRPr="00DA01A3">
        <w:rPr>
          <w:rFonts w:ascii="Times New Roman" w:hAnsi="Times New Roman"/>
          <w:b/>
          <w:i/>
          <w:sz w:val="24"/>
          <w:szCs w:val="24"/>
        </w:rPr>
        <w:t xml:space="preserve"> félév</w:t>
      </w:r>
    </w:p>
    <w:p w14:paraId="5B3B5E14" w14:textId="77777777" w:rsidR="006D2A65" w:rsidRPr="00DA01A3" w:rsidRDefault="006D2A65" w:rsidP="006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6351"/>
      </w:tblGrid>
      <w:tr w:rsidR="006D2A65" w:rsidRPr="00DA01A3" w14:paraId="52D2836E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FB70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A6D1" w14:textId="79EF58F8" w:rsidR="006D2A65" w:rsidRPr="00DA01A3" w:rsidRDefault="00513615" w:rsidP="00221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élet és a testi épség elleni bűncselekmények a bírói gyakorlat tükrében</w:t>
            </w:r>
          </w:p>
        </w:tc>
      </w:tr>
      <w:tr w:rsidR="006D2A65" w:rsidRPr="00DA01A3" w14:paraId="196B26BD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F530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>Neptun kódja: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37A8" w14:textId="71E2C956" w:rsidR="006D2A65" w:rsidRPr="00513615" w:rsidRDefault="00513615" w:rsidP="007D0C8B">
            <w:pPr>
              <w:spacing w:after="0" w:line="240" w:lineRule="auto"/>
              <w:rPr>
                <w:rFonts w:ascii="Times New Roman" w:eastAsia="Times New Roman" w:hAnsi="Times New Roman"/>
                <w:color w:val="525659"/>
                <w:sz w:val="24"/>
                <w:szCs w:val="24"/>
              </w:rPr>
            </w:pPr>
            <w:r w:rsidRPr="00513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J4</w:t>
            </w:r>
            <w:proofErr w:type="gramStart"/>
            <w:r w:rsidRPr="00513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:xFAK</w:t>
            </w:r>
            <w:proofErr w:type="gramEnd"/>
            <w:r w:rsidRPr="005136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(2kr):W24</w:t>
            </w:r>
          </w:p>
        </w:tc>
      </w:tr>
      <w:tr w:rsidR="006D2A65" w:rsidRPr="00DA01A3" w14:paraId="32780A9C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DA21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Képzés-tagozat: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0A0A" w14:textId="77777777" w:rsidR="006D2A65" w:rsidRPr="00DA01A3" w:rsidRDefault="006D2A65" w:rsidP="007D0C8B">
            <w:pPr>
              <w:spacing w:after="0" w:line="240" w:lineRule="auto"/>
              <w:rPr>
                <w:rStyle w:val="tablerowdata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A01A3">
              <w:rPr>
                <w:rStyle w:val="tablerowdata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osztatlan jogász mester – nappali tagozat </w:t>
            </w:r>
          </w:p>
        </w:tc>
      </w:tr>
      <w:tr w:rsidR="006D2A65" w:rsidRPr="00DA01A3" w14:paraId="08345FD1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C895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Tantárgy kreditszáma: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C1AA" w14:textId="522DAA85" w:rsidR="006D2A65" w:rsidRPr="00DA01A3" w:rsidRDefault="00513615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A65" w:rsidRPr="00FC3F07">
              <w:rPr>
                <w:rFonts w:ascii="Times New Roman" w:hAnsi="Times New Roman"/>
                <w:sz w:val="24"/>
                <w:szCs w:val="24"/>
              </w:rPr>
              <w:t xml:space="preserve"> kredit</w:t>
            </w:r>
            <w:r w:rsidR="006D2A65" w:rsidRPr="00DA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2A65" w:rsidRPr="00DA01A3" w14:paraId="0E7FC92C" w14:textId="77777777" w:rsidTr="007D0C8B">
        <w:trPr>
          <w:trHeight w:val="28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8C39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Tantárgyfelelős: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427E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Vaskuti András c.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egyetemi tanár</w:t>
            </w:r>
          </w:p>
        </w:tc>
      </w:tr>
      <w:tr w:rsidR="006D2A65" w:rsidRPr="00DA01A3" w14:paraId="54C5522F" w14:textId="77777777" w:rsidTr="007D0C8B">
        <w:trPr>
          <w:trHeight w:val="28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7F4" w14:textId="1A4CC32D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Oktató: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497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Vaskuti András c.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egyetemi tanár</w:t>
            </w:r>
          </w:p>
        </w:tc>
      </w:tr>
      <w:tr w:rsidR="006D2A65" w:rsidRPr="00DA01A3" w14:paraId="22C03E39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A852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Számonkérési forma: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240F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írásbeli</w:t>
            </w:r>
            <w:r w:rsidRPr="00DA01A3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</w:tr>
      <w:tr w:rsidR="006D2A65" w:rsidRPr="00DA01A3" w14:paraId="69B02F81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E454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Helyszín, időpont: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3945" w14:textId="45FC35AA" w:rsidR="006D2A65" w:rsidRDefault="00363885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épület IX</w:t>
            </w:r>
            <w:r w:rsidR="006D2A65">
              <w:rPr>
                <w:rFonts w:ascii="Times New Roman" w:hAnsi="Times New Roman"/>
                <w:sz w:val="24"/>
                <w:szCs w:val="24"/>
              </w:rPr>
              <w:t xml:space="preserve">. tanterem </w:t>
            </w:r>
          </w:p>
          <w:p w14:paraId="5CACBBDF" w14:textId="1E1B5A03" w:rsidR="006D2A65" w:rsidRPr="00DA01A3" w:rsidRDefault="00221F7A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szerda</w:t>
            </w:r>
            <w:r w:rsidR="006D2A65" w:rsidRPr="009E2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6D2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6D2A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</w:p>
        </w:tc>
      </w:tr>
      <w:tr w:rsidR="006D2A65" w:rsidRPr="00DA01A3" w14:paraId="5D273761" w14:textId="77777777" w:rsidTr="007D0C8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4B5F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Előadások tematikája: </w:t>
            </w:r>
          </w:p>
        </w:tc>
      </w:tr>
      <w:tr w:rsidR="006D2A65" w:rsidRPr="00DA01A3" w14:paraId="79594066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6319" w14:textId="51343A65" w:rsidR="006D2A65" w:rsidRPr="001525EB" w:rsidRDefault="006D2A65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február </w:t>
            </w:r>
            <w:r w:rsidR="00221F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E46" w14:textId="77777777" w:rsidR="006D2A65" w:rsidRDefault="006D2A65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Tematika, módszertan és követelmények megbeszélése</w:t>
            </w:r>
          </w:p>
          <w:p w14:paraId="1C7B9FCB" w14:textId="77777777" w:rsidR="006D2A65" w:rsidRDefault="006D2A65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Szakirodalmi ajánló</w:t>
            </w:r>
          </w:p>
          <w:p w14:paraId="3AD786C0" w14:textId="3DABC068" w:rsidR="002F5D13" w:rsidRDefault="002F5D13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jogesetek</w:t>
            </w:r>
          </w:p>
        </w:tc>
      </w:tr>
      <w:tr w:rsidR="006D2A65" w:rsidRPr="00DA01A3" w14:paraId="14D00AB0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8249" w14:textId="33C93A98" w:rsidR="006D2A65" w:rsidRPr="00DA01A3" w:rsidRDefault="006D2A65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február</w:t>
            </w:r>
            <w:r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21F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034F" w14:textId="77777777" w:rsidR="001970CB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az élet és a testi épség elleni bűncselekmények kriminológiai jellemzői</w:t>
            </w:r>
          </w:p>
          <w:p w14:paraId="3C8D53AE" w14:textId="440F8333" w:rsidR="006D2A65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az emberölés alapesetei (bírói gyakorlat)</w:t>
            </w:r>
          </w:p>
        </w:tc>
      </w:tr>
      <w:tr w:rsidR="00886D8B" w:rsidRPr="00DA01A3" w14:paraId="06A7EA80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94" w14:textId="101883A4" w:rsidR="00886D8B" w:rsidRDefault="00886D8B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március 20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E02" w14:textId="77777777" w:rsidR="001970CB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az emberölés minősített esetei (bírói gyakorlat)</w:t>
            </w:r>
          </w:p>
          <w:p w14:paraId="09687046" w14:textId="5581183C" w:rsidR="00886D8B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az eutanázia kérdése</w:t>
            </w:r>
          </w:p>
        </w:tc>
      </w:tr>
      <w:tr w:rsidR="006D2A65" w:rsidRPr="00DA01A3" w14:paraId="02E6E290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C6E4" w14:textId="7AAEDE85" w:rsidR="006D2A65" w:rsidRPr="00DA01A3" w:rsidRDefault="006D2A65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április</w:t>
            </w:r>
            <w:r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86D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36F" w14:textId="77777777" w:rsidR="001970CB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az emberölés privilegizált esete és az újszülött megölése</w:t>
            </w:r>
          </w:p>
          <w:p w14:paraId="1D0278F4" w14:textId="6594BC0C" w:rsidR="006D2A65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a könnyű és a súlyos testi sértés (bírói gyakorlat)</w:t>
            </w:r>
          </w:p>
        </w:tc>
      </w:tr>
      <w:tr w:rsidR="006D2A65" w:rsidRPr="00DA01A3" w14:paraId="0198E73A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172" w14:textId="67B4AE9D" w:rsidR="006D2A65" w:rsidRPr="009F1607" w:rsidRDefault="006D2A65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április 1</w:t>
            </w:r>
            <w:r w:rsidR="00886D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977" w14:textId="77777777" w:rsidR="001970CB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elhatárolási kérdések a 3/2013 Jogegységi határozat alapján</w:t>
            </w:r>
          </w:p>
          <w:p w14:paraId="310400A1" w14:textId="68BFE523" w:rsidR="006D2A65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a Kúria által kialakított jogértelmezés és a precedensjog</w:t>
            </w:r>
          </w:p>
        </w:tc>
      </w:tr>
      <w:tr w:rsidR="006D2A65" w:rsidRPr="00DA01A3" w14:paraId="36F1BE65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B2A" w14:textId="17C2A374" w:rsidR="006D2A65" w:rsidRDefault="006D2A65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április </w:t>
            </w:r>
            <w:r w:rsidR="00886D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045" w14:textId="77777777" w:rsidR="001970CB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fiatalkorúak által elkövetett élet elleni bűncselekmények</w:t>
            </w:r>
          </w:p>
          <w:p w14:paraId="5BF3E6FF" w14:textId="0ED83F26" w:rsidR="006D2A65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a szakértői vélemény szerepe az élet és testi épség elleni bűncselekmények bizonyításában</w:t>
            </w:r>
          </w:p>
        </w:tc>
      </w:tr>
      <w:tr w:rsidR="006D2A65" w:rsidRPr="00DA01A3" w14:paraId="36430970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8E6" w14:textId="65F3FD11" w:rsidR="006D2A65" w:rsidRDefault="006D2A65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április 2</w:t>
            </w:r>
            <w:r w:rsidR="00886D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1A71" w14:textId="7271F4E9" w:rsidR="006D2A65" w:rsidRPr="002F5D13" w:rsidRDefault="001970CB" w:rsidP="002F5D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D13">
              <w:rPr>
                <w:rFonts w:ascii="Times New Roman" w:hAnsi="Times New Roman"/>
                <w:sz w:val="24"/>
                <w:szCs w:val="24"/>
              </w:rPr>
              <w:t>téves bírói ítéletek és ezek háttere</w:t>
            </w:r>
          </w:p>
        </w:tc>
      </w:tr>
      <w:tr w:rsidR="006D2A65" w:rsidRPr="00DA01A3" w14:paraId="468D4A4F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E3DB" w14:textId="2A85D9BB" w:rsidR="006D2A65" w:rsidRPr="001525EB" w:rsidRDefault="006D2A65" w:rsidP="007D0C8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május </w:t>
            </w:r>
            <w:r w:rsidR="00886D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366" w14:textId="42303D74" w:rsidR="006D2A65" w:rsidRPr="00886D8B" w:rsidRDefault="006D2A65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Beszámoló</w:t>
            </w:r>
          </w:p>
        </w:tc>
      </w:tr>
      <w:tr w:rsidR="006D2A65" w:rsidRPr="00DA01A3" w14:paraId="4AE8BAE6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2C4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Tananyag: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96C" w14:textId="77777777" w:rsidR="006D2A65" w:rsidRPr="00DA01A3" w:rsidRDefault="006D2A65" w:rsidP="007D0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>Az előadáson elhangzottak, illetve a Moodle-be feltöltött joganyagok</w:t>
            </w:r>
          </w:p>
        </w:tc>
      </w:tr>
      <w:tr w:rsidR="006D2A65" w:rsidRPr="00DA01A3" w14:paraId="40EBCF7F" w14:textId="77777777" w:rsidTr="007D0C8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E7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>Szakirodalom: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AC7" w14:textId="7294B0FB" w:rsidR="008F290B" w:rsidRPr="00B16B76" w:rsidRDefault="003D03AA" w:rsidP="00B16B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7B1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Angyal Pál</w:t>
            </w:r>
            <w:r w:rsidRPr="00B1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Az élet elleni bűncselekmények és a párviadal</w:t>
            </w:r>
          </w:p>
          <w:p w14:paraId="0C7520F9" w14:textId="03149D71" w:rsidR="003D03AA" w:rsidRPr="00B16B76" w:rsidRDefault="003D03AA" w:rsidP="00B16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</w:pPr>
            <w:r w:rsidRPr="001157B1">
              <w:rPr>
                <w:rFonts w:ascii="Times New Roman" w:eastAsia="Times New Roman" w:hAnsi="Times New Roman"/>
                <w:smallCaps/>
                <w:color w:val="000000" w:themeColor="text1"/>
                <w:sz w:val="24"/>
                <w:szCs w:val="24"/>
                <w:lang w:eastAsia="hu-HU"/>
              </w:rPr>
              <w:t>Mészáros Ádám</w:t>
            </w:r>
            <w:r w:rsidRPr="00B1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hu-HU"/>
              </w:rPr>
              <w:t>: Gondolatok az újszülött megöléséről és a gyermeki élet büntetőjogi védelméről. Jogelméleti Szemle 4/1/2002</w:t>
            </w:r>
          </w:p>
          <w:p w14:paraId="770A61BA" w14:textId="6FF2CFFF" w:rsidR="003D03AA" w:rsidRPr="00B16B76" w:rsidRDefault="003D03AA" w:rsidP="00B16B7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7B1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Bolyky Orsolya</w:t>
            </w:r>
            <w:r w:rsidRPr="00B1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Az emberölés: szabályozási újdonságok és régi vitakérdések = A negyedik magyar büntetőkódex. Budapest: MTA Társadalomtudományi Kutatóközpont: Országos Kriminológiai Intézet, 2017. p.119-134 </w:t>
            </w:r>
          </w:p>
          <w:p w14:paraId="6509B82F" w14:textId="4AB8E8BA" w:rsidR="006D2A65" w:rsidRPr="00DA01A3" w:rsidRDefault="00B16B76" w:rsidP="003D0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7B1">
              <w:rPr>
                <w:rFonts w:ascii="Times New Roman" w:hAnsi="Times New Roman"/>
                <w:smallCaps/>
                <w:color w:val="000000" w:themeColor="text1"/>
                <w:sz w:val="24"/>
                <w:szCs w:val="24"/>
              </w:rPr>
              <w:t>Mészáros Ádám</w:t>
            </w:r>
            <w:r w:rsidRPr="00B1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Az emberölés és az öngyilkosságban közreműködés aktuális kérdései, Ügyészek Lapja. 22. évf. 3-4. sz. (2015.) p.5-46</w:t>
            </w:r>
          </w:p>
        </w:tc>
      </w:tr>
      <w:tr w:rsidR="006D2A65" w:rsidRPr="00DA01A3" w14:paraId="252A6E75" w14:textId="77777777" w:rsidTr="007D0C8B">
        <w:trPr>
          <w:trHeight w:val="45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E9C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1A3">
              <w:rPr>
                <w:rFonts w:ascii="Times New Roman" w:hAnsi="Times New Roman"/>
                <w:b/>
                <w:sz w:val="24"/>
                <w:szCs w:val="24"/>
              </w:rPr>
              <w:t xml:space="preserve">Vizsgakövetelmények: 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77C" w14:textId="77777777" w:rsidR="006D2A65" w:rsidRPr="00DA01A3" w:rsidRDefault="006D2A65" w:rsidP="007D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1A3">
              <w:rPr>
                <w:rFonts w:ascii="Times New Roman" w:hAnsi="Times New Roman"/>
                <w:sz w:val="24"/>
                <w:szCs w:val="24"/>
              </w:rPr>
              <w:t xml:space="preserve">Jelenlét, </w:t>
            </w:r>
            <w:r>
              <w:rPr>
                <w:rFonts w:ascii="Times New Roman" w:hAnsi="Times New Roman"/>
                <w:sz w:val="24"/>
                <w:szCs w:val="24"/>
              </w:rPr>
              <w:t>írásbeli beszámoló</w:t>
            </w:r>
          </w:p>
        </w:tc>
      </w:tr>
    </w:tbl>
    <w:p w14:paraId="67DC533F" w14:textId="77777777" w:rsidR="006D2A65" w:rsidRDefault="006D2A65" w:rsidP="006D2A65"/>
    <w:p w14:paraId="4784A55C" w14:textId="77777777" w:rsidR="00C129CB" w:rsidRDefault="00C129CB">
      <w:bookmarkStart w:id="0" w:name="_GoBack"/>
      <w:bookmarkEnd w:id="0"/>
    </w:p>
    <w:sectPr w:rsidR="00C129CB" w:rsidSect="008B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7DE"/>
    <w:multiLevelType w:val="hybridMultilevel"/>
    <w:tmpl w:val="F7263318"/>
    <w:lvl w:ilvl="0" w:tplc="83FA7B8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65"/>
    <w:rsid w:val="001157B1"/>
    <w:rsid w:val="001970CB"/>
    <w:rsid w:val="001E12D1"/>
    <w:rsid w:val="00221F7A"/>
    <w:rsid w:val="002F5D13"/>
    <w:rsid w:val="00363885"/>
    <w:rsid w:val="003D03AA"/>
    <w:rsid w:val="00513615"/>
    <w:rsid w:val="006D2A65"/>
    <w:rsid w:val="00886D8B"/>
    <w:rsid w:val="008B6EAA"/>
    <w:rsid w:val="008F290B"/>
    <w:rsid w:val="00B16B76"/>
    <w:rsid w:val="00C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AB44"/>
  <w15:chartTrackingRefBased/>
  <w15:docId w15:val="{7F57CE80-FC7C-B24E-934F-5EDB893C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A65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A65"/>
    <w:pPr>
      <w:ind w:left="720"/>
      <w:contextualSpacing/>
    </w:pPr>
  </w:style>
  <w:style w:type="character" w:customStyle="1" w:styleId="tablerowdata1">
    <w:name w:val="tablerowdata1"/>
    <w:rsid w:val="006D2A65"/>
    <w:rPr>
      <w:rFonts w:ascii="Verdana" w:hAnsi="Verdana" w:hint="default"/>
      <w:b/>
      <w:bCs/>
      <w:color w:val="4A4A4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Vaskuti András</dc:creator>
  <cp:keywords/>
  <dc:description/>
  <cp:lastModifiedBy>Legéndyné Szabó Edit Zsuzsanna</cp:lastModifiedBy>
  <cp:revision>11</cp:revision>
  <dcterms:created xsi:type="dcterms:W3CDTF">2024-01-31T09:40:00Z</dcterms:created>
  <dcterms:modified xsi:type="dcterms:W3CDTF">2024-02-02T08:25:00Z</dcterms:modified>
</cp:coreProperties>
</file>