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2C8AD" w14:textId="3121B25C" w:rsidR="00BA7089" w:rsidRPr="001C3E7F" w:rsidRDefault="00BA7089" w:rsidP="001C3E7F">
      <w:pPr>
        <w:spacing w:line="276" w:lineRule="auto"/>
        <w:rPr>
          <w:sz w:val="22"/>
        </w:rPr>
      </w:pPr>
    </w:p>
    <w:p w14:paraId="6FB95223" w14:textId="4242889C" w:rsidR="00BA7089" w:rsidRDefault="00214BF7" w:rsidP="001C3E7F">
      <w:pPr>
        <w:spacing w:line="276" w:lineRule="auto"/>
        <w:rPr>
          <w:rFonts w:cs="Arial"/>
          <w:b/>
          <w:color w:val="0070C0"/>
          <w:sz w:val="48"/>
          <w:szCs w:val="48"/>
        </w:rPr>
      </w:pPr>
      <w:r>
        <w:rPr>
          <w:rFonts w:cs="Arial"/>
          <w:b/>
          <w:noProof/>
          <w:color w:val="0070C0"/>
          <w:sz w:val="48"/>
          <w:szCs w:val="48"/>
          <w:lang w:eastAsia="de-DE"/>
        </w:rPr>
        <w:drawing>
          <wp:inline distT="0" distB="0" distL="0" distR="0" wp14:anchorId="0D7FAFA0" wp14:editId="41A024BE">
            <wp:extent cx="5760720" cy="8111490"/>
            <wp:effectExtent l="0" t="0" r="5080" b="3810"/>
            <wp:docPr id="9927339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33998" name="Grafik 992733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11490"/>
                    </a:xfrm>
                    <a:prstGeom prst="rect">
                      <a:avLst/>
                    </a:prstGeom>
                  </pic:spPr>
                </pic:pic>
              </a:graphicData>
            </a:graphic>
          </wp:inline>
        </w:drawing>
      </w:r>
      <w:r w:rsidR="00357216">
        <w:rPr>
          <w:rFonts w:cs="Arial"/>
          <w:b/>
          <w:color w:val="0070C0"/>
          <w:sz w:val="48"/>
          <w:szCs w:val="48"/>
        </w:rPr>
        <w:t xml:space="preserve"> </w:t>
      </w:r>
    </w:p>
    <w:sdt>
      <w:sdtPr>
        <w:rPr>
          <w:rFonts w:ascii="Rotis Sans Serif Std Light" w:eastAsiaTheme="minorHAnsi" w:hAnsi="Rotis Sans Serif Std Light" w:cstheme="minorBidi"/>
          <w:color w:val="0070C0"/>
          <w:sz w:val="23"/>
          <w:szCs w:val="22"/>
          <w:lang w:eastAsia="en-US"/>
        </w:rPr>
        <w:id w:val="-1965653723"/>
        <w:docPartObj>
          <w:docPartGallery w:val="Table of Contents"/>
          <w:docPartUnique/>
        </w:docPartObj>
      </w:sdtPr>
      <w:sdtEndPr>
        <w:rPr>
          <w:b/>
          <w:bCs/>
        </w:rPr>
      </w:sdtEndPr>
      <w:sdtContent>
        <w:p w14:paraId="4E38CA03" w14:textId="159C422B" w:rsidR="00856D73" w:rsidRPr="0074665B" w:rsidRDefault="00856D73">
          <w:pPr>
            <w:pStyle w:val="Inhaltsverzeichnisberschrift"/>
            <w:rPr>
              <w:rFonts w:ascii="Rotis Sans Serif Std" w:hAnsi="Rotis Sans Serif Std"/>
              <w:color w:val="auto"/>
            </w:rPr>
          </w:pPr>
          <w:r w:rsidRPr="0074665B">
            <w:rPr>
              <w:rFonts w:ascii="Rotis Sans Serif Std" w:hAnsi="Rotis Sans Serif Std"/>
              <w:color w:val="auto"/>
            </w:rPr>
            <w:t>Inhalt</w:t>
          </w:r>
        </w:p>
        <w:p w14:paraId="6832A407" w14:textId="0AFD3DCB" w:rsidR="00470800" w:rsidRDefault="00856D73">
          <w:pPr>
            <w:pStyle w:val="Verzeichnis1"/>
            <w:tabs>
              <w:tab w:val="right" w:leader="dot" w:pos="9062"/>
            </w:tabs>
            <w:rPr>
              <w:rFonts w:asciiTheme="minorHAnsi" w:eastAsiaTheme="minorEastAsia" w:hAnsiTheme="minorHAnsi"/>
              <w:noProof/>
              <w:kern w:val="2"/>
              <w:sz w:val="24"/>
              <w:szCs w:val="24"/>
              <w:lang w:eastAsia="de-DE"/>
              <w14:ligatures w14:val="standardContextual"/>
            </w:rPr>
          </w:pPr>
          <w:r w:rsidRPr="005D726D">
            <w:rPr>
              <w:color w:val="0070C0"/>
            </w:rPr>
            <w:fldChar w:fldCharType="begin"/>
          </w:r>
          <w:r w:rsidRPr="005D726D">
            <w:rPr>
              <w:color w:val="0070C0"/>
            </w:rPr>
            <w:instrText xml:space="preserve"> TOC \o "1-3" \h \z \u </w:instrText>
          </w:r>
          <w:r w:rsidRPr="005D726D">
            <w:rPr>
              <w:color w:val="0070C0"/>
            </w:rPr>
            <w:fldChar w:fldCharType="separate"/>
          </w:r>
          <w:hyperlink w:anchor="_Toc199362261" w:history="1">
            <w:r w:rsidR="00470800" w:rsidRPr="00970DC3">
              <w:rPr>
                <w:rStyle w:val="Hyperlink"/>
                <w:b/>
                <w:noProof/>
              </w:rPr>
              <w:t>Modulbeschreibungen</w:t>
            </w:r>
            <w:r w:rsidR="00470800">
              <w:rPr>
                <w:noProof/>
                <w:webHidden/>
              </w:rPr>
              <w:tab/>
            </w:r>
            <w:r w:rsidR="00470800">
              <w:rPr>
                <w:noProof/>
                <w:webHidden/>
              </w:rPr>
              <w:fldChar w:fldCharType="begin"/>
            </w:r>
            <w:r w:rsidR="00470800">
              <w:rPr>
                <w:noProof/>
                <w:webHidden/>
              </w:rPr>
              <w:instrText xml:space="preserve"> PAGEREF _Toc199362261 \h </w:instrText>
            </w:r>
            <w:r w:rsidR="00470800">
              <w:rPr>
                <w:noProof/>
                <w:webHidden/>
              </w:rPr>
            </w:r>
            <w:r w:rsidR="00470800">
              <w:rPr>
                <w:noProof/>
                <w:webHidden/>
              </w:rPr>
              <w:fldChar w:fldCharType="separate"/>
            </w:r>
            <w:r w:rsidR="00470800">
              <w:rPr>
                <w:noProof/>
                <w:webHidden/>
              </w:rPr>
              <w:t>4</w:t>
            </w:r>
            <w:r w:rsidR="00470800">
              <w:rPr>
                <w:noProof/>
                <w:webHidden/>
              </w:rPr>
              <w:fldChar w:fldCharType="end"/>
            </w:r>
          </w:hyperlink>
        </w:p>
        <w:p w14:paraId="79CB8F0F" w14:textId="5E83BAB8"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262" w:history="1">
            <w:r w:rsidR="00470800" w:rsidRPr="00970DC3">
              <w:rPr>
                <w:rStyle w:val="Hyperlink"/>
                <w:rFonts w:ascii="Rotis Sans Serif Std" w:hAnsi="Rotis Sans Serif Std"/>
                <w:noProof/>
              </w:rPr>
              <w:t>Bereich 1 Europarecht</w:t>
            </w:r>
            <w:r w:rsidR="00470800">
              <w:rPr>
                <w:noProof/>
                <w:webHidden/>
              </w:rPr>
              <w:tab/>
            </w:r>
            <w:r w:rsidR="00470800">
              <w:rPr>
                <w:noProof/>
                <w:webHidden/>
              </w:rPr>
              <w:fldChar w:fldCharType="begin"/>
            </w:r>
            <w:r w:rsidR="00470800">
              <w:rPr>
                <w:noProof/>
                <w:webHidden/>
              </w:rPr>
              <w:instrText xml:space="preserve"> PAGEREF _Toc199362262 \h </w:instrText>
            </w:r>
            <w:r w:rsidR="00470800">
              <w:rPr>
                <w:noProof/>
                <w:webHidden/>
              </w:rPr>
            </w:r>
            <w:r w:rsidR="00470800">
              <w:rPr>
                <w:noProof/>
                <w:webHidden/>
              </w:rPr>
              <w:fldChar w:fldCharType="separate"/>
            </w:r>
            <w:r w:rsidR="00470800">
              <w:rPr>
                <w:noProof/>
                <w:webHidden/>
              </w:rPr>
              <w:t>4</w:t>
            </w:r>
            <w:r w:rsidR="00470800">
              <w:rPr>
                <w:noProof/>
                <w:webHidden/>
              </w:rPr>
              <w:fldChar w:fldCharType="end"/>
            </w:r>
          </w:hyperlink>
        </w:p>
        <w:p w14:paraId="113C2F95" w14:textId="66F5C0BC"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3" w:history="1">
            <w:r w:rsidR="00470800" w:rsidRPr="00970DC3">
              <w:rPr>
                <w:rStyle w:val="Hyperlink"/>
                <w:rFonts w:ascii="Rotis Sans Serif Std" w:hAnsi="Rotis Sans Serif Std"/>
                <w:noProof/>
                <w:lang w:bidi="de-DE"/>
              </w:rPr>
              <w:t>Europarecht I</w:t>
            </w:r>
            <w:r w:rsidR="00470800">
              <w:rPr>
                <w:noProof/>
                <w:webHidden/>
              </w:rPr>
              <w:tab/>
            </w:r>
            <w:r w:rsidR="00470800">
              <w:rPr>
                <w:noProof/>
                <w:webHidden/>
              </w:rPr>
              <w:fldChar w:fldCharType="begin"/>
            </w:r>
            <w:r w:rsidR="00470800">
              <w:rPr>
                <w:noProof/>
                <w:webHidden/>
              </w:rPr>
              <w:instrText xml:space="preserve"> PAGEREF _Toc199362263 \h </w:instrText>
            </w:r>
            <w:r w:rsidR="00470800">
              <w:rPr>
                <w:noProof/>
                <w:webHidden/>
              </w:rPr>
            </w:r>
            <w:r w:rsidR="00470800">
              <w:rPr>
                <w:noProof/>
                <w:webHidden/>
              </w:rPr>
              <w:fldChar w:fldCharType="separate"/>
            </w:r>
            <w:r w:rsidR="00470800">
              <w:rPr>
                <w:noProof/>
                <w:webHidden/>
              </w:rPr>
              <w:t>4</w:t>
            </w:r>
            <w:r w:rsidR="00470800">
              <w:rPr>
                <w:noProof/>
                <w:webHidden/>
              </w:rPr>
              <w:fldChar w:fldCharType="end"/>
            </w:r>
          </w:hyperlink>
        </w:p>
        <w:p w14:paraId="4CFA27CB" w14:textId="0555BEA0"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4" w:history="1">
            <w:r w:rsidR="00470800" w:rsidRPr="00970DC3">
              <w:rPr>
                <w:rStyle w:val="Hyperlink"/>
                <w:rFonts w:ascii="Rotis Sans Serif Std" w:hAnsi="Rotis Sans Serif Std"/>
                <w:noProof/>
                <w:lang w:bidi="de-DE"/>
              </w:rPr>
              <w:t>Arbeitsgemeinschaft (AG) zu Europarecht I</w:t>
            </w:r>
            <w:r w:rsidR="00470800">
              <w:rPr>
                <w:noProof/>
                <w:webHidden/>
              </w:rPr>
              <w:tab/>
            </w:r>
            <w:r w:rsidR="00470800">
              <w:rPr>
                <w:noProof/>
                <w:webHidden/>
              </w:rPr>
              <w:fldChar w:fldCharType="begin"/>
            </w:r>
            <w:r w:rsidR="00470800">
              <w:rPr>
                <w:noProof/>
                <w:webHidden/>
              </w:rPr>
              <w:instrText xml:space="preserve"> PAGEREF _Toc199362264 \h </w:instrText>
            </w:r>
            <w:r w:rsidR="00470800">
              <w:rPr>
                <w:noProof/>
                <w:webHidden/>
              </w:rPr>
            </w:r>
            <w:r w:rsidR="00470800">
              <w:rPr>
                <w:noProof/>
                <w:webHidden/>
              </w:rPr>
              <w:fldChar w:fldCharType="separate"/>
            </w:r>
            <w:r w:rsidR="00470800">
              <w:rPr>
                <w:noProof/>
                <w:webHidden/>
              </w:rPr>
              <w:t>5</w:t>
            </w:r>
            <w:r w:rsidR="00470800">
              <w:rPr>
                <w:noProof/>
                <w:webHidden/>
              </w:rPr>
              <w:fldChar w:fldCharType="end"/>
            </w:r>
          </w:hyperlink>
        </w:p>
        <w:p w14:paraId="33D56738" w14:textId="47DEA36C"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5" w:history="1">
            <w:r w:rsidR="00470800" w:rsidRPr="00970DC3">
              <w:rPr>
                <w:rStyle w:val="Hyperlink"/>
                <w:rFonts w:ascii="Rotis Sans Serif Std" w:hAnsi="Rotis Sans Serif Std"/>
                <w:noProof/>
                <w:lang w:bidi="de-DE"/>
              </w:rPr>
              <w:t>Europarecht II</w:t>
            </w:r>
            <w:r w:rsidR="00470800">
              <w:rPr>
                <w:noProof/>
                <w:webHidden/>
              </w:rPr>
              <w:tab/>
            </w:r>
            <w:r w:rsidR="00470800">
              <w:rPr>
                <w:noProof/>
                <w:webHidden/>
              </w:rPr>
              <w:fldChar w:fldCharType="begin"/>
            </w:r>
            <w:r w:rsidR="00470800">
              <w:rPr>
                <w:noProof/>
                <w:webHidden/>
              </w:rPr>
              <w:instrText xml:space="preserve"> PAGEREF _Toc199362265 \h </w:instrText>
            </w:r>
            <w:r w:rsidR="00470800">
              <w:rPr>
                <w:noProof/>
                <w:webHidden/>
              </w:rPr>
            </w:r>
            <w:r w:rsidR="00470800">
              <w:rPr>
                <w:noProof/>
                <w:webHidden/>
              </w:rPr>
              <w:fldChar w:fldCharType="separate"/>
            </w:r>
            <w:r w:rsidR="00470800">
              <w:rPr>
                <w:noProof/>
                <w:webHidden/>
              </w:rPr>
              <w:t>7</w:t>
            </w:r>
            <w:r w:rsidR="00470800">
              <w:rPr>
                <w:noProof/>
                <w:webHidden/>
              </w:rPr>
              <w:fldChar w:fldCharType="end"/>
            </w:r>
          </w:hyperlink>
        </w:p>
        <w:p w14:paraId="1CE5AC55" w14:textId="618938F1"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6" w:history="1">
            <w:r w:rsidR="00470800" w:rsidRPr="00970DC3">
              <w:rPr>
                <w:rStyle w:val="Hyperlink"/>
                <w:rFonts w:ascii="Rotis Sans Serif Std" w:hAnsi="Rotis Sans Serif Std"/>
                <w:noProof/>
                <w:lang w:bidi="de-DE"/>
              </w:rPr>
              <w:t>Arbeitsgemeinschaft Europarecht II</w:t>
            </w:r>
            <w:r w:rsidR="00470800">
              <w:rPr>
                <w:noProof/>
                <w:webHidden/>
              </w:rPr>
              <w:tab/>
            </w:r>
            <w:r w:rsidR="00470800">
              <w:rPr>
                <w:noProof/>
                <w:webHidden/>
              </w:rPr>
              <w:fldChar w:fldCharType="begin"/>
            </w:r>
            <w:r w:rsidR="00470800">
              <w:rPr>
                <w:noProof/>
                <w:webHidden/>
              </w:rPr>
              <w:instrText xml:space="preserve"> PAGEREF _Toc199362266 \h </w:instrText>
            </w:r>
            <w:r w:rsidR="00470800">
              <w:rPr>
                <w:noProof/>
                <w:webHidden/>
              </w:rPr>
            </w:r>
            <w:r w:rsidR="00470800">
              <w:rPr>
                <w:noProof/>
                <w:webHidden/>
              </w:rPr>
              <w:fldChar w:fldCharType="separate"/>
            </w:r>
            <w:r w:rsidR="00470800">
              <w:rPr>
                <w:noProof/>
                <w:webHidden/>
              </w:rPr>
              <w:t>9</w:t>
            </w:r>
            <w:r w:rsidR="00470800">
              <w:rPr>
                <w:noProof/>
                <w:webHidden/>
              </w:rPr>
              <w:fldChar w:fldCharType="end"/>
            </w:r>
          </w:hyperlink>
        </w:p>
        <w:p w14:paraId="3210FC51" w14:textId="6DAFD81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7" w:history="1">
            <w:r w:rsidR="00470800" w:rsidRPr="00970DC3">
              <w:rPr>
                <w:rStyle w:val="Hyperlink"/>
                <w:rFonts w:ascii="Rotis Sans Serif Std" w:hAnsi="Rotis Sans Serif Std"/>
                <w:noProof/>
                <w:lang w:bidi="de-DE"/>
              </w:rPr>
              <w:t>Europäische Rechtspraxis I</w:t>
            </w:r>
            <w:r w:rsidR="00470800">
              <w:rPr>
                <w:noProof/>
                <w:webHidden/>
              </w:rPr>
              <w:tab/>
            </w:r>
            <w:r w:rsidR="00470800">
              <w:rPr>
                <w:noProof/>
                <w:webHidden/>
              </w:rPr>
              <w:fldChar w:fldCharType="begin"/>
            </w:r>
            <w:r w:rsidR="00470800">
              <w:rPr>
                <w:noProof/>
                <w:webHidden/>
              </w:rPr>
              <w:instrText xml:space="preserve"> PAGEREF _Toc199362267 \h </w:instrText>
            </w:r>
            <w:r w:rsidR="00470800">
              <w:rPr>
                <w:noProof/>
                <w:webHidden/>
              </w:rPr>
            </w:r>
            <w:r w:rsidR="00470800">
              <w:rPr>
                <w:noProof/>
                <w:webHidden/>
              </w:rPr>
              <w:fldChar w:fldCharType="separate"/>
            </w:r>
            <w:r w:rsidR="00470800">
              <w:rPr>
                <w:noProof/>
                <w:webHidden/>
              </w:rPr>
              <w:t>11</w:t>
            </w:r>
            <w:r w:rsidR="00470800">
              <w:rPr>
                <w:noProof/>
                <w:webHidden/>
              </w:rPr>
              <w:fldChar w:fldCharType="end"/>
            </w:r>
          </w:hyperlink>
        </w:p>
        <w:p w14:paraId="50AC752F" w14:textId="2CD3F5CE"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8" w:history="1">
            <w:r w:rsidR="00470800" w:rsidRPr="00970DC3">
              <w:rPr>
                <w:rStyle w:val="Hyperlink"/>
                <w:rFonts w:ascii="Rotis Sans Serif Std" w:hAnsi="Rotis Sans Serif Std"/>
                <w:noProof/>
                <w:lang w:bidi="de-DE"/>
              </w:rPr>
              <w:t>Europäische Rechtspraxis II</w:t>
            </w:r>
            <w:r w:rsidR="00470800">
              <w:rPr>
                <w:noProof/>
                <w:webHidden/>
              </w:rPr>
              <w:tab/>
            </w:r>
            <w:r w:rsidR="00470800">
              <w:rPr>
                <w:noProof/>
                <w:webHidden/>
              </w:rPr>
              <w:fldChar w:fldCharType="begin"/>
            </w:r>
            <w:r w:rsidR="00470800">
              <w:rPr>
                <w:noProof/>
                <w:webHidden/>
              </w:rPr>
              <w:instrText xml:space="preserve"> PAGEREF _Toc199362268 \h </w:instrText>
            </w:r>
            <w:r w:rsidR="00470800">
              <w:rPr>
                <w:noProof/>
                <w:webHidden/>
              </w:rPr>
            </w:r>
            <w:r w:rsidR="00470800">
              <w:rPr>
                <w:noProof/>
                <w:webHidden/>
              </w:rPr>
              <w:fldChar w:fldCharType="separate"/>
            </w:r>
            <w:r w:rsidR="00470800">
              <w:rPr>
                <w:noProof/>
                <w:webHidden/>
              </w:rPr>
              <w:t>12</w:t>
            </w:r>
            <w:r w:rsidR="00470800">
              <w:rPr>
                <w:noProof/>
                <w:webHidden/>
              </w:rPr>
              <w:fldChar w:fldCharType="end"/>
            </w:r>
          </w:hyperlink>
        </w:p>
        <w:p w14:paraId="03186A0A" w14:textId="345EEBCD"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69" w:history="1">
            <w:r w:rsidR="00470800" w:rsidRPr="00970DC3">
              <w:rPr>
                <w:rStyle w:val="Hyperlink"/>
                <w:rFonts w:ascii="Rotis Sans Serif Std" w:hAnsi="Rotis Sans Serif Std"/>
                <w:noProof/>
                <w:lang w:val="en-US" w:bidi="de-DE"/>
              </w:rPr>
              <w:t>Comparative Law I</w:t>
            </w:r>
            <w:r w:rsidR="00470800">
              <w:rPr>
                <w:noProof/>
                <w:webHidden/>
              </w:rPr>
              <w:tab/>
            </w:r>
            <w:r w:rsidR="00470800">
              <w:rPr>
                <w:noProof/>
                <w:webHidden/>
              </w:rPr>
              <w:fldChar w:fldCharType="begin"/>
            </w:r>
            <w:r w:rsidR="00470800">
              <w:rPr>
                <w:noProof/>
                <w:webHidden/>
              </w:rPr>
              <w:instrText xml:space="preserve"> PAGEREF _Toc199362269 \h </w:instrText>
            </w:r>
            <w:r w:rsidR="00470800">
              <w:rPr>
                <w:noProof/>
                <w:webHidden/>
              </w:rPr>
            </w:r>
            <w:r w:rsidR="00470800">
              <w:rPr>
                <w:noProof/>
                <w:webHidden/>
              </w:rPr>
              <w:fldChar w:fldCharType="separate"/>
            </w:r>
            <w:r w:rsidR="00470800">
              <w:rPr>
                <w:noProof/>
                <w:webHidden/>
              </w:rPr>
              <w:t>15</w:t>
            </w:r>
            <w:r w:rsidR="00470800">
              <w:rPr>
                <w:noProof/>
                <w:webHidden/>
              </w:rPr>
              <w:fldChar w:fldCharType="end"/>
            </w:r>
          </w:hyperlink>
        </w:p>
        <w:p w14:paraId="5AA8AC91" w14:textId="0E15B2F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0" w:history="1">
            <w:r w:rsidR="00470800" w:rsidRPr="00970DC3">
              <w:rPr>
                <w:rStyle w:val="Hyperlink"/>
                <w:rFonts w:ascii="Rotis Sans Serif Std" w:hAnsi="Rotis Sans Serif Std"/>
                <w:noProof/>
                <w:lang w:val="en-US" w:bidi="de-DE"/>
              </w:rPr>
              <w:t>Comparative Law II</w:t>
            </w:r>
            <w:r w:rsidR="00470800">
              <w:rPr>
                <w:noProof/>
                <w:webHidden/>
              </w:rPr>
              <w:tab/>
            </w:r>
            <w:r w:rsidR="00470800">
              <w:rPr>
                <w:noProof/>
                <w:webHidden/>
              </w:rPr>
              <w:fldChar w:fldCharType="begin"/>
            </w:r>
            <w:r w:rsidR="00470800">
              <w:rPr>
                <w:noProof/>
                <w:webHidden/>
              </w:rPr>
              <w:instrText xml:space="preserve"> PAGEREF _Toc199362270 \h </w:instrText>
            </w:r>
            <w:r w:rsidR="00470800">
              <w:rPr>
                <w:noProof/>
                <w:webHidden/>
              </w:rPr>
            </w:r>
            <w:r w:rsidR="00470800">
              <w:rPr>
                <w:noProof/>
                <w:webHidden/>
              </w:rPr>
              <w:fldChar w:fldCharType="separate"/>
            </w:r>
            <w:r w:rsidR="00470800">
              <w:rPr>
                <w:noProof/>
                <w:webHidden/>
              </w:rPr>
              <w:t>17</w:t>
            </w:r>
            <w:r w:rsidR="00470800">
              <w:rPr>
                <w:noProof/>
                <w:webHidden/>
              </w:rPr>
              <w:fldChar w:fldCharType="end"/>
            </w:r>
          </w:hyperlink>
        </w:p>
        <w:p w14:paraId="13F11398" w14:textId="5683350B"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271" w:history="1">
            <w:r w:rsidR="00470800" w:rsidRPr="00970DC3">
              <w:rPr>
                <w:rStyle w:val="Hyperlink"/>
                <w:rFonts w:ascii="Rotis Sans Serif Std" w:hAnsi="Rotis Sans Serif Std"/>
                <w:noProof/>
                <w:lang w:val="en-US"/>
              </w:rPr>
              <w:t>Bereich 2</w:t>
            </w:r>
            <w:r w:rsidR="00470800">
              <w:rPr>
                <w:noProof/>
                <w:webHidden/>
              </w:rPr>
              <w:tab/>
            </w:r>
            <w:r w:rsidR="00470800">
              <w:rPr>
                <w:noProof/>
                <w:webHidden/>
              </w:rPr>
              <w:fldChar w:fldCharType="begin"/>
            </w:r>
            <w:r w:rsidR="00470800">
              <w:rPr>
                <w:noProof/>
                <w:webHidden/>
              </w:rPr>
              <w:instrText xml:space="preserve"> PAGEREF _Toc199362271 \h </w:instrText>
            </w:r>
            <w:r w:rsidR="00470800">
              <w:rPr>
                <w:noProof/>
                <w:webHidden/>
              </w:rPr>
            </w:r>
            <w:r w:rsidR="00470800">
              <w:rPr>
                <w:noProof/>
                <w:webHidden/>
              </w:rPr>
              <w:fldChar w:fldCharType="separate"/>
            </w:r>
            <w:r w:rsidR="00470800">
              <w:rPr>
                <w:noProof/>
                <w:webHidden/>
              </w:rPr>
              <w:t>19</w:t>
            </w:r>
            <w:r w:rsidR="00470800">
              <w:rPr>
                <w:noProof/>
                <w:webHidden/>
              </w:rPr>
              <w:fldChar w:fldCharType="end"/>
            </w:r>
          </w:hyperlink>
        </w:p>
        <w:p w14:paraId="22895B54" w14:textId="693B95C7"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2" w:history="1">
            <w:r w:rsidR="00470800" w:rsidRPr="00970DC3">
              <w:rPr>
                <w:rStyle w:val="Hyperlink"/>
                <w:rFonts w:ascii="Rotis Sans Serif Std" w:hAnsi="Rotis Sans Serif Std"/>
                <w:b/>
                <w:bCs/>
                <w:noProof/>
                <w:lang w:val="en-US" w:bidi="de-DE"/>
              </w:rPr>
              <w:t>Courses at the language center</w:t>
            </w:r>
            <w:r w:rsidR="00470800">
              <w:rPr>
                <w:noProof/>
                <w:webHidden/>
              </w:rPr>
              <w:tab/>
            </w:r>
            <w:r w:rsidR="00470800">
              <w:rPr>
                <w:noProof/>
                <w:webHidden/>
              </w:rPr>
              <w:fldChar w:fldCharType="begin"/>
            </w:r>
            <w:r w:rsidR="00470800">
              <w:rPr>
                <w:noProof/>
                <w:webHidden/>
              </w:rPr>
              <w:instrText xml:space="preserve"> PAGEREF _Toc199362272 \h </w:instrText>
            </w:r>
            <w:r w:rsidR="00470800">
              <w:rPr>
                <w:noProof/>
                <w:webHidden/>
              </w:rPr>
            </w:r>
            <w:r w:rsidR="00470800">
              <w:rPr>
                <w:noProof/>
                <w:webHidden/>
              </w:rPr>
              <w:fldChar w:fldCharType="separate"/>
            </w:r>
            <w:r w:rsidR="00470800">
              <w:rPr>
                <w:noProof/>
                <w:webHidden/>
              </w:rPr>
              <w:t>19</w:t>
            </w:r>
            <w:r w:rsidR="00470800">
              <w:rPr>
                <w:noProof/>
                <w:webHidden/>
              </w:rPr>
              <w:fldChar w:fldCharType="end"/>
            </w:r>
          </w:hyperlink>
        </w:p>
        <w:p w14:paraId="0A816655" w14:textId="0E5DFC55"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3" w:history="1">
            <w:r w:rsidR="00470800" w:rsidRPr="00970DC3">
              <w:rPr>
                <w:rStyle w:val="Hyperlink"/>
                <w:rFonts w:ascii="Rotis Sans Serif Std" w:hAnsi="Rotis Sans Serif Std"/>
                <w:b/>
                <w:bCs/>
                <w:noProof/>
                <w:lang w:val="en-US" w:bidi="de-DE"/>
              </w:rPr>
              <w:t>Copyright and artifical intelligence</w:t>
            </w:r>
            <w:r w:rsidR="00470800">
              <w:rPr>
                <w:noProof/>
                <w:webHidden/>
              </w:rPr>
              <w:tab/>
            </w:r>
            <w:r w:rsidR="00470800">
              <w:rPr>
                <w:noProof/>
                <w:webHidden/>
              </w:rPr>
              <w:fldChar w:fldCharType="begin"/>
            </w:r>
            <w:r w:rsidR="00470800">
              <w:rPr>
                <w:noProof/>
                <w:webHidden/>
              </w:rPr>
              <w:instrText xml:space="preserve"> PAGEREF _Toc199362273 \h </w:instrText>
            </w:r>
            <w:r w:rsidR="00470800">
              <w:rPr>
                <w:noProof/>
                <w:webHidden/>
              </w:rPr>
            </w:r>
            <w:r w:rsidR="00470800">
              <w:rPr>
                <w:noProof/>
                <w:webHidden/>
              </w:rPr>
              <w:fldChar w:fldCharType="separate"/>
            </w:r>
            <w:r w:rsidR="00470800">
              <w:rPr>
                <w:noProof/>
                <w:webHidden/>
              </w:rPr>
              <w:t>20</w:t>
            </w:r>
            <w:r w:rsidR="00470800">
              <w:rPr>
                <w:noProof/>
                <w:webHidden/>
              </w:rPr>
              <w:fldChar w:fldCharType="end"/>
            </w:r>
          </w:hyperlink>
        </w:p>
        <w:p w14:paraId="213F82ED" w14:textId="74228F06"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4" w:history="1">
            <w:r w:rsidR="00470800" w:rsidRPr="00970DC3">
              <w:rPr>
                <w:rStyle w:val="Hyperlink"/>
                <w:rFonts w:ascii="Rotis Sans Serif Std" w:hAnsi="Rotis Sans Serif Std"/>
                <w:b/>
                <w:bCs/>
                <w:noProof/>
                <w:lang w:val="en-US" w:bidi="de-DE"/>
              </w:rPr>
              <w:t>Legal aspects of science, science communication and media law</w:t>
            </w:r>
            <w:r w:rsidR="00470800">
              <w:rPr>
                <w:noProof/>
                <w:webHidden/>
              </w:rPr>
              <w:tab/>
            </w:r>
            <w:r w:rsidR="00470800">
              <w:rPr>
                <w:noProof/>
                <w:webHidden/>
              </w:rPr>
              <w:fldChar w:fldCharType="begin"/>
            </w:r>
            <w:r w:rsidR="00470800">
              <w:rPr>
                <w:noProof/>
                <w:webHidden/>
              </w:rPr>
              <w:instrText xml:space="preserve"> PAGEREF _Toc199362274 \h </w:instrText>
            </w:r>
            <w:r w:rsidR="00470800">
              <w:rPr>
                <w:noProof/>
                <w:webHidden/>
              </w:rPr>
            </w:r>
            <w:r w:rsidR="00470800">
              <w:rPr>
                <w:noProof/>
                <w:webHidden/>
              </w:rPr>
              <w:fldChar w:fldCharType="separate"/>
            </w:r>
            <w:r w:rsidR="00470800">
              <w:rPr>
                <w:noProof/>
                <w:webHidden/>
              </w:rPr>
              <w:t>22</w:t>
            </w:r>
            <w:r w:rsidR="00470800">
              <w:rPr>
                <w:noProof/>
                <w:webHidden/>
              </w:rPr>
              <w:fldChar w:fldCharType="end"/>
            </w:r>
          </w:hyperlink>
        </w:p>
        <w:p w14:paraId="1C8E92D8" w14:textId="3B99C63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5" w:history="1">
            <w:r w:rsidR="00470800" w:rsidRPr="00970DC3">
              <w:rPr>
                <w:rStyle w:val="Hyperlink"/>
                <w:rFonts w:ascii="Rotis Sans Serif Std" w:hAnsi="Rotis Sans Serif Std"/>
                <w:b/>
                <w:bCs/>
                <w:noProof/>
                <w:lang w:val="en-US" w:bidi="de-DE"/>
              </w:rPr>
              <w:t>Introduction to Media Law</w:t>
            </w:r>
            <w:r w:rsidR="00470800">
              <w:rPr>
                <w:noProof/>
                <w:webHidden/>
              </w:rPr>
              <w:tab/>
            </w:r>
            <w:r w:rsidR="00470800">
              <w:rPr>
                <w:noProof/>
                <w:webHidden/>
              </w:rPr>
              <w:fldChar w:fldCharType="begin"/>
            </w:r>
            <w:r w:rsidR="00470800">
              <w:rPr>
                <w:noProof/>
                <w:webHidden/>
              </w:rPr>
              <w:instrText xml:space="preserve"> PAGEREF _Toc199362275 \h </w:instrText>
            </w:r>
            <w:r w:rsidR="00470800">
              <w:rPr>
                <w:noProof/>
                <w:webHidden/>
              </w:rPr>
            </w:r>
            <w:r w:rsidR="00470800">
              <w:rPr>
                <w:noProof/>
                <w:webHidden/>
              </w:rPr>
              <w:fldChar w:fldCharType="separate"/>
            </w:r>
            <w:r w:rsidR="00470800">
              <w:rPr>
                <w:noProof/>
                <w:webHidden/>
              </w:rPr>
              <w:t>24</w:t>
            </w:r>
            <w:r w:rsidR="00470800">
              <w:rPr>
                <w:noProof/>
                <w:webHidden/>
              </w:rPr>
              <w:fldChar w:fldCharType="end"/>
            </w:r>
          </w:hyperlink>
        </w:p>
        <w:p w14:paraId="24A42CA8" w14:textId="338A42F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6" w:history="1">
            <w:r w:rsidR="00470800" w:rsidRPr="00970DC3">
              <w:rPr>
                <w:rStyle w:val="Hyperlink"/>
                <w:rFonts w:ascii="Rotis Sans Serif Std" w:hAnsi="Rotis Sans Serif Std"/>
                <w:b/>
                <w:bCs/>
                <w:noProof/>
                <w:lang w:bidi="de-DE"/>
              </w:rPr>
              <w:t>- National and International Perspectives -</w:t>
            </w:r>
            <w:r w:rsidR="00470800">
              <w:rPr>
                <w:noProof/>
                <w:webHidden/>
              </w:rPr>
              <w:tab/>
            </w:r>
            <w:r w:rsidR="00470800">
              <w:rPr>
                <w:noProof/>
                <w:webHidden/>
              </w:rPr>
              <w:fldChar w:fldCharType="begin"/>
            </w:r>
            <w:r w:rsidR="00470800">
              <w:rPr>
                <w:noProof/>
                <w:webHidden/>
              </w:rPr>
              <w:instrText xml:space="preserve"> PAGEREF _Toc199362276 \h </w:instrText>
            </w:r>
            <w:r w:rsidR="00470800">
              <w:rPr>
                <w:noProof/>
                <w:webHidden/>
              </w:rPr>
            </w:r>
            <w:r w:rsidR="00470800">
              <w:rPr>
                <w:noProof/>
                <w:webHidden/>
              </w:rPr>
              <w:fldChar w:fldCharType="separate"/>
            </w:r>
            <w:r w:rsidR="00470800">
              <w:rPr>
                <w:noProof/>
                <w:webHidden/>
              </w:rPr>
              <w:t>24</w:t>
            </w:r>
            <w:r w:rsidR="00470800">
              <w:rPr>
                <w:noProof/>
                <w:webHidden/>
              </w:rPr>
              <w:fldChar w:fldCharType="end"/>
            </w:r>
          </w:hyperlink>
        </w:p>
        <w:p w14:paraId="4951E7BF" w14:textId="4504B63E"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7" w:history="1">
            <w:r w:rsidR="00470800" w:rsidRPr="00970DC3">
              <w:rPr>
                <w:rStyle w:val="Hyperlink"/>
                <w:rFonts w:ascii="Rotis Sans Serif Std" w:hAnsi="Rotis Sans Serif Std"/>
                <w:b/>
                <w:bCs/>
                <w:noProof/>
                <w:lang w:val="en-US" w:bidi="de-DE"/>
              </w:rPr>
              <w:t>German Corporate Law – in particular</w:t>
            </w:r>
            <w:r w:rsidR="00470800">
              <w:rPr>
                <w:noProof/>
                <w:webHidden/>
              </w:rPr>
              <w:tab/>
            </w:r>
            <w:r w:rsidR="00470800">
              <w:rPr>
                <w:noProof/>
                <w:webHidden/>
              </w:rPr>
              <w:fldChar w:fldCharType="begin"/>
            </w:r>
            <w:r w:rsidR="00470800">
              <w:rPr>
                <w:noProof/>
                <w:webHidden/>
              </w:rPr>
              <w:instrText xml:space="preserve"> PAGEREF _Toc199362277 \h </w:instrText>
            </w:r>
            <w:r w:rsidR="00470800">
              <w:rPr>
                <w:noProof/>
                <w:webHidden/>
              </w:rPr>
            </w:r>
            <w:r w:rsidR="00470800">
              <w:rPr>
                <w:noProof/>
                <w:webHidden/>
              </w:rPr>
              <w:fldChar w:fldCharType="separate"/>
            </w:r>
            <w:r w:rsidR="00470800">
              <w:rPr>
                <w:noProof/>
                <w:webHidden/>
              </w:rPr>
              <w:t>26</w:t>
            </w:r>
            <w:r w:rsidR="00470800">
              <w:rPr>
                <w:noProof/>
                <w:webHidden/>
              </w:rPr>
              <w:fldChar w:fldCharType="end"/>
            </w:r>
          </w:hyperlink>
        </w:p>
        <w:p w14:paraId="6634657F" w14:textId="15DC2823"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8" w:history="1">
            <w:r w:rsidR="00470800" w:rsidRPr="00970DC3">
              <w:rPr>
                <w:rStyle w:val="Hyperlink"/>
                <w:rFonts w:ascii="Rotis Sans Serif Std" w:hAnsi="Rotis Sans Serif Std"/>
                <w:b/>
                <w:bCs/>
                <w:noProof/>
                <w:lang w:val="en-US" w:bidi="de-DE"/>
              </w:rPr>
              <w:t>Stock Corporation Law I</w:t>
            </w:r>
            <w:r w:rsidR="00470800">
              <w:rPr>
                <w:noProof/>
                <w:webHidden/>
              </w:rPr>
              <w:tab/>
            </w:r>
            <w:r w:rsidR="00470800">
              <w:rPr>
                <w:noProof/>
                <w:webHidden/>
              </w:rPr>
              <w:fldChar w:fldCharType="begin"/>
            </w:r>
            <w:r w:rsidR="00470800">
              <w:rPr>
                <w:noProof/>
                <w:webHidden/>
              </w:rPr>
              <w:instrText xml:space="preserve"> PAGEREF _Toc199362278 \h </w:instrText>
            </w:r>
            <w:r w:rsidR="00470800">
              <w:rPr>
                <w:noProof/>
                <w:webHidden/>
              </w:rPr>
            </w:r>
            <w:r w:rsidR="00470800">
              <w:rPr>
                <w:noProof/>
                <w:webHidden/>
              </w:rPr>
              <w:fldChar w:fldCharType="separate"/>
            </w:r>
            <w:r w:rsidR="00470800">
              <w:rPr>
                <w:noProof/>
                <w:webHidden/>
              </w:rPr>
              <w:t>26</w:t>
            </w:r>
            <w:r w:rsidR="00470800">
              <w:rPr>
                <w:noProof/>
                <w:webHidden/>
              </w:rPr>
              <w:fldChar w:fldCharType="end"/>
            </w:r>
          </w:hyperlink>
        </w:p>
        <w:p w14:paraId="0326B48C" w14:textId="5508F979"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79" w:history="1">
            <w:r w:rsidR="00470800" w:rsidRPr="00970DC3">
              <w:rPr>
                <w:rStyle w:val="Hyperlink"/>
                <w:rFonts w:ascii="Rotis Sans Serif Std" w:hAnsi="Rotis Sans Serif Std"/>
                <w:b/>
                <w:bCs/>
                <w:noProof/>
                <w:lang w:val="en-US" w:bidi="de-DE"/>
              </w:rPr>
              <w:t>German Corporate Law – in particular</w:t>
            </w:r>
            <w:r w:rsidR="00470800">
              <w:rPr>
                <w:noProof/>
                <w:webHidden/>
              </w:rPr>
              <w:tab/>
            </w:r>
            <w:r w:rsidR="00470800">
              <w:rPr>
                <w:noProof/>
                <w:webHidden/>
              </w:rPr>
              <w:fldChar w:fldCharType="begin"/>
            </w:r>
            <w:r w:rsidR="00470800">
              <w:rPr>
                <w:noProof/>
                <w:webHidden/>
              </w:rPr>
              <w:instrText xml:space="preserve"> PAGEREF _Toc199362279 \h </w:instrText>
            </w:r>
            <w:r w:rsidR="00470800">
              <w:rPr>
                <w:noProof/>
                <w:webHidden/>
              </w:rPr>
            </w:r>
            <w:r w:rsidR="00470800">
              <w:rPr>
                <w:noProof/>
                <w:webHidden/>
              </w:rPr>
              <w:fldChar w:fldCharType="separate"/>
            </w:r>
            <w:r w:rsidR="00470800">
              <w:rPr>
                <w:noProof/>
                <w:webHidden/>
              </w:rPr>
              <w:t>28</w:t>
            </w:r>
            <w:r w:rsidR="00470800">
              <w:rPr>
                <w:noProof/>
                <w:webHidden/>
              </w:rPr>
              <w:fldChar w:fldCharType="end"/>
            </w:r>
          </w:hyperlink>
        </w:p>
        <w:p w14:paraId="7EE9188D" w14:textId="3755279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0" w:history="1">
            <w:r w:rsidR="00470800" w:rsidRPr="00970DC3">
              <w:rPr>
                <w:rStyle w:val="Hyperlink"/>
                <w:rFonts w:ascii="Rotis Sans Serif Std" w:hAnsi="Rotis Sans Serif Std"/>
                <w:b/>
                <w:bCs/>
                <w:noProof/>
                <w:lang w:bidi="de-DE"/>
              </w:rPr>
              <w:t>Limited Liability Company Law</w:t>
            </w:r>
            <w:r w:rsidR="00470800">
              <w:rPr>
                <w:noProof/>
                <w:webHidden/>
              </w:rPr>
              <w:tab/>
            </w:r>
            <w:r w:rsidR="00470800">
              <w:rPr>
                <w:noProof/>
                <w:webHidden/>
              </w:rPr>
              <w:fldChar w:fldCharType="begin"/>
            </w:r>
            <w:r w:rsidR="00470800">
              <w:rPr>
                <w:noProof/>
                <w:webHidden/>
              </w:rPr>
              <w:instrText xml:space="preserve"> PAGEREF _Toc199362280 \h </w:instrText>
            </w:r>
            <w:r w:rsidR="00470800">
              <w:rPr>
                <w:noProof/>
                <w:webHidden/>
              </w:rPr>
            </w:r>
            <w:r w:rsidR="00470800">
              <w:rPr>
                <w:noProof/>
                <w:webHidden/>
              </w:rPr>
              <w:fldChar w:fldCharType="separate"/>
            </w:r>
            <w:r w:rsidR="00470800">
              <w:rPr>
                <w:noProof/>
                <w:webHidden/>
              </w:rPr>
              <w:t>28</w:t>
            </w:r>
            <w:r w:rsidR="00470800">
              <w:rPr>
                <w:noProof/>
                <w:webHidden/>
              </w:rPr>
              <w:fldChar w:fldCharType="end"/>
            </w:r>
          </w:hyperlink>
        </w:p>
        <w:p w14:paraId="4F5FD42F" w14:textId="19DD23A0"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1" w:history="1">
            <w:r w:rsidR="00470800" w:rsidRPr="00970DC3">
              <w:rPr>
                <w:rStyle w:val="Hyperlink"/>
                <w:rFonts w:ascii="Rotis Sans Serif Std" w:hAnsi="Rotis Sans Serif Std"/>
                <w:b/>
                <w:bCs/>
                <w:noProof/>
                <w:lang w:val="en-US" w:bidi="de-DE"/>
              </w:rPr>
              <w:t>Commercial Contracts and Dispute Resolution</w:t>
            </w:r>
            <w:r w:rsidR="00470800">
              <w:rPr>
                <w:noProof/>
                <w:webHidden/>
              </w:rPr>
              <w:tab/>
            </w:r>
            <w:r w:rsidR="00470800">
              <w:rPr>
                <w:noProof/>
                <w:webHidden/>
              </w:rPr>
              <w:fldChar w:fldCharType="begin"/>
            </w:r>
            <w:r w:rsidR="00470800">
              <w:rPr>
                <w:noProof/>
                <w:webHidden/>
              </w:rPr>
              <w:instrText xml:space="preserve"> PAGEREF _Toc199362281 \h </w:instrText>
            </w:r>
            <w:r w:rsidR="00470800">
              <w:rPr>
                <w:noProof/>
                <w:webHidden/>
              </w:rPr>
            </w:r>
            <w:r w:rsidR="00470800">
              <w:rPr>
                <w:noProof/>
                <w:webHidden/>
              </w:rPr>
              <w:fldChar w:fldCharType="separate"/>
            </w:r>
            <w:r w:rsidR="00470800">
              <w:rPr>
                <w:noProof/>
                <w:webHidden/>
              </w:rPr>
              <w:t>31</w:t>
            </w:r>
            <w:r w:rsidR="00470800">
              <w:rPr>
                <w:noProof/>
                <w:webHidden/>
              </w:rPr>
              <w:fldChar w:fldCharType="end"/>
            </w:r>
          </w:hyperlink>
        </w:p>
        <w:p w14:paraId="2A5BDC54" w14:textId="396599F9"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2" w:history="1">
            <w:r w:rsidR="00470800" w:rsidRPr="00970DC3">
              <w:rPr>
                <w:rStyle w:val="Hyperlink"/>
                <w:rFonts w:ascii="Rotis Sans Serif Std" w:hAnsi="Rotis Sans Serif Std"/>
                <w:b/>
                <w:bCs/>
                <w:noProof/>
                <w:lang w:val="en-US" w:bidi="de-DE"/>
              </w:rPr>
              <w:t>International Business Law</w:t>
            </w:r>
            <w:r w:rsidR="00470800">
              <w:rPr>
                <w:noProof/>
                <w:webHidden/>
              </w:rPr>
              <w:tab/>
            </w:r>
            <w:r w:rsidR="00470800">
              <w:rPr>
                <w:noProof/>
                <w:webHidden/>
              </w:rPr>
              <w:fldChar w:fldCharType="begin"/>
            </w:r>
            <w:r w:rsidR="00470800">
              <w:rPr>
                <w:noProof/>
                <w:webHidden/>
              </w:rPr>
              <w:instrText xml:space="preserve"> PAGEREF _Toc199362282 \h </w:instrText>
            </w:r>
            <w:r w:rsidR="00470800">
              <w:rPr>
                <w:noProof/>
                <w:webHidden/>
              </w:rPr>
            </w:r>
            <w:r w:rsidR="00470800">
              <w:rPr>
                <w:noProof/>
                <w:webHidden/>
              </w:rPr>
              <w:fldChar w:fldCharType="separate"/>
            </w:r>
            <w:r w:rsidR="00470800">
              <w:rPr>
                <w:noProof/>
                <w:webHidden/>
              </w:rPr>
              <w:t>32</w:t>
            </w:r>
            <w:r w:rsidR="00470800">
              <w:rPr>
                <w:noProof/>
                <w:webHidden/>
              </w:rPr>
              <w:fldChar w:fldCharType="end"/>
            </w:r>
          </w:hyperlink>
        </w:p>
        <w:p w14:paraId="21204069" w14:textId="34C03D5A"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3" w:history="1">
            <w:r w:rsidR="00470800" w:rsidRPr="00970DC3">
              <w:rPr>
                <w:rStyle w:val="Hyperlink"/>
                <w:rFonts w:ascii="Rotis Sans Serif Std" w:hAnsi="Rotis Sans Serif Std"/>
                <w:b/>
                <w:bCs/>
                <w:noProof/>
                <w:lang w:val="en-US" w:bidi="de-DE"/>
              </w:rPr>
              <w:t>AI Law</w:t>
            </w:r>
            <w:r w:rsidR="00470800">
              <w:rPr>
                <w:noProof/>
                <w:webHidden/>
              </w:rPr>
              <w:tab/>
            </w:r>
            <w:r w:rsidR="00470800">
              <w:rPr>
                <w:noProof/>
                <w:webHidden/>
              </w:rPr>
              <w:fldChar w:fldCharType="begin"/>
            </w:r>
            <w:r w:rsidR="00470800">
              <w:rPr>
                <w:noProof/>
                <w:webHidden/>
              </w:rPr>
              <w:instrText xml:space="preserve"> PAGEREF _Toc199362283 \h </w:instrText>
            </w:r>
            <w:r w:rsidR="00470800">
              <w:rPr>
                <w:noProof/>
                <w:webHidden/>
              </w:rPr>
            </w:r>
            <w:r w:rsidR="00470800">
              <w:rPr>
                <w:noProof/>
                <w:webHidden/>
              </w:rPr>
              <w:fldChar w:fldCharType="separate"/>
            </w:r>
            <w:r w:rsidR="00470800">
              <w:rPr>
                <w:noProof/>
                <w:webHidden/>
              </w:rPr>
              <w:t>33</w:t>
            </w:r>
            <w:r w:rsidR="00470800">
              <w:rPr>
                <w:noProof/>
                <w:webHidden/>
              </w:rPr>
              <w:fldChar w:fldCharType="end"/>
            </w:r>
          </w:hyperlink>
        </w:p>
        <w:p w14:paraId="6D53B0F7" w14:textId="537B3071"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4" w:history="1">
            <w:r w:rsidR="00470800" w:rsidRPr="00970DC3">
              <w:rPr>
                <w:rStyle w:val="Hyperlink"/>
                <w:rFonts w:ascii="Rotis Sans Serif Std" w:hAnsi="Rotis Sans Serif Std"/>
                <w:b/>
                <w:bCs/>
                <w:noProof/>
                <w:lang w:val="en-US" w:bidi="de-DE"/>
              </w:rPr>
              <w:t>Data Protection as a Cross-Cutting Issue</w:t>
            </w:r>
            <w:r w:rsidR="00470800">
              <w:rPr>
                <w:noProof/>
                <w:webHidden/>
              </w:rPr>
              <w:tab/>
            </w:r>
            <w:r w:rsidR="00470800">
              <w:rPr>
                <w:noProof/>
                <w:webHidden/>
              </w:rPr>
              <w:fldChar w:fldCharType="begin"/>
            </w:r>
            <w:r w:rsidR="00470800">
              <w:rPr>
                <w:noProof/>
                <w:webHidden/>
              </w:rPr>
              <w:instrText xml:space="preserve"> PAGEREF _Toc199362284 \h </w:instrText>
            </w:r>
            <w:r w:rsidR="00470800">
              <w:rPr>
                <w:noProof/>
                <w:webHidden/>
              </w:rPr>
            </w:r>
            <w:r w:rsidR="00470800">
              <w:rPr>
                <w:noProof/>
                <w:webHidden/>
              </w:rPr>
              <w:fldChar w:fldCharType="separate"/>
            </w:r>
            <w:r w:rsidR="00470800">
              <w:rPr>
                <w:noProof/>
                <w:webHidden/>
              </w:rPr>
              <w:t>35</w:t>
            </w:r>
            <w:r w:rsidR="00470800">
              <w:rPr>
                <w:noProof/>
                <w:webHidden/>
              </w:rPr>
              <w:fldChar w:fldCharType="end"/>
            </w:r>
          </w:hyperlink>
        </w:p>
        <w:p w14:paraId="3EB8F61B" w14:textId="7B835AEE"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5" w:history="1">
            <w:r w:rsidR="00470800" w:rsidRPr="00970DC3">
              <w:rPr>
                <w:rStyle w:val="Hyperlink"/>
                <w:rFonts w:ascii="Rotis Sans Serif Std" w:hAnsi="Rotis Sans Serif Std"/>
                <w:b/>
                <w:bCs/>
                <w:noProof/>
                <w:lang w:val="en-US" w:bidi="de-DE"/>
              </w:rPr>
              <w:t>EU Criminal law I</w:t>
            </w:r>
            <w:r w:rsidR="00470800">
              <w:rPr>
                <w:noProof/>
                <w:webHidden/>
              </w:rPr>
              <w:tab/>
            </w:r>
            <w:r w:rsidR="00470800">
              <w:rPr>
                <w:noProof/>
                <w:webHidden/>
              </w:rPr>
              <w:fldChar w:fldCharType="begin"/>
            </w:r>
            <w:r w:rsidR="00470800">
              <w:rPr>
                <w:noProof/>
                <w:webHidden/>
              </w:rPr>
              <w:instrText xml:space="preserve"> PAGEREF _Toc199362285 \h </w:instrText>
            </w:r>
            <w:r w:rsidR="00470800">
              <w:rPr>
                <w:noProof/>
                <w:webHidden/>
              </w:rPr>
            </w:r>
            <w:r w:rsidR="00470800">
              <w:rPr>
                <w:noProof/>
                <w:webHidden/>
              </w:rPr>
              <w:fldChar w:fldCharType="separate"/>
            </w:r>
            <w:r w:rsidR="00470800">
              <w:rPr>
                <w:noProof/>
                <w:webHidden/>
              </w:rPr>
              <w:t>37</w:t>
            </w:r>
            <w:r w:rsidR="00470800">
              <w:rPr>
                <w:noProof/>
                <w:webHidden/>
              </w:rPr>
              <w:fldChar w:fldCharType="end"/>
            </w:r>
          </w:hyperlink>
        </w:p>
        <w:p w14:paraId="58C645BF" w14:textId="0B802648"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6" w:history="1">
            <w:r w:rsidR="00470800" w:rsidRPr="00970DC3">
              <w:rPr>
                <w:rStyle w:val="Hyperlink"/>
                <w:rFonts w:ascii="Rotis Sans Serif Std" w:hAnsi="Rotis Sans Serif Std"/>
                <w:b/>
                <w:bCs/>
                <w:noProof/>
                <w:lang w:val="en-US" w:bidi="de-DE"/>
              </w:rPr>
              <w:t>Governance and regulation in the EU</w:t>
            </w:r>
            <w:r w:rsidR="00470800">
              <w:rPr>
                <w:noProof/>
                <w:webHidden/>
              </w:rPr>
              <w:tab/>
            </w:r>
            <w:r w:rsidR="00470800">
              <w:rPr>
                <w:noProof/>
                <w:webHidden/>
              </w:rPr>
              <w:fldChar w:fldCharType="begin"/>
            </w:r>
            <w:r w:rsidR="00470800">
              <w:rPr>
                <w:noProof/>
                <w:webHidden/>
              </w:rPr>
              <w:instrText xml:space="preserve"> PAGEREF _Toc199362286 \h </w:instrText>
            </w:r>
            <w:r w:rsidR="00470800">
              <w:rPr>
                <w:noProof/>
                <w:webHidden/>
              </w:rPr>
            </w:r>
            <w:r w:rsidR="00470800">
              <w:rPr>
                <w:noProof/>
                <w:webHidden/>
              </w:rPr>
              <w:fldChar w:fldCharType="separate"/>
            </w:r>
            <w:r w:rsidR="00470800">
              <w:rPr>
                <w:noProof/>
                <w:webHidden/>
              </w:rPr>
              <w:t>39</w:t>
            </w:r>
            <w:r w:rsidR="00470800">
              <w:rPr>
                <w:noProof/>
                <w:webHidden/>
              </w:rPr>
              <w:fldChar w:fldCharType="end"/>
            </w:r>
          </w:hyperlink>
        </w:p>
        <w:p w14:paraId="496E855B" w14:textId="4366526C"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7" w:history="1">
            <w:r w:rsidR="00470800" w:rsidRPr="00970DC3">
              <w:rPr>
                <w:rStyle w:val="Hyperlink"/>
                <w:rFonts w:ascii="Rotis Sans Serif Std" w:hAnsi="Rotis Sans Serif Std"/>
                <w:b/>
                <w:bCs/>
                <w:noProof/>
                <w:lang w:val="en-US" w:bidi="de-DE"/>
              </w:rPr>
              <w:t>Scope and threats to the rule of law in the EU</w:t>
            </w:r>
            <w:r w:rsidR="00470800">
              <w:rPr>
                <w:noProof/>
                <w:webHidden/>
              </w:rPr>
              <w:tab/>
            </w:r>
            <w:r w:rsidR="00470800">
              <w:rPr>
                <w:noProof/>
                <w:webHidden/>
              </w:rPr>
              <w:fldChar w:fldCharType="begin"/>
            </w:r>
            <w:r w:rsidR="00470800">
              <w:rPr>
                <w:noProof/>
                <w:webHidden/>
              </w:rPr>
              <w:instrText xml:space="preserve"> PAGEREF _Toc199362287 \h </w:instrText>
            </w:r>
            <w:r w:rsidR="00470800">
              <w:rPr>
                <w:noProof/>
                <w:webHidden/>
              </w:rPr>
            </w:r>
            <w:r w:rsidR="00470800">
              <w:rPr>
                <w:noProof/>
                <w:webHidden/>
              </w:rPr>
              <w:fldChar w:fldCharType="separate"/>
            </w:r>
            <w:r w:rsidR="00470800">
              <w:rPr>
                <w:noProof/>
                <w:webHidden/>
              </w:rPr>
              <w:t>41</w:t>
            </w:r>
            <w:r w:rsidR="00470800">
              <w:rPr>
                <w:noProof/>
                <w:webHidden/>
              </w:rPr>
              <w:fldChar w:fldCharType="end"/>
            </w:r>
          </w:hyperlink>
        </w:p>
        <w:p w14:paraId="2FFECD26" w14:textId="2629AF8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8" w:history="1">
            <w:r w:rsidR="00470800" w:rsidRPr="00970DC3">
              <w:rPr>
                <w:rStyle w:val="Hyperlink"/>
                <w:rFonts w:ascii="Rotis Sans Serif Std" w:hAnsi="Rotis Sans Serif Std"/>
                <w:b/>
                <w:bCs/>
                <w:noProof/>
                <w:lang w:val="en-US" w:bidi="de-DE"/>
              </w:rPr>
              <w:t>Climate Change and the Politics of International Law</w:t>
            </w:r>
            <w:r w:rsidR="00470800">
              <w:rPr>
                <w:noProof/>
                <w:webHidden/>
              </w:rPr>
              <w:tab/>
            </w:r>
            <w:r w:rsidR="00470800">
              <w:rPr>
                <w:noProof/>
                <w:webHidden/>
              </w:rPr>
              <w:fldChar w:fldCharType="begin"/>
            </w:r>
            <w:r w:rsidR="00470800">
              <w:rPr>
                <w:noProof/>
                <w:webHidden/>
              </w:rPr>
              <w:instrText xml:space="preserve"> PAGEREF _Toc199362288 \h </w:instrText>
            </w:r>
            <w:r w:rsidR="00470800">
              <w:rPr>
                <w:noProof/>
                <w:webHidden/>
              </w:rPr>
            </w:r>
            <w:r w:rsidR="00470800">
              <w:rPr>
                <w:noProof/>
                <w:webHidden/>
              </w:rPr>
              <w:fldChar w:fldCharType="separate"/>
            </w:r>
            <w:r w:rsidR="00470800">
              <w:rPr>
                <w:noProof/>
                <w:webHidden/>
              </w:rPr>
              <w:t>46</w:t>
            </w:r>
            <w:r w:rsidR="00470800">
              <w:rPr>
                <w:noProof/>
                <w:webHidden/>
              </w:rPr>
              <w:fldChar w:fldCharType="end"/>
            </w:r>
          </w:hyperlink>
        </w:p>
        <w:p w14:paraId="5D110385" w14:textId="130B2318"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89" w:history="1">
            <w:r w:rsidR="00470800" w:rsidRPr="00970DC3">
              <w:rPr>
                <w:rStyle w:val="Hyperlink"/>
                <w:rFonts w:ascii="Rotis Sans Serif Std" w:hAnsi="Rotis Sans Serif Std"/>
                <w:b/>
                <w:bCs/>
                <w:noProof/>
                <w:lang w:val="en-US" w:bidi="de-DE"/>
              </w:rPr>
              <w:t>International Investment Law</w:t>
            </w:r>
            <w:r w:rsidR="00470800">
              <w:rPr>
                <w:noProof/>
                <w:webHidden/>
              </w:rPr>
              <w:tab/>
            </w:r>
            <w:r w:rsidR="00470800">
              <w:rPr>
                <w:noProof/>
                <w:webHidden/>
              </w:rPr>
              <w:fldChar w:fldCharType="begin"/>
            </w:r>
            <w:r w:rsidR="00470800">
              <w:rPr>
                <w:noProof/>
                <w:webHidden/>
              </w:rPr>
              <w:instrText xml:space="preserve"> PAGEREF _Toc199362289 \h </w:instrText>
            </w:r>
            <w:r w:rsidR="00470800">
              <w:rPr>
                <w:noProof/>
                <w:webHidden/>
              </w:rPr>
            </w:r>
            <w:r w:rsidR="00470800">
              <w:rPr>
                <w:noProof/>
                <w:webHidden/>
              </w:rPr>
              <w:fldChar w:fldCharType="separate"/>
            </w:r>
            <w:r w:rsidR="00470800">
              <w:rPr>
                <w:noProof/>
                <w:webHidden/>
              </w:rPr>
              <w:t>51</w:t>
            </w:r>
            <w:r w:rsidR="00470800">
              <w:rPr>
                <w:noProof/>
                <w:webHidden/>
              </w:rPr>
              <w:fldChar w:fldCharType="end"/>
            </w:r>
          </w:hyperlink>
        </w:p>
        <w:p w14:paraId="70C0E18D" w14:textId="19682E9C"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0" w:history="1">
            <w:r w:rsidR="00470800" w:rsidRPr="00970DC3">
              <w:rPr>
                <w:rStyle w:val="Hyperlink"/>
                <w:rFonts w:ascii="Rotis Sans Serif Std" w:hAnsi="Rotis Sans Serif Std"/>
                <w:b/>
                <w:bCs/>
                <w:noProof/>
                <w:lang w:val="en-US" w:bidi="de-DE"/>
              </w:rPr>
              <w:t>International Humanitarian Law</w:t>
            </w:r>
            <w:r w:rsidR="00470800">
              <w:rPr>
                <w:noProof/>
                <w:webHidden/>
              </w:rPr>
              <w:tab/>
            </w:r>
            <w:r w:rsidR="00470800">
              <w:rPr>
                <w:noProof/>
                <w:webHidden/>
              </w:rPr>
              <w:fldChar w:fldCharType="begin"/>
            </w:r>
            <w:r w:rsidR="00470800">
              <w:rPr>
                <w:noProof/>
                <w:webHidden/>
              </w:rPr>
              <w:instrText xml:space="preserve"> PAGEREF _Toc199362290 \h </w:instrText>
            </w:r>
            <w:r w:rsidR="00470800">
              <w:rPr>
                <w:noProof/>
                <w:webHidden/>
              </w:rPr>
            </w:r>
            <w:r w:rsidR="00470800">
              <w:rPr>
                <w:noProof/>
                <w:webHidden/>
              </w:rPr>
              <w:fldChar w:fldCharType="separate"/>
            </w:r>
            <w:r w:rsidR="00470800">
              <w:rPr>
                <w:noProof/>
                <w:webHidden/>
              </w:rPr>
              <w:t>53</w:t>
            </w:r>
            <w:r w:rsidR="00470800">
              <w:rPr>
                <w:noProof/>
                <w:webHidden/>
              </w:rPr>
              <w:fldChar w:fldCharType="end"/>
            </w:r>
          </w:hyperlink>
        </w:p>
        <w:p w14:paraId="3299CF11" w14:textId="39337905"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1" w:history="1">
            <w:r w:rsidR="00470800" w:rsidRPr="00970DC3">
              <w:rPr>
                <w:rStyle w:val="Hyperlink"/>
                <w:rFonts w:ascii="Rotis Sans Serif Std" w:hAnsi="Rotis Sans Serif Std"/>
                <w:b/>
                <w:bCs/>
                <w:noProof/>
                <w:lang w:val="en-US" w:bidi="de-DE"/>
              </w:rPr>
              <w:t>Current Issues of international law before international courts and tribunals</w:t>
            </w:r>
            <w:r w:rsidR="00470800">
              <w:rPr>
                <w:noProof/>
                <w:webHidden/>
              </w:rPr>
              <w:tab/>
            </w:r>
            <w:r w:rsidR="00470800">
              <w:rPr>
                <w:noProof/>
                <w:webHidden/>
              </w:rPr>
              <w:fldChar w:fldCharType="begin"/>
            </w:r>
            <w:r w:rsidR="00470800">
              <w:rPr>
                <w:noProof/>
                <w:webHidden/>
              </w:rPr>
              <w:instrText xml:space="preserve"> PAGEREF _Toc199362291 \h </w:instrText>
            </w:r>
            <w:r w:rsidR="00470800">
              <w:rPr>
                <w:noProof/>
                <w:webHidden/>
              </w:rPr>
            </w:r>
            <w:r w:rsidR="00470800">
              <w:rPr>
                <w:noProof/>
                <w:webHidden/>
              </w:rPr>
              <w:fldChar w:fldCharType="separate"/>
            </w:r>
            <w:r w:rsidR="00470800">
              <w:rPr>
                <w:noProof/>
                <w:webHidden/>
              </w:rPr>
              <w:t>54</w:t>
            </w:r>
            <w:r w:rsidR="00470800">
              <w:rPr>
                <w:noProof/>
                <w:webHidden/>
              </w:rPr>
              <w:fldChar w:fldCharType="end"/>
            </w:r>
          </w:hyperlink>
        </w:p>
        <w:p w14:paraId="51A987EE" w14:textId="03EFE13A"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2" w:history="1">
            <w:r w:rsidR="00470800" w:rsidRPr="00970DC3">
              <w:rPr>
                <w:rStyle w:val="Hyperlink"/>
                <w:rFonts w:ascii="Rotis Sans Serif Std" w:hAnsi="Rotis Sans Serif Std"/>
                <w:b/>
                <w:bCs/>
                <w:noProof/>
                <w:lang w:val="en-US" w:bidi="de-DE"/>
              </w:rPr>
              <w:t>International Contract Law (Basics) – Online Lecture</w:t>
            </w:r>
            <w:r w:rsidR="00470800">
              <w:rPr>
                <w:noProof/>
                <w:webHidden/>
              </w:rPr>
              <w:tab/>
            </w:r>
            <w:r w:rsidR="00470800">
              <w:rPr>
                <w:noProof/>
                <w:webHidden/>
              </w:rPr>
              <w:fldChar w:fldCharType="begin"/>
            </w:r>
            <w:r w:rsidR="00470800">
              <w:rPr>
                <w:noProof/>
                <w:webHidden/>
              </w:rPr>
              <w:instrText xml:space="preserve"> PAGEREF _Toc199362292 \h </w:instrText>
            </w:r>
            <w:r w:rsidR="00470800">
              <w:rPr>
                <w:noProof/>
                <w:webHidden/>
              </w:rPr>
            </w:r>
            <w:r w:rsidR="00470800">
              <w:rPr>
                <w:noProof/>
                <w:webHidden/>
              </w:rPr>
              <w:fldChar w:fldCharType="separate"/>
            </w:r>
            <w:r w:rsidR="00470800">
              <w:rPr>
                <w:noProof/>
                <w:webHidden/>
              </w:rPr>
              <w:t>55</w:t>
            </w:r>
            <w:r w:rsidR="00470800">
              <w:rPr>
                <w:noProof/>
                <w:webHidden/>
              </w:rPr>
              <w:fldChar w:fldCharType="end"/>
            </w:r>
          </w:hyperlink>
        </w:p>
        <w:p w14:paraId="6FD09D9C" w14:textId="54D9CEE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3" w:history="1">
            <w:r w:rsidR="00470800" w:rsidRPr="00970DC3">
              <w:rPr>
                <w:rStyle w:val="Hyperlink"/>
                <w:rFonts w:ascii="Rotis Sans Serif Std" w:hAnsi="Rotis Sans Serif Std"/>
                <w:b/>
                <w:bCs/>
                <w:noProof/>
                <w:lang w:val="en-US" w:bidi="de-DE"/>
              </w:rPr>
              <w:t>Tort Law: Non-Traditional Cases – Online Lecture</w:t>
            </w:r>
            <w:r w:rsidR="00470800">
              <w:rPr>
                <w:noProof/>
                <w:webHidden/>
              </w:rPr>
              <w:tab/>
            </w:r>
            <w:r w:rsidR="00470800">
              <w:rPr>
                <w:noProof/>
                <w:webHidden/>
              </w:rPr>
              <w:fldChar w:fldCharType="begin"/>
            </w:r>
            <w:r w:rsidR="00470800">
              <w:rPr>
                <w:noProof/>
                <w:webHidden/>
              </w:rPr>
              <w:instrText xml:space="preserve"> PAGEREF _Toc199362293 \h </w:instrText>
            </w:r>
            <w:r w:rsidR="00470800">
              <w:rPr>
                <w:noProof/>
                <w:webHidden/>
              </w:rPr>
            </w:r>
            <w:r w:rsidR="00470800">
              <w:rPr>
                <w:noProof/>
                <w:webHidden/>
              </w:rPr>
              <w:fldChar w:fldCharType="separate"/>
            </w:r>
            <w:r w:rsidR="00470800">
              <w:rPr>
                <w:noProof/>
                <w:webHidden/>
              </w:rPr>
              <w:t>58</w:t>
            </w:r>
            <w:r w:rsidR="00470800">
              <w:rPr>
                <w:noProof/>
                <w:webHidden/>
              </w:rPr>
              <w:fldChar w:fldCharType="end"/>
            </w:r>
          </w:hyperlink>
        </w:p>
        <w:p w14:paraId="313B55F2" w14:textId="6C9F8B02"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4" w:history="1">
            <w:r w:rsidR="00470800" w:rsidRPr="00970DC3">
              <w:rPr>
                <w:rStyle w:val="Hyperlink"/>
                <w:rFonts w:ascii="Rotis Sans Serif Std" w:hAnsi="Rotis Sans Serif Std"/>
                <w:b/>
                <w:bCs/>
                <w:noProof/>
                <w:lang w:val="en-US" w:bidi="de-DE"/>
              </w:rPr>
              <w:t>International Trade Law</w:t>
            </w:r>
            <w:r w:rsidR="00470800">
              <w:rPr>
                <w:noProof/>
                <w:webHidden/>
              </w:rPr>
              <w:tab/>
            </w:r>
            <w:r w:rsidR="00470800">
              <w:rPr>
                <w:noProof/>
                <w:webHidden/>
              </w:rPr>
              <w:fldChar w:fldCharType="begin"/>
            </w:r>
            <w:r w:rsidR="00470800">
              <w:rPr>
                <w:noProof/>
                <w:webHidden/>
              </w:rPr>
              <w:instrText xml:space="preserve"> PAGEREF _Toc199362294 \h </w:instrText>
            </w:r>
            <w:r w:rsidR="00470800">
              <w:rPr>
                <w:noProof/>
                <w:webHidden/>
              </w:rPr>
            </w:r>
            <w:r w:rsidR="00470800">
              <w:rPr>
                <w:noProof/>
                <w:webHidden/>
              </w:rPr>
              <w:fldChar w:fldCharType="separate"/>
            </w:r>
            <w:r w:rsidR="00470800">
              <w:rPr>
                <w:noProof/>
                <w:webHidden/>
              </w:rPr>
              <w:t>60</w:t>
            </w:r>
            <w:r w:rsidR="00470800">
              <w:rPr>
                <w:noProof/>
                <w:webHidden/>
              </w:rPr>
              <w:fldChar w:fldCharType="end"/>
            </w:r>
          </w:hyperlink>
        </w:p>
        <w:p w14:paraId="4C5CEA86" w14:textId="37B18CB7"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5" w:history="1">
            <w:r w:rsidR="00470800" w:rsidRPr="00970DC3">
              <w:rPr>
                <w:rStyle w:val="Hyperlink"/>
                <w:rFonts w:ascii="Rotis Sans Serif Std" w:hAnsi="Rotis Sans Serif Std"/>
                <w:b/>
                <w:bCs/>
                <w:noProof/>
                <w:lang w:val="en-US" w:bidi="de-DE"/>
              </w:rPr>
              <w:t>International Tax Law</w:t>
            </w:r>
            <w:r w:rsidR="00470800">
              <w:rPr>
                <w:noProof/>
                <w:webHidden/>
              </w:rPr>
              <w:tab/>
            </w:r>
            <w:r w:rsidR="00470800">
              <w:rPr>
                <w:noProof/>
                <w:webHidden/>
              </w:rPr>
              <w:fldChar w:fldCharType="begin"/>
            </w:r>
            <w:r w:rsidR="00470800">
              <w:rPr>
                <w:noProof/>
                <w:webHidden/>
              </w:rPr>
              <w:instrText xml:space="preserve"> PAGEREF _Toc199362295 \h </w:instrText>
            </w:r>
            <w:r w:rsidR="00470800">
              <w:rPr>
                <w:noProof/>
                <w:webHidden/>
              </w:rPr>
            </w:r>
            <w:r w:rsidR="00470800">
              <w:rPr>
                <w:noProof/>
                <w:webHidden/>
              </w:rPr>
              <w:fldChar w:fldCharType="separate"/>
            </w:r>
            <w:r w:rsidR="00470800">
              <w:rPr>
                <w:noProof/>
                <w:webHidden/>
              </w:rPr>
              <w:t>61</w:t>
            </w:r>
            <w:r w:rsidR="00470800">
              <w:rPr>
                <w:noProof/>
                <w:webHidden/>
              </w:rPr>
              <w:fldChar w:fldCharType="end"/>
            </w:r>
          </w:hyperlink>
        </w:p>
        <w:p w14:paraId="239DE6B5" w14:textId="46F05169"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6" w:history="1">
            <w:r w:rsidR="00470800" w:rsidRPr="00970DC3">
              <w:rPr>
                <w:rStyle w:val="Hyperlink"/>
                <w:rFonts w:ascii="Rotis Sans Serif Std" w:hAnsi="Rotis Sans Serif Std"/>
                <w:b/>
                <w:bCs/>
                <w:noProof/>
                <w:lang w:val="en-US" w:bidi="de-DE"/>
              </w:rPr>
              <w:t>EU Consumer Law</w:t>
            </w:r>
            <w:r w:rsidR="00470800">
              <w:rPr>
                <w:noProof/>
                <w:webHidden/>
              </w:rPr>
              <w:tab/>
            </w:r>
            <w:r w:rsidR="00470800">
              <w:rPr>
                <w:noProof/>
                <w:webHidden/>
              </w:rPr>
              <w:fldChar w:fldCharType="begin"/>
            </w:r>
            <w:r w:rsidR="00470800">
              <w:rPr>
                <w:noProof/>
                <w:webHidden/>
              </w:rPr>
              <w:instrText xml:space="preserve"> PAGEREF _Toc199362296 \h </w:instrText>
            </w:r>
            <w:r w:rsidR="00470800">
              <w:rPr>
                <w:noProof/>
                <w:webHidden/>
              </w:rPr>
            </w:r>
            <w:r w:rsidR="00470800">
              <w:rPr>
                <w:noProof/>
                <w:webHidden/>
              </w:rPr>
              <w:fldChar w:fldCharType="separate"/>
            </w:r>
            <w:r w:rsidR="00470800">
              <w:rPr>
                <w:noProof/>
                <w:webHidden/>
              </w:rPr>
              <w:t>63</w:t>
            </w:r>
            <w:r w:rsidR="00470800">
              <w:rPr>
                <w:noProof/>
                <w:webHidden/>
              </w:rPr>
              <w:fldChar w:fldCharType="end"/>
            </w:r>
          </w:hyperlink>
        </w:p>
        <w:p w14:paraId="7BA860ED" w14:textId="61EE0479"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7" w:history="1">
            <w:r w:rsidR="00470800" w:rsidRPr="00970DC3">
              <w:rPr>
                <w:rStyle w:val="Hyperlink"/>
                <w:rFonts w:ascii="Rotis Sans Serif Std" w:hAnsi="Rotis Sans Serif Std"/>
                <w:b/>
                <w:bCs/>
                <w:noProof/>
                <w:lang w:val="en-US" w:bidi="de-DE"/>
              </w:rPr>
              <w:t>Comparative Constitutional Law</w:t>
            </w:r>
            <w:r w:rsidR="00470800">
              <w:rPr>
                <w:noProof/>
                <w:webHidden/>
              </w:rPr>
              <w:tab/>
            </w:r>
            <w:r w:rsidR="00470800">
              <w:rPr>
                <w:noProof/>
                <w:webHidden/>
              </w:rPr>
              <w:fldChar w:fldCharType="begin"/>
            </w:r>
            <w:r w:rsidR="00470800">
              <w:rPr>
                <w:noProof/>
                <w:webHidden/>
              </w:rPr>
              <w:instrText xml:space="preserve"> PAGEREF _Toc199362297 \h </w:instrText>
            </w:r>
            <w:r w:rsidR="00470800">
              <w:rPr>
                <w:noProof/>
                <w:webHidden/>
              </w:rPr>
            </w:r>
            <w:r w:rsidR="00470800">
              <w:rPr>
                <w:noProof/>
                <w:webHidden/>
              </w:rPr>
              <w:fldChar w:fldCharType="separate"/>
            </w:r>
            <w:r w:rsidR="00470800">
              <w:rPr>
                <w:noProof/>
                <w:webHidden/>
              </w:rPr>
              <w:t>65</w:t>
            </w:r>
            <w:r w:rsidR="00470800">
              <w:rPr>
                <w:noProof/>
                <w:webHidden/>
              </w:rPr>
              <w:fldChar w:fldCharType="end"/>
            </w:r>
          </w:hyperlink>
        </w:p>
        <w:p w14:paraId="059B66A0" w14:textId="613D6DAE"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8" w:history="1">
            <w:r w:rsidR="00470800" w:rsidRPr="00970DC3">
              <w:rPr>
                <w:rStyle w:val="Hyperlink"/>
                <w:rFonts w:ascii="Rotis Sans Serif Std" w:hAnsi="Rotis Sans Serif Std"/>
                <w:b/>
                <w:bCs/>
                <w:noProof/>
                <w:lang w:val="en-US" w:bidi="de-DE"/>
              </w:rPr>
              <w:t>European Union Law: History, institutions and aims</w:t>
            </w:r>
            <w:r w:rsidR="00470800">
              <w:rPr>
                <w:noProof/>
                <w:webHidden/>
              </w:rPr>
              <w:tab/>
            </w:r>
            <w:r w:rsidR="00470800">
              <w:rPr>
                <w:noProof/>
                <w:webHidden/>
              </w:rPr>
              <w:fldChar w:fldCharType="begin"/>
            </w:r>
            <w:r w:rsidR="00470800">
              <w:rPr>
                <w:noProof/>
                <w:webHidden/>
              </w:rPr>
              <w:instrText xml:space="preserve"> PAGEREF _Toc199362298 \h </w:instrText>
            </w:r>
            <w:r w:rsidR="00470800">
              <w:rPr>
                <w:noProof/>
                <w:webHidden/>
              </w:rPr>
            </w:r>
            <w:r w:rsidR="00470800">
              <w:rPr>
                <w:noProof/>
                <w:webHidden/>
              </w:rPr>
              <w:fldChar w:fldCharType="separate"/>
            </w:r>
            <w:r w:rsidR="00470800">
              <w:rPr>
                <w:noProof/>
                <w:webHidden/>
              </w:rPr>
              <w:t>67</w:t>
            </w:r>
            <w:r w:rsidR="00470800">
              <w:rPr>
                <w:noProof/>
                <w:webHidden/>
              </w:rPr>
              <w:fldChar w:fldCharType="end"/>
            </w:r>
          </w:hyperlink>
        </w:p>
        <w:p w14:paraId="35BCCBC9" w14:textId="73A82994"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299" w:history="1">
            <w:r w:rsidR="00470800" w:rsidRPr="00970DC3">
              <w:rPr>
                <w:rStyle w:val="Hyperlink"/>
                <w:rFonts w:ascii="Rotis Sans Serif Std" w:hAnsi="Rotis Sans Serif Std"/>
                <w:b/>
                <w:bCs/>
                <w:noProof/>
                <w:lang w:val="en-US" w:bidi="de-DE"/>
              </w:rPr>
              <w:t>Climate Change Litigation</w:t>
            </w:r>
            <w:r w:rsidR="00470800">
              <w:rPr>
                <w:noProof/>
                <w:webHidden/>
              </w:rPr>
              <w:tab/>
            </w:r>
            <w:r w:rsidR="00470800">
              <w:rPr>
                <w:noProof/>
                <w:webHidden/>
              </w:rPr>
              <w:fldChar w:fldCharType="begin"/>
            </w:r>
            <w:r w:rsidR="00470800">
              <w:rPr>
                <w:noProof/>
                <w:webHidden/>
              </w:rPr>
              <w:instrText xml:space="preserve"> PAGEREF _Toc199362299 \h </w:instrText>
            </w:r>
            <w:r w:rsidR="00470800">
              <w:rPr>
                <w:noProof/>
                <w:webHidden/>
              </w:rPr>
            </w:r>
            <w:r w:rsidR="00470800">
              <w:rPr>
                <w:noProof/>
                <w:webHidden/>
              </w:rPr>
              <w:fldChar w:fldCharType="separate"/>
            </w:r>
            <w:r w:rsidR="00470800">
              <w:rPr>
                <w:noProof/>
                <w:webHidden/>
              </w:rPr>
              <w:t>68</w:t>
            </w:r>
            <w:r w:rsidR="00470800">
              <w:rPr>
                <w:noProof/>
                <w:webHidden/>
              </w:rPr>
              <w:fldChar w:fldCharType="end"/>
            </w:r>
          </w:hyperlink>
        </w:p>
        <w:p w14:paraId="26E2B8AF" w14:textId="7E183E08"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0" w:history="1">
            <w:r w:rsidR="00470800" w:rsidRPr="00970DC3">
              <w:rPr>
                <w:rStyle w:val="Hyperlink"/>
                <w:rFonts w:ascii="Rotis Sans Serif Std" w:hAnsi="Rotis Sans Serif Std"/>
                <w:b/>
                <w:bCs/>
                <w:noProof/>
                <w:lang w:val="en-US" w:bidi="de-DE"/>
              </w:rPr>
              <w:t>EU Environmental Law</w:t>
            </w:r>
            <w:r w:rsidR="00470800">
              <w:rPr>
                <w:noProof/>
                <w:webHidden/>
              </w:rPr>
              <w:tab/>
            </w:r>
            <w:r w:rsidR="00470800">
              <w:rPr>
                <w:noProof/>
                <w:webHidden/>
              </w:rPr>
              <w:fldChar w:fldCharType="begin"/>
            </w:r>
            <w:r w:rsidR="00470800">
              <w:rPr>
                <w:noProof/>
                <w:webHidden/>
              </w:rPr>
              <w:instrText xml:space="preserve"> PAGEREF _Toc199362300 \h </w:instrText>
            </w:r>
            <w:r w:rsidR="00470800">
              <w:rPr>
                <w:noProof/>
                <w:webHidden/>
              </w:rPr>
            </w:r>
            <w:r w:rsidR="00470800">
              <w:rPr>
                <w:noProof/>
                <w:webHidden/>
              </w:rPr>
              <w:fldChar w:fldCharType="separate"/>
            </w:r>
            <w:r w:rsidR="00470800">
              <w:rPr>
                <w:noProof/>
                <w:webHidden/>
              </w:rPr>
              <w:t>70</w:t>
            </w:r>
            <w:r w:rsidR="00470800">
              <w:rPr>
                <w:noProof/>
                <w:webHidden/>
              </w:rPr>
              <w:fldChar w:fldCharType="end"/>
            </w:r>
          </w:hyperlink>
        </w:p>
        <w:p w14:paraId="62D3E32B" w14:textId="2D2A30F2"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1" w:history="1">
            <w:r w:rsidR="00470800" w:rsidRPr="00970DC3">
              <w:rPr>
                <w:rStyle w:val="Hyperlink"/>
                <w:rFonts w:ascii="Rotis Sans Serif Std" w:hAnsi="Rotis Sans Serif Std"/>
                <w:b/>
                <w:bCs/>
                <w:noProof/>
                <w:lang w:val="en-US" w:bidi="de-DE"/>
              </w:rPr>
              <w:t>EU Single Market Law</w:t>
            </w:r>
            <w:r w:rsidR="00470800">
              <w:rPr>
                <w:noProof/>
                <w:webHidden/>
              </w:rPr>
              <w:tab/>
            </w:r>
            <w:r w:rsidR="00470800">
              <w:rPr>
                <w:noProof/>
                <w:webHidden/>
              </w:rPr>
              <w:fldChar w:fldCharType="begin"/>
            </w:r>
            <w:r w:rsidR="00470800">
              <w:rPr>
                <w:noProof/>
                <w:webHidden/>
              </w:rPr>
              <w:instrText xml:space="preserve"> PAGEREF _Toc199362301 \h </w:instrText>
            </w:r>
            <w:r w:rsidR="00470800">
              <w:rPr>
                <w:noProof/>
                <w:webHidden/>
              </w:rPr>
            </w:r>
            <w:r w:rsidR="00470800">
              <w:rPr>
                <w:noProof/>
                <w:webHidden/>
              </w:rPr>
              <w:fldChar w:fldCharType="separate"/>
            </w:r>
            <w:r w:rsidR="00470800">
              <w:rPr>
                <w:noProof/>
                <w:webHidden/>
              </w:rPr>
              <w:t>71</w:t>
            </w:r>
            <w:r w:rsidR="00470800">
              <w:rPr>
                <w:noProof/>
                <w:webHidden/>
              </w:rPr>
              <w:fldChar w:fldCharType="end"/>
            </w:r>
          </w:hyperlink>
        </w:p>
        <w:p w14:paraId="75BEE167" w14:textId="506303E1"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302" w:history="1">
            <w:r w:rsidR="00470800" w:rsidRPr="00970DC3">
              <w:rPr>
                <w:rStyle w:val="Hyperlink"/>
                <w:rFonts w:ascii="Rotis Sans Serif Std" w:hAnsi="Rotis Sans Serif Std"/>
                <w:noProof/>
              </w:rPr>
              <w:t>Bereich 3 Deutsches Recht</w:t>
            </w:r>
            <w:r w:rsidR="00470800">
              <w:rPr>
                <w:noProof/>
                <w:webHidden/>
              </w:rPr>
              <w:tab/>
            </w:r>
            <w:r w:rsidR="00470800">
              <w:rPr>
                <w:noProof/>
                <w:webHidden/>
              </w:rPr>
              <w:fldChar w:fldCharType="begin"/>
            </w:r>
            <w:r w:rsidR="00470800">
              <w:rPr>
                <w:noProof/>
                <w:webHidden/>
              </w:rPr>
              <w:instrText xml:space="preserve"> PAGEREF _Toc199362302 \h </w:instrText>
            </w:r>
            <w:r w:rsidR="00470800">
              <w:rPr>
                <w:noProof/>
                <w:webHidden/>
              </w:rPr>
            </w:r>
            <w:r w:rsidR="00470800">
              <w:rPr>
                <w:noProof/>
                <w:webHidden/>
              </w:rPr>
              <w:fldChar w:fldCharType="separate"/>
            </w:r>
            <w:r w:rsidR="00470800">
              <w:rPr>
                <w:noProof/>
                <w:webHidden/>
              </w:rPr>
              <w:t>72</w:t>
            </w:r>
            <w:r w:rsidR="00470800">
              <w:rPr>
                <w:noProof/>
                <w:webHidden/>
              </w:rPr>
              <w:fldChar w:fldCharType="end"/>
            </w:r>
          </w:hyperlink>
        </w:p>
        <w:p w14:paraId="36DA2521" w14:textId="5DC69374"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3" w:history="1">
            <w:r w:rsidR="00470800" w:rsidRPr="00970DC3">
              <w:rPr>
                <w:rStyle w:val="Hyperlink"/>
                <w:rFonts w:ascii="Rotis Sans Serif Std" w:hAnsi="Rotis Sans Serif Std"/>
                <w:noProof/>
                <w:lang w:bidi="de-DE"/>
              </w:rPr>
              <w:t>Einführung in das deutsche Recht I und die Rechtskultur I</w:t>
            </w:r>
            <w:r w:rsidR="00470800">
              <w:rPr>
                <w:noProof/>
                <w:webHidden/>
              </w:rPr>
              <w:tab/>
            </w:r>
            <w:r w:rsidR="00470800">
              <w:rPr>
                <w:noProof/>
                <w:webHidden/>
              </w:rPr>
              <w:fldChar w:fldCharType="begin"/>
            </w:r>
            <w:r w:rsidR="00470800">
              <w:rPr>
                <w:noProof/>
                <w:webHidden/>
              </w:rPr>
              <w:instrText xml:space="preserve"> PAGEREF _Toc199362303 \h </w:instrText>
            </w:r>
            <w:r w:rsidR="00470800">
              <w:rPr>
                <w:noProof/>
                <w:webHidden/>
              </w:rPr>
            </w:r>
            <w:r w:rsidR="00470800">
              <w:rPr>
                <w:noProof/>
                <w:webHidden/>
              </w:rPr>
              <w:fldChar w:fldCharType="separate"/>
            </w:r>
            <w:r w:rsidR="00470800">
              <w:rPr>
                <w:noProof/>
                <w:webHidden/>
              </w:rPr>
              <w:t>72</w:t>
            </w:r>
            <w:r w:rsidR="00470800">
              <w:rPr>
                <w:noProof/>
                <w:webHidden/>
              </w:rPr>
              <w:fldChar w:fldCharType="end"/>
            </w:r>
          </w:hyperlink>
        </w:p>
        <w:p w14:paraId="69CF2E70" w14:textId="6750FF0E"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4" w:history="1">
            <w:r w:rsidR="00470800" w:rsidRPr="00970DC3">
              <w:rPr>
                <w:rStyle w:val="Hyperlink"/>
                <w:rFonts w:ascii="Rotis Sans Serif Std" w:hAnsi="Rotis Sans Serif Std"/>
                <w:noProof/>
                <w:lang w:bidi="de-DE"/>
              </w:rPr>
              <w:t>Einführung in das deutsche Recht und die Rechtskultur II</w:t>
            </w:r>
            <w:r w:rsidR="00470800">
              <w:rPr>
                <w:noProof/>
                <w:webHidden/>
              </w:rPr>
              <w:tab/>
            </w:r>
            <w:r w:rsidR="00470800">
              <w:rPr>
                <w:noProof/>
                <w:webHidden/>
              </w:rPr>
              <w:fldChar w:fldCharType="begin"/>
            </w:r>
            <w:r w:rsidR="00470800">
              <w:rPr>
                <w:noProof/>
                <w:webHidden/>
              </w:rPr>
              <w:instrText xml:space="preserve"> PAGEREF _Toc199362304 \h </w:instrText>
            </w:r>
            <w:r w:rsidR="00470800">
              <w:rPr>
                <w:noProof/>
                <w:webHidden/>
              </w:rPr>
            </w:r>
            <w:r w:rsidR="00470800">
              <w:rPr>
                <w:noProof/>
                <w:webHidden/>
              </w:rPr>
              <w:fldChar w:fldCharType="separate"/>
            </w:r>
            <w:r w:rsidR="00470800">
              <w:rPr>
                <w:noProof/>
                <w:webHidden/>
              </w:rPr>
              <w:t>74</w:t>
            </w:r>
            <w:r w:rsidR="00470800">
              <w:rPr>
                <w:noProof/>
                <w:webHidden/>
              </w:rPr>
              <w:fldChar w:fldCharType="end"/>
            </w:r>
          </w:hyperlink>
        </w:p>
        <w:p w14:paraId="4C357B85" w14:textId="69CAA465"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305" w:history="1">
            <w:r w:rsidR="00470800" w:rsidRPr="00970DC3">
              <w:rPr>
                <w:rStyle w:val="Hyperlink"/>
                <w:rFonts w:ascii="Rotis Sans Serif Std" w:hAnsi="Rotis Sans Serif Std"/>
                <w:noProof/>
              </w:rPr>
              <w:t>Bereich 5 Zivilrecht</w:t>
            </w:r>
            <w:r w:rsidR="00470800">
              <w:rPr>
                <w:noProof/>
                <w:webHidden/>
              </w:rPr>
              <w:tab/>
            </w:r>
            <w:r w:rsidR="00470800">
              <w:rPr>
                <w:noProof/>
                <w:webHidden/>
              </w:rPr>
              <w:fldChar w:fldCharType="begin"/>
            </w:r>
            <w:r w:rsidR="00470800">
              <w:rPr>
                <w:noProof/>
                <w:webHidden/>
              </w:rPr>
              <w:instrText xml:space="preserve"> PAGEREF _Toc199362305 \h </w:instrText>
            </w:r>
            <w:r w:rsidR="00470800">
              <w:rPr>
                <w:noProof/>
                <w:webHidden/>
              </w:rPr>
            </w:r>
            <w:r w:rsidR="00470800">
              <w:rPr>
                <w:noProof/>
                <w:webHidden/>
              </w:rPr>
              <w:fldChar w:fldCharType="separate"/>
            </w:r>
            <w:r w:rsidR="00470800">
              <w:rPr>
                <w:noProof/>
                <w:webHidden/>
              </w:rPr>
              <w:t>76</w:t>
            </w:r>
            <w:r w:rsidR="00470800">
              <w:rPr>
                <w:noProof/>
                <w:webHidden/>
              </w:rPr>
              <w:fldChar w:fldCharType="end"/>
            </w:r>
          </w:hyperlink>
        </w:p>
        <w:p w14:paraId="3AD06852" w14:textId="2F1C37B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6" w:history="1">
            <w:r w:rsidR="00470800" w:rsidRPr="00970DC3">
              <w:rPr>
                <w:rStyle w:val="Hyperlink"/>
                <w:rFonts w:ascii="Rotis Sans Serif Std" w:hAnsi="Rotis Sans Serif Std"/>
                <w:noProof/>
                <w:lang w:bidi="de-DE"/>
              </w:rPr>
              <w:t>Grundkurs BGB I</w:t>
            </w:r>
            <w:r w:rsidR="00470800">
              <w:rPr>
                <w:noProof/>
                <w:webHidden/>
              </w:rPr>
              <w:tab/>
            </w:r>
            <w:r w:rsidR="00470800">
              <w:rPr>
                <w:noProof/>
                <w:webHidden/>
              </w:rPr>
              <w:fldChar w:fldCharType="begin"/>
            </w:r>
            <w:r w:rsidR="00470800">
              <w:rPr>
                <w:noProof/>
                <w:webHidden/>
              </w:rPr>
              <w:instrText xml:space="preserve"> PAGEREF _Toc199362306 \h </w:instrText>
            </w:r>
            <w:r w:rsidR="00470800">
              <w:rPr>
                <w:noProof/>
                <w:webHidden/>
              </w:rPr>
            </w:r>
            <w:r w:rsidR="00470800">
              <w:rPr>
                <w:noProof/>
                <w:webHidden/>
              </w:rPr>
              <w:fldChar w:fldCharType="separate"/>
            </w:r>
            <w:r w:rsidR="00470800">
              <w:rPr>
                <w:noProof/>
                <w:webHidden/>
              </w:rPr>
              <w:t>76</w:t>
            </w:r>
            <w:r w:rsidR="00470800">
              <w:rPr>
                <w:noProof/>
                <w:webHidden/>
              </w:rPr>
              <w:fldChar w:fldCharType="end"/>
            </w:r>
          </w:hyperlink>
        </w:p>
        <w:p w14:paraId="683EE4CF" w14:textId="72D6F397"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7" w:history="1">
            <w:r w:rsidR="00470800" w:rsidRPr="00970DC3">
              <w:rPr>
                <w:rStyle w:val="Hyperlink"/>
                <w:rFonts w:ascii="Rotis Sans Serif Std" w:hAnsi="Rotis Sans Serif Std"/>
                <w:noProof/>
                <w:lang w:bidi="de-DE"/>
              </w:rPr>
              <w:t>Grundkurs BGB II</w:t>
            </w:r>
            <w:r w:rsidR="00470800">
              <w:rPr>
                <w:noProof/>
                <w:webHidden/>
              </w:rPr>
              <w:tab/>
            </w:r>
            <w:r w:rsidR="00470800">
              <w:rPr>
                <w:noProof/>
                <w:webHidden/>
              </w:rPr>
              <w:fldChar w:fldCharType="begin"/>
            </w:r>
            <w:r w:rsidR="00470800">
              <w:rPr>
                <w:noProof/>
                <w:webHidden/>
              </w:rPr>
              <w:instrText xml:space="preserve"> PAGEREF _Toc199362307 \h </w:instrText>
            </w:r>
            <w:r w:rsidR="00470800">
              <w:rPr>
                <w:noProof/>
                <w:webHidden/>
              </w:rPr>
            </w:r>
            <w:r w:rsidR="00470800">
              <w:rPr>
                <w:noProof/>
                <w:webHidden/>
              </w:rPr>
              <w:fldChar w:fldCharType="separate"/>
            </w:r>
            <w:r w:rsidR="00470800">
              <w:rPr>
                <w:noProof/>
                <w:webHidden/>
              </w:rPr>
              <w:t>78</w:t>
            </w:r>
            <w:r w:rsidR="00470800">
              <w:rPr>
                <w:noProof/>
                <w:webHidden/>
              </w:rPr>
              <w:fldChar w:fldCharType="end"/>
            </w:r>
          </w:hyperlink>
        </w:p>
        <w:p w14:paraId="4FDCBCEE" w14:textId="2A4A66C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8" w:history="1">
            <w:r w:rsidR="00470800" w:rsidRPr="00970DC3">
              <w:rPr>
                <w:rStyle w:val="Hyperlink"/>
                <w:rFonts w:ascii="Rotis Sans Serif Std" w:hAnsi="Rotis Sans Serif Std"/>
                <w:noProof/>
                <w:lang w:bidi="de-DE"/>
              </w:rPr>
              <w:t>Grundkurs BGB III</w:t>
            </w:r>
            <w:r w:rsidR="00470800">
              <w:rPr>
                <w:noProof/>
                <w:webHidden/>
              </w:rPr>
              <w:tab/>
            </w:r>
            <w:r w:rsidR="00470800">
              <w:rPr>
                <w:noProof/>
                <w:webHidden/>
              </w:rPr>
              <w:fldChar w:fldCharType="begin"/>
            </w:r>
            <w:r w:rsidR="00470800">
              <w:rPr>
                <w:noProof/>
                <w:webHidden/>
              </w:rPr>
              <w:instrText xml:space="preserve"> PAGEREF _Toc199362308 \h </w:instrText>
            </w:r>
            <w:r w:rsidR="00470800">
              <w:rPr>
                <w:noProof/>
                <w:webHidden/>
              </w:rPr>
            </w:r>
            <w:r w:rsidR="00470800">
              <w:rPr>
                <w:noProof/>
                <w:webHidden/>
              </w:rPr>
              <w:fldChar w:fldCharType="separate"/>
            </w:r>
            <w:r w:rsidR="00470800">
              <w:rPr>
                <w:noProof/>
                <w:webHidden/>
              </w:rPr>
              <w:t>79</w:t>
            </w:r>
            <w:r w:rsidR="00470800">
              <w:rPr>
                <w:noProof/>
                <w:webHidden/>
              </w:rPr>
              <w:fldChar w:fldCharType="end"/>
            </w:r>
          </w:hyperlink>
        </w:p>
        <w:p w14:paraId="6248C73B" w14:textId="2EA0E705"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09" w:history="1">
            <w:r w:rsidR="00470800" w:rsidRPr="00970DC3">
              <w:rPr>
                <w:rStyle w:val="Hyperlink"/>
                <w:rFonts w:ascii="Rotis Sans Serif Std" w:hAnsi="Rotis Sans Serif Std"/>
                <w:noProof/>
                <w:lang w:bidi="de-DE"/>
              </w:rPr>
              <w:t>Grundkurs BGB IV</w:t>
            </w:r>
            <w:r w:rsidR="00470800">
              <w:rPr>
                <w:noProof/>
                <w:webHidden/>
              </w:rPr>
              <w:tab/>
            </w:r>
            <w:r w:rsidR="00470800">
              <w:rPr>
                <w:noProof/>
                <w:webHidden/>
              </w:rPr>
              <w:fldChar w:fldCharType="begin"/>
            </w:r>
            <w:r w:rsidR="00470800">
              <w:rPr>
                <w:noProof/>
                <w:webHidden/>
              </w:rPr>
              <w:instrText xml:space="preserve"> PAGEREF _Toc199362309 \h </w:instrText>
            </w:r>
            <w:r w:rsidR="00470800">
              <w:rPr>
                <w:noProof/>
                <w:webHidden/>
              </w:rPr>
            </w:r>
            <w:r w:rsidR="00470800">
              <w:rPr>
                <w:noProof/>
                <w:webHidden/>
              </w:rPr>
              <w:fldChar w:fldCharType="separate"/>
            </w:r>
            <w:r w:rsidR="00470800">
              <w:rPr>
                <w:noProof/>
                <w:webHidden/>
              </w:rPr>
              <w:t>82</w:t>
            </w:r>
            <w:r w:rsidR="00470800">
              <w:rPr>
                <w:noProof/>
                <w:webHidden/>
              </w:rPr>
              <w:fldChar w:fldCharType="end"/>
            </w:r>
          </w:hyperlink>
        </w:p>
        <w:p w14:paraId="1D101B4C" w14:textId="561250AD"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0" w:history="1">
            <w:r w:rsidR="00470800" w:rsidRPr="00970DC3">
              <w:rPr>
                <w:rStyle w:val="Hyperlink"/>
                <w:rFonts w:ascii="Rotis Sans Serif Std" w:hAnsi="Rotis Sans Serif Std"/>
                <w:noProof/>
                <w:lang w:bidi="de-DE"/>
              </w:rPr>
              <w:t>Sachenrecht I</w:t>
            </w:r>
            <w:r w:rsidR="00470800">
              <w:rPr>
                <w:noProof/>
                <w:webHidden/>
              </w:rPr>
              <w:tab/>
            </w:r>
            <w:r w:rsidR="00470800">
              <w:rPr>
                <w:noProof/>
                <w:webHidden/>
              </w:rPr>
              <w:fldChar w:fldCharType="begin"/>
            </w:r>
            <w:r w:rsidR="00470800">
              <w:rPr>
                <w:noProof/>
                <w:webHidden/>
              </w:rPr>
              <w:instrText xml:space="preserve"> PAGEREF _Toc199362310 \h </w:instrText>
            </w:r>
            <w:r w:rsidR="00470800">
              <w:rPr>
                <w:noProof/>
                <w:webHidden/>
              </w:rPr>
            </w:r>
            <w:r w:rsidR="00470800">
              <w:rPr>
                <w:noProof/>
                <w:webHidden/>
              </w:rPr>
              <w:fldChar w:fldCharType="separate"/>
            </w:r>
            <w:r w:rsidR="00470800">
              <w:rPr>
                <w:noProof/>
                <w:webHidden/>
              </w:rPr>
              <w:t>83</w:t>
            </w:r>
            <w:r w:rsidR="00470800">
              <w:rPr>
                <w:noProof/>
                <w:webHidden/>
              </w:rPr>
              <w:fldChar w:fldCharType="end"/>
            </w:r>
          </w:hyperlink>
        </w:p>
        <w:p w14:paraId="0DF3E590" w14:textId="3490DAFD"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1" w:history="1">
            <w:r w:rsidR="00470800" w:rsidRPr="00970DC3">
              <w:rPr>
                <w:rStyle w:val="Hyperlink"/>
                <w:rFonts w:ascii="Rotis Sans Serif Std" w:hAnsi="Rotis Sans Serif Std"/>
                <w:noProof/>
                <w:lang w:bidi="de-DE"/>
              </w:rPr>
              <w:t>Sachenrecht II</w:t>
            </w:r>
            <w:r w:rsidR="00470800">
              <w:rPr>
                <w:noProof/>
                <w:webHidden/>
              </w:rPr>
              <w:tab/>
            </w:r>
            <w:r w:rsidR="00470800">
              <w:rPr>
                <w:noProof/>
                <w:webHidden/>
              </w:rPr>
              <w:fldChar w:fldCharType="begin"/>
            </w:r>
            <w:r w:rsidR="00470800">
              <w:rPr>
                <w:noProof/>
                <w:webHidden/>
              </w:rPr>
              <w:instrText xml:space="preserve"> PAGEREF _Toc199362311 \h </w:instrText>
            </w:r>
            <w:r w:rsidR="00470800">
              <w:rPr>
                <w:noProof/>
                <w:webHidden/>
              </w:rPr>
            </w:r>
            <w:r w:rsidR="00470800">
              <w:rPr>
                <w:noProof/>
                <w:webHidden/>
              </w:rPr>
              <w:fldChar w:fldCharType="separate"/>
            </w:r>
            <w:r w:rsidR="00470800">
              <w:rPr>
                <w:noProof/>
                <w:webHidden/>
              </w:rPr>
              <w:t>86</w:t>
            </w:r>
            <w:r w:rsidR="00470800">
              <w:rPr>
                <w:noProof/>
                <w:webHidden/>
              </w:rPr>
              <w:fldChar w:fldCharType="end"/>
            </w:r>
          </w:hyperlink>
        </w:p>
        <w:p w14:paraId="60BA8C91" w14:textId="214D6131"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312" w:history="1">
            <w:r w:rsidR="00470800" w:rsidRPr="00970DC3">
              <w:rPr>
                <w:rStyle w:val="Hyperlink"/>
                <w:rFonts w:ascii="Rotis Sans Serif Std" w:hAnsi="Rotis Sans Serif Std"/>
                <w:noProof/>
              </w:rPr>
              <w:t>Bereich 6</w:t>
            </w:r>
            <w:r w:rsidR="00470800">
              <w:rPr>
                <w:noProof/>
                <w:webHidden/>
              </w:rPr>
              <w:tab/>
            </w:r>
            <w:r w:rsidR="00470800">
              <w:rPr>
                <w:noProof/>
                <w:webHidden/>
              </w:rPr>
              <w:fldChar w:fldCharType="begin"/>
            </w:r>
            <w:r w:rsidR="00470800">
              <w:rPr>
                <w:noProof/>
                <w:webHidden/>
              </w:rPr>
              <w:instrText xml:space="preserve"> PAGEREF _Toc199362312 \h </w:instrText>
            </w:r>
            <w:r w:rsidR="00470800">
              <w:rPr>
                <w:noProof/>
                <w:webHidden/>
              </w:rPr>
            </w:r>
            <w:r w:rsidR="00470800">
              <w:rPr>
                <w:noProof/>
                <w:webHidden/>
              </w:rPr>
              <w:fldChar w:fldCharType="separate"/>
            </w:r>
            <w:r w:rsidR="00470800">
              <w:rPr>
                <w:noProof/>
                <w:webHidden/>
              </w:rPr>
              <w:t>87</w:t>
            </w:r>
            <w:r w:rsidR="00470800">
              <w:rPr>
                <w:noProof/>
                <w:webHidden/>
              </w:rPr>
              <w:fldChar w:fldCharType="end"/>
            </w:r>
          </w:hyperlink>
        </w:p>
        <w:p w14:paraId="6FAF8CE9" w14:textId="700B3D64"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3" w:history="1">
            <w:r w:rsidR="00470800" w:rsidRPr="00970DC3">
              <w:rPr>
                <w:rStyle w:val="Hyperlink"/>
                <w:rFonts w:ascii="Rotis Sans Serif Std" w:hAnsi="Rotis Sans Serif Std"/>
                <w:noProof/>
                <w:lang w:bidi="de-DE"/>
              </w:rPr>
              <w:t>Grundkurs Strafrecht I</w:t>
            </w:r>
            <w:r w:rsidR="00470800">
              <w:rPr>
                <w:noProof/>
                <w:webHidden/>
              </w:rPr>
              <w:tab/>
            </w:r>
            <w:r w:rsidR="00470800">
              <w:rPr>
                <w:noProof/>
                <w:webHidden/>
              </w:rPr>
              <w:fldChar w:fldCharType="begin"/>
            </w:r>
            <w:r w:rsidR="00470800">
              <w:rPr>
                <w:noProof/>
                <w:webHidden/>
              </w:rPr>
              <w:instrText xml:space="preserve"> PAGEREF _Toc199362313 \h </w:instrText>
            </w:r>
            <w:r w:rsidR="00470800">
              <w:rPr>
                <w:noProof/>
                <w:webHidden/>
              </w:rPr>
            </w:r>
            <w:r w:rsidR="00470800">
              <w:rPr>
                <w:noProof/>
                <w:webHidden/>
              </w:rPr>
              <w:fldChar w:fldCharType="separate"/>
            </w:r>
            <w:r w:rsidR="00470800">
              <w:rPr>
                <w:noProof/>
                <w:webHidden/>
              </w:rPr>
              <w:t>87</w:t>
            </w:r>
            <w:r w:rsidR="00470800">
              <w:rPr>
                <w:noProof/>
                <w:webHidden/>
              </w:rPr>
              <w:fldChar w:fldCharType="end"/>
            </w:r>
          </w:hyperlink>
        </w:p>
        <w:p w14:paraId="3CBDB89C" w14:textId="2EBC3C60"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4" w:history="1">
            <w:r w:rsidR="00470800" w:rsidRPr="00970DC3">
              <w:rPr>
                <w:rStyle w:val="Hyperlink"/>
                <w:rFonts w:ascii="Rotis Sans Serif Std" w:hAnsi="Rotis Sans Serif Std"/>
                <w:noProof/>
                <w:lang w:bidi="de-DE"/>
              </w:rPr>
              <w:t>Grundkurs Strafrecht II</w:t>
            </w:r>
            <w:r w:rsidR="00470800">
              <w:rPr>
                <w:noProof/>
                <w:webHidden/>
              </w:rPr>
              <w:tab/>
            </w:r>
            <w:r w:rsidR="00470800">
              <w:rPr>
                <w:noProof/>
                <w:webHidden/>
              </w:rPr>
              <w:fldChar w:fldCharType="begin"/>
            </w:r>
            <w:r w:rsidR="00470800">
              <w:rPr>
                <w:noProof/>
                <w:webHidden/>
              </w:rPr>
              <w:instrText xml:space="preserve"> PAGEREF _Toc199362314 \h </w:instrText>
            </w:r>
            <w:r w:rsidR="00470800">
              <w:rPr>
                <w:noProof/>
                <w:webHidden/>
              </w:rPr>
            </w:r>
            <w:r w:rsidR="00470800">
              <w:rPr>
                <w:noProof/>
                <w:webHidden/>
              </w:rPr>
              <w:fldChar w:fldCharType="separate"/>
            </w:r>
            <w:r w:rsidR="00470800">
              <w:rPr>
                <w:noProof/>
                <w:webHidden/>
              </w:rPr>
              <w:t>89</w:t>
            </w:r>
            <w:r w:rsidR="00470800">
              <w:rPr>
                <w:noProof/>
                <w:webHidden/>
              </w:rPr>
              <w:fldChar w:fldCharType="end"/>
            </w:r>
          </w:hyperlink>
        </w:p>
        <w:p w14:paraId="55601D26" w14:textId="28485940"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315" w:history="1">
            <w:r w:rsidR="00470800" w:rsidRPr="00970DC3">
              <w:rPr>
                <w:rStyle w:val="Hyperlink"/>
                <w:rFonts w:ascii="Rotis Sans Serif Std" w:hAnsi="Rotis Sans Serif Std"/>
                <w:noProof/>
                <w:lang w:val="en-US" w:bidi="en-US"/>
              </w:rPr>
              <w:t>Bereich 7</w:t>
            </w:r>
            <w:r w:rsidR="00470800">
              <w:rPr>
                <w:noProof/>
                <w:webHidden/>
              </w:rPr>
              <w:tab/>
            </w:r>
            <w:r w:rsidR="00470800">
              <w:rPr>
                <w:noProof/>
                <w:webHidden/>
              </w:rPr>
              <w:fldChar w:fldCharType="begin"/>
            </w:r>
            <w:r w:rsidR="00470800">
              <w:rPr>
                <w:noProof/>
                <w:webHidden/>
              </w:rPr>
              <w:instrText xml:space="preserve"> PAGEREF _Toc199362315 \h </w:instrText>
            </w:r>
            <w:r w:rsidR="00470800">
              <w:rPr>
                <w:noProof/>
                <w:webHidden/>
              </w:rPr>
            </w:r>
            <w:r w:rsidR="00470800">
              <w:rPr>
                <w:noProof/>
                <w:webHidden/>
              </w:rPr>
              <w:fldChar w:fldCharType="separate"/>
            </w:r>
            <w:r w:rsidR="00470800">
              <w:rPr>
                <w:noProof/>
                <w:webHidden/>
              </w:rPr>
              <w:t>92</w:t>
            </w:r>
            <w:r w:rsidR="00470800">
              <w:rPr>
                <w:noProof/>
                <w:webHidden/>
              </w:rPr>
              <w:fldChar w:fldCharType="end"/>
            </w:r>
          </w:hyperlink>
        </w:p>
        <w:p w14:paraId="634B2AE5" w14:textId="35AC8B63"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6" w:history="1">
            <w:r w:rsidR="00470800" w:rsidRPr="00970DC3">
              <w:rPr>
                <w:rStyle w:val="Hyperlink"/>
                <w:rFonts w:ascii="Rotis Sans Serif Std" w:hAnsi="Rotis Sans Serif Std"/>
                <w:noProof/>
                <w:lang w:bidi="de-DE"/>
              </w:rPr>
              <w:t>Verfassungsrecht I</w:t>
            </w:r>
            <w:r w:rsidR="00470800">
              <w:rPr>
                <w:noProof/>
                <w:webHidden/>
              </w:rPr>
              <w:tab/>
            </w:r>
            <w:r w:rsidR="00470800">
              <w:rPr>
                <w:noProof/>
                <w:webHidden/>
              </w:rPr>
              <w:fldChar w:fldCharType="begin"/>
            </w:r>
            <w:r w:rsidR="00470800">
              <w:rPr>
                <w:noProof/>
                <w:webHidden/>
              </w:rPr>
              <w:instrText xml:space="preserve"> PAGEREF _Toc199362316 \h </w:instrText>
            </w:r>
            <w:r w:rsidR="00470800">
              <w:rPr>
                <w:noProof/>
                <w:webHidden/>
              </w:rPr>
            </w:r>
            <w:r w:rsidR="00470800">
              <w:rPr>
                <w:noProof/>
                <w:webHidden/>
              </w:rPr>
              <w:fldChar w:fldCharType="separate"/>
            </w:r>
            <w:r w:rsidR="00470800">
              <w:rPr>
                <w:noProof/>
                <w:webHidden/>
              </w:rPr>
              <w:t>92</w:t>
            </w:r>
            <w:r w:rsidR="00470800">
              <w:rPr>
                <w:noProof/>
                <w:webHidden/>
              </w:rPr>
              <w:fldChar w:fldCharType="end"/>
            </w:r>
          </w:hyperlink>
        </w:p>
        <w:p w14:paraId="55B98934" w14:textId="57D4CEE7"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7" w:history="1">
            <w:r w:rsidR="00470800" w:rsidRPr="00970DC3">
              <w:rPr>
                <w:rStyle w:val="Hyperlink"/>
                <w:rFonts w:ascii="Rotis Sans Serif Std" w:hAnsi="Rotis Sans Serif Std"/>
                <w:noProof/>
                <w:lang w:bidi="de-DE"/>
              </w:rPr>
              <w:t>Verfassungsrecht II</w:t>
            </w:r>
            <w:r w:rsidR="00470800">
              <w:rPr>
                <w:noProof/>
                <w:webHidden/>
              </w:rPr>
              <w:tab/>
            </w:r>
            <w:r w:rsidR="00470800">
              <w:rPr>
                <w:noProof/>
                <w:webHidden/>
              </w:rPr>
              <w:fldChar w:fldCharType="begin"/>
            </w:r>
            <w:r w:rsidR="00470800">
              <w:rPr>
                <w:noProof/>
                <w:webHidden/>
              </w:rPr>
              <w:instrText xml:space="preserve"> PAGEREF _Toc199362317 \h </w:instrText>
            </w:r>
            <w:r w:rsidR="00470800">
              <w:rPr>
                <w:noProof/>
                <w:webHidden/>
              </w:rPr>
            </w:r>
            <w:r w:rsidR="00470800">
              <w:rPr>
                <w:noProof/>
                <w:webHidden/>
              </w:rPr>
              <w:fldChar w:fldCharType="separate"/>
            </w:r>
            <w:r w:rsidR="00470800">
              <w:rPr>
                <w:noProof/>
                <w:webHidden/>
              </w:rPr>
              <w:t>93</w:t>
            </w:r>
            <w:r w:rsidR="00470800">
              <w:rPr>
                <w:noProof/>
                <w:webHidden/>
              </w:rPr>
              <w:fldChar w:fldCharType="end"/>
            </w:r>
          </w:hyperlink>
        </w:p>
        <w:p w14:paraId="49D16CF4" w14:textId="66402CA1"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8" w:history="1">
            <w:r w:rsidR="00470800" w:rsidRPr="00970DC3">
              <w:rPr>
                <w:rStyle w:val="Hyperlink"/>
                <w:rFonts w:ascii="Rotis Sans Serif Std" w:hAnsi="Rotis Sans Serif Std"/>
                <w:noProof/>
                <w:lang w:bidi="de-DE"/>
              </w:rPr>
              <w:t>Allgemeines Verwaltungsrecht</w:t>
            </w:r>
            <w:r w:rsidR="00470800">
              <w:rPr>
                <w:noProof/>
                <w:webHidden/>
              </w:rPr>
              <w:tab/>
            </w:r>
            <w:r w:rsidR="00470800">
              <w:rPr>
                <w:noProof/>
                <w:webHidden/>
              </w:rPr>
              <w:fldChar w:fldCharType="begin"/>
            </w:r>
            <w:r w:rsidR="00470800">
              <w:rPr>
                <w:noProof/>
                <w:webHidden/>
              </w:rPr>
              <w:instrText xml:space="preserve"> PAGEREF _Toc199362318 \h </w:instrText>
            </w:r>
            <w:r w:rsidR="00470800">
              <w:rPr>
                <w:noProof/>
                <w:webHidden/>
              </w:rPr>
            </w:r>
            <w:r w:rsidR="00470800">
              <w:rPr>
                <w:noProof/>
                <w:webHidden/>
              </w:rPr>
              <w:fldChar w:fldCharType="separate"/>
            </w:r>
            <w:r w:rsidR="00470800">
              <w:rPr>
                <w:noProof/>
                <w:webHidden/>
              </w:rPr>
              <w:t>95</w:t>
            </w:r>
            <w:r w:rsidR="00470800">
              <w:rPr>
                <w:noProof/>
                <w:webHidden/>
              </w:rPr>
              <w:fldChar w:fldCharType="end"/>
            </w:r>
          </w:hyperlink>
        </w:p>
        <w:p w14:paraId="024D970C" w14:textId="6BAB5DFA"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19" w:history="1">
            <w:r w:rsidR="00470800" w:rsidRPr="00970DC3">
              <w:rPr>
                <w:rStyle w:val="Hyperlink"/>
                <w:rFonts w:ascii="Rotis Sans Serif Std" w:hAnsi="Rotis Sans Serif Std"/>
                <w:noProof/>
                <w:lang w:bidi="de-DE"/>
              </w:rPr>
              <w:t>Besonderes Verwaltungsrecht</w:t>
            </w:r>
            <w:r w:rsidR="00470800">
              <w:rPr>
                <w:noProof/>
                <w:webHidden/>
              </w:rPr>
              <w:tab/>
            </w:r>
            <w:r w:rsidR="00470800">
              <w:rPr>
                <w:noProof/>
                <w:webHidden/>
              </w:rPr>
              <w:fldChar w:fldCharType="begin"/>
            </w:r>
            <w:r w:rsidR="00470800">
              <w:rPr>
                <w:noProof/>
                <w:webHidden/>
              </w:rPr>
              <w:instrText xml:space="preserve"> PAGEREF _Toc199362319 \h </w:instrText>
            </w:r>
            <w:r w:rsidR="00470800">
              <w:rPr>
                <w:noProof/>
                <w:webHidden/>
              </w:rPr>
            </w:r>
            <w:r w:rsidR="00470800">
              <w:rPr>
                <w:noProof/>
                <w:webHidden/>
              </w:rPr>
              <w:fldChar w:fldCharType="separate"/>
            </w:r>
            <w:r w:rsidR="00470800">
              <w:rPr>
                <w:noProof/>
                <w:webHidden/>
              </w:rPr>
              <w:t>97</w:t>
            </w:r>
            <w:r w:rsidR="00470800">
              <w:rPr>
                <w:noProof/>
                <w:webHidden/>
              </w:rPr>
              <w:fldChar w:fldCharType="end"/>
            </w:r>
          </w:hyperlink>
        </w:p>
        <w:p w14:paraId="75A868FE" w14:textId="46B777E5"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0" w:history="1">
            <w:r w:rsidR="00470800" w:rsidRPr="00970DC3">
              <w:rPr>
                <w:rStyle w:val="Hyperlink"/>
                <w:rFonts w:ascii="Rotis Sans Serif Std" w:hAnsi="Rotis Sans Serif Std"/>
                <w:noProof/>
                <w:lang w:bidi="de-DE"/>
              </w:rPr>
              <w:t>Energierecht</w:t>
            </w:r>
            <w:r w:rsidR="00470800">
              <w:rPr>
                <w:noProof/>
                <w:webHidden/>
              </w:rPr>
              <w:tab/>
            </w:r>
            <w:r w:rsidR="00470800">
              <w:rPr>
                <w:noProof/>
                <w:webHidden/>
              </w:rPr>
              <w:fldChar w:fldCharType="begin"/>
            </w:r>
            <w:r w:rsidR="00470800">
              <w:rPr>
                <w:noProof/>
                <w:webHidden/>
              </w:rPr>
              <w:instrText xml:space="preserve"> PAGEREF _Toc199362320 \h </w:instrText>
            </w:r>
            <w:r w:rsidR="00470800">
              <w:rPr>
                <w:noProof/>
                <w:webHidden/>
              </w:rPr>
            </w:r>
            <w:r w:rsidR="00470800">
              <w:rPr>
                <w:noProof/>
                <w:webHidden/>
              </w:rPr>
              <w:fldChar w:fldCharType="separate"/>
            </w:r>
            <w:r w:rsidR="00470800">
              <w:rPr>
                <w:noProof/>
                <w:webHidden/>
              </w:rPr>
              <w:t>98</w:t>
            </w:r>
            <w:r w:rsidR="00470800">
              <w:rPr>
                <w:noProof/>
                <w:webHidden/>
              </w:rPr>
              <w:fldChar w:fldCharType="end"/>
            </w:r>
          </w:hyperlink>
        </w:p>
        <w:p w14:paraId="58D0DCF9" w14:textId="7BE46E4D" w:rsidR="00470800" w:rsidRPr="00470800" w:rsidRDefault="00225ED2">
          <w:pPr>
            <w:pStyle w:val="Verzeichnis3"/>
            <w:tabs>
              <w:tab w:val="right" w:leader="dot" w:pos="9062"/>
            </w:tabs>
            <w:rPr>
              <w:rFonts w:asciiTheme="minorHAnsi" w:eastAsiaTheme="minorEastAsia" w:hAnsiTheme="minorHAnsi"/>
              <w:b/>
              <w:bCs/>
              <w:noProof/>
              <w:kern w:val="2"/>
              <w:sz w:val="24"/>
              <w:szCs w:val="24"/>
              <w:lang w:eastAsia="de-DE"/>
              <w14:ligatures w14:val="standardContextual"/>
            </w:rPr>
          </w:pPr>
          <w:hyperlink w:anchor="_Toc199362321" w:history="1">
            <w:r w:rsidR="00470800" w:rsidRPr="00970DC3">
              <w:rPr>
                <w:rStyle w:val="Hyperlink"/>
                <w:rFonts w:ascii="Rotis Sans Serif Std" w:hAnsi="Rotis Sans Serif Std"/>
                <w:noProof/>
                <w:lang w:bidi="de-DE"/>
              </w:rPr>
              <w:t>Internationales Wirtschaftsrecht</w:t>
            </w:r>
            <w:r w:rsidR="00470800">
              <w:rPr>
                <w:noProof/>
                <w:webHidden/>
              </w:rPr>
              <w:tab/>
            </w:r>
            <w:r w:rsidR="00470800">
              <w:rPr>
                <w:noProof/>
                <w:webHidden/>
              </w:rPr>
              <w:fldChar w:fldCharType="begin"/>
            </w:r>
            <w:r w:rsidR="00470800">
              <w:rPr>
                <w:noProof/>
                <w:webHidden/>
              </w:rPr>
              <w:instrText xml:space="preserve"> PAGEREF _Toc199362321 \h </w:instrText>
            </w:r>
            <w:r w:rsidR="00470800">
              <w:rPr>
                <w:noProof/>
                <w:webHidden/>
              </w:rPr>
            </w:r>
            <w:r w:rsidR="00470800">
              <w:rPr>
                <w:noProof/>
                <w:webHidden/>
              </w:rPr>
              <w:fldChar w:fldCharType="separate"/>
            </w:r>
            <w:r w:rsidR="00470800">
              <w:rPr>
                <w:noProof/>
                <w:webHidden/>
              </w:rPr>
              <w:t>100</w:t>
            </w:r>
            <w:r w:rsidR="00470800">
              <w:rPr>
                <w:noProof/>
                <w:webHidden/>
              </w:rPr>
              <w:fldChar w:fldCharType="end"/>
            </w:r>
          </w:hyperlink>
        </w:p>
        <w:p w14:paraId="5FBA213C" w14:textId="32D0EDAC"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2" w:history="1">
            <w:r w:rsidR="00470800" w:rsidRPr="00970DC3">
              <w:rPr>
                <w:rStyle w:val="Hyperlink"/>
                <w:rFonts w:ascii="Rotis Sans Serif Std" w:hAnsi="Rotis Sans Serif Std"/>
                <w:noProof/>
                <w:lang w:bidi="de-DE"/>
              </w:rPr>
              <w:t>Regulierungsrecht</w:t>
            </w:r>
            <w:r w:rsidR="00470800">
              <w:rPr>
                <w:noProof/>
                <w:webHidden/>
              </w:rPr>
              <w:tab/>
            </w:r>
            <w:r w:rsidR="00470800">
              <w:rPr>
                <w:noProof/>
                <w:webHidden/>
              </w:rPr>
              <w:fldChar w:fldCharType="begin"/>
            </w:r>
            <w:r w:rsidR="00470800">
              <w:rPr>
                <w:noProof/>
                <w:webHidden/>
              </w:rPr>
              <w:instrText xml:space="preserve"> PAGEREF _Toc199362322 \h </w:instrText>
            </w:r>
            <w:r w:rsidR="00470800">
              <w:rPr>
                <w:noProof/>
                <w:webHidden/>
              </w:rPr>
            </w:r>
            <w:r w:rsidR="00470800">
              <w:rPr>
                <w:noProof/>
                <w:webHidden/>
              </w:rPr>
              <w:fldChar w:fldCharType="separate"/>
            </w:r>
            <w:r w:rsidR="00470800">
              <w:rPr>
                <w:noProof/>
                <w:webHidden/>
              </w:rPr>
              <w:t>103</w:t>
            </w:r>
            <w:r w:rsidR="00470800">
              <w:rPr>
                <w:noProof/>
                <w:webHidden/>
              </w:rPr>
              <w:fldChar w:fldCharType="end"/>
            </w:r>
          </w:hyperlink>
        </w:p>
        <w:p w14:paraId="0299E067" w14:textId="3DD3E8B2"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3" w:history="1">
            <w:r w:rsidR="00470800" w:rsidRPr="00970DC3">
              <w:rPr>
                <w:rStyle w:val="Hyperlink"/>
                <w:rFonts w:ascii="Rotis Sans Serif Std" w:hAnsi="Rotis Sans Serif Std"/>
                <w:noProof/>
                <w:lang w:bidi="de-DE"/>
              </w:rPr>
              <w:t>Europäisches Verfassungs- und Wirtschaftsrecht</w:t>
            </w:r>
            <w:r w:rsidR="00470800">
              <w:rPr>
                <w:noProof/>
                <w:webHidden/>
              </w:rPr>
              <w:tab/>
            </w:r>
            <w:r w:rsidR="00470800">
              <w:rPr>
                <w:noProof/>
                <w:webHidden/>
              </w:rPr>
              <w:fldChar w:fldCharType="begin"/>
            </w:r>
            <w:r w:rsidR="00470800">
              <w:rPr>
                <w:noProof/>
                <w:webHidden/>
              </w:rPr>
              <w:instrText xml:space="preserve"> PAGEREF _Toc199362323 \h </w:instrText>
            </w:r>
            <w:r w:rsidR="00470800">
              <w:rPr>
                <w:noProof/>
                <w:webHidden/>
              </w:rPr>
            </w:r>
            <w:r w:rsidR="00470800">
              <w:rPr>
                <w:noProof/>
                <w:webHidden/>
              </w:rPr>
              <w:fldChar w:fldCharType="separate"/>
            </w:r>
            <w:r w:rsidR="00470800">
              <w:rPr>
                <w:noProof/>
                <w:webHidden/>
              </w:rPr>
              <w:t>105</w:t>
            </w:r>
            <w:r w:rsidR="00470800">
              <w:rPr>
                <w:noProof/>
                <w:webHidden/>
              </w:rPr>
              <w:fldChar w:fldCharType="end"/>
            </w:r>
          </w:hyperlink>
        </w:p>
        <w:p w14:paraId="64428E95" w14:textId="5BB57561" w:rsidR="00470800" w:rsidRDefault="00225ED2">
          <w:pPr>
            <w:pStyle w:val="Verzeichnis2"/>
            <w:tabs>
              <w:tab w:val="right" w:leader="dot" w:pos="9062"/>
            </w:tabs>
            <w:rPr>
              <w:rFonts w:asciiTheme="minorHAnsi" w:eastAsiaTheme="minorEastAsia" w:hAnsiTheme="minorHAnsi"/>
              <w:noProof/>
              <w:kern w:val="2"/>
              <w:sz w:val="24"/>
              <w:szCs w:val="24"/>
              <w:lang w:eastAsia="de-DE"/>
              <w14:ligatures w14:val="standardContextual"/>
            </w:rPr>
          </w:pPr>
          <w:hyperlink w:anchor="_Toc199362324" w:history="1">
            <w:r w:rsidR="00470800" w:rsidRPr="00970DC3">
              <w:rPr>
                <w:rStyle w:val="Hyperlink"/>
                <w:rFonts w:ascii="Rotis Sans Serif Std" w:hAnsi="Rotis Sans Serif Std"/>
                <w:noProof/>
                <w:lang w:val="en-US"/>
              </w:rPr>
              <w:t>Bereich 9</w:t>
            </w:r>
            <w:r w:rsidR="00470800">
              <w:rPr>
                <w:noProof/>
                <w:webHidden/>
              </w:rPr>
              <w:tab/>
            </w:r>
            <w:r w:rsidR="00470800">
              <w:rPr>
                <w:noProof/>
                <w:webHidden/>
              </w:rPr>
              <w:fldChar w:fldCharType="begin"/>
            </w:r>
            <w:r w:rsidR="00470800">
              <w:rPr>
                <w:noProof/>
                <w:webHidden/>
              </w:rPr>
              <w:instrText xml:space="preserve"> PAGEREF _Toc199362324 \h </w:instrText>
            </w:r>
            <w:r w:rsidR="00470800">
              <w:rPr>
                <w:noProof/>
                <w:webHidden/>
              </w:rPr>
            </w:r>
            <w:r w:rsidR="00470800">
              <w:rPr>
                <w:noProof/>
                <w:webHidden/>
              </w:rPr>
              <w:fldChar w:fldCharType="separate"/>
            </w:r>
            <w:r w:rsidR="00470800">
              <w:rPr>
                <w:noProof/>
                <w:webHidden/>
              </w:rPr>
              <w:t>108</w:t>
            </w:r>
            <w:r w:rsidR="00470800">
              <w:rPr>
                <w:noProof/>
                <w:webHidden/>
              </w:rPr>
              <w:fldChar w:fldCharType="end"/>
            </w:r>
          </w:hyperlink>
        </w:p>
        <w:p w14:paraId="6864C8B0" w14:textId="6D9210B6"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5" w:history="1">
            <w:r w:rsidR="00470800" w:rsidRPr="00970DC3">
              <w:rPr>
                <w:rStyle w:val="Hyperlink"/>
                <w:rFonts w:ascii="Rotis Sans Serif Std" w:hAnsi="Rotis Sans Serif Std"/>
                <w:noProof/>
                <w:lang w:val="en-US" w:bidi="de-DE"/>
              </w:rPr>
              <w:t>Global Law Classroom (Online Lecture)</w:t>
            </w:r>
            <w:r w:rsidR="00470800">
              <w:rPr>
                <w:noProof/>
                <w:webHidden/>
              </w:rPr>
              <w:tab/>
            </w:r>
            <w:r w:rsidR="00470800">
              <w:rPr>
                <w:noProof/>
                <w:webHidden/>
              </w:rPr>
              <w:fldChar w:fldCharType="begin"/>
            </w:r>
            <w:r w:rsidR="00470800">
              <w:rPr>
                <w:noProof/>
                <w:webHidden/>
              </w:rPr>
              <w:instrText xml:space="preserve"> PAGEREF _Toc199362325 \h </w:instrText>
            </w:r>
            <w:r w:rsidR="00470800">
              <w:rPr>
                <w:noProof/>
                <w:webHidden/>
              </w:rPr>
            </w:r>
            <w:r w:rsidR="00470800">
              <w:rPr>
                <w:noProof/>
                <w:webHidden/>
              </w:rPr>
              <w:fldChar w:fldCharType="separate"/>
            </w:r>
            <w:r w:rsidR="00470800">
              <w:rPr>
                <w:noProof/>
                <w:webHidden/>
              </w:rPr>
              <w:t>108</w:t>
            </w:r>
            <w:r w:rsidR="00470800">
              <w:rPr>
                <w:noProof/>
                <w:webHidden/>
              </w:rPr>
              <w:fldChar w:fldCharType="end"/>
            </w:r>
          </w:hyperlink>
        </w:p>
        <w:p w14:paraId="7D74019E" w14:textId="6DDF84D5"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6" w:history="1">
            <w:r w:rsidR="00470800" w:rsidRPr="00970DC3">
              <w:rPr>
                <w:rStyle w:val="Hyperlink"/>
                <w:rFonts w:ascii="Rotis Sans Serif Std" w:hAnsi="Rotis Sans Serif Std"/>
                <w:noProof/>
                <w:lang w:bidi="de-DE"/>
              </w:rPr>
              <w:t>Transatlantic Legal Lectures</w:t>
            </w:r>
            <w:r w:rsidR="00470800">
              <w:rPr>
                <w:noProof/>
                <w:webHidden/>
              </w:rPr>
              <w:tab/>
            </w:r>
            <w:r w:rsidR="00470800">
              <w:rPr>
                <w:noProof/>
                <w:webHidden/>
              </w:rPr>
              <w:fldChar w:fldCharType="begin"/>
            </w:r>
            <w:r w:rsidR="00470800">
              <w:rPr>
                <w:noProof/>
                <w:webHidden/>
              </w:rPr>
              <w:instrText xml:space="preserve"> PAGEREF _Toc199362326 \h </w:instrText>
            </w:r>
            <w:r w:rsidR="00470800">
              <w:rPr>
                <w:noProof/>
                <w:webHidden/>
              </w:rPr>
            </w:r>
            <w:r w:rsidR="00470800">
              <w:rPr>
                <w:noProof/>
                <w:webHidden/>
              </w:rPr>
              <w:fldChar w:fldCharType="separate"/>
            </w:r>
            <w:r w:rsidR="00470800">
              <w:rPr>
                <w:noProof/>
                <w:webHidden/>
              </w:rPr>
              <w:t>109</w:t>
            </w:r>
            <w:r w:rsidR="00470800">
              <w:rPr>
                <w:noProof/>
                <w:webHidden/>
              </w:rPr>
              <w:fldChar w:fldCharType="end"/>
            </w:r>
          </w:hyperlink>
        </w:p>
        <w:p w14:paraId="666F0A00" w14:textId="76EC628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7" w:history="1">
            <w:r w:rsidR="00470800" w:rsidRPr="00970DC3">
              <w:rPr>
                <w:rStyle w:val="Hyperlink"/>
                <w:rFonts w:ascii="Rotis Sans Serif Std" w:hAnsi="Rotis Sans Serif Std"/>
                <w:noProof/>
                <w:lang w:bidi="de-DE"/>
              </w:rPr>
              <w:t>Legal Clinic</w:t>
            </w:r>
            <w:r w:rsidR="00470800">
              <w:rPr>
                <w:noProof/>
                <w:webHidden/>
              </w:rPr>
              <w:tab/>
            </w:r>
            <w:r w:rsidR="00470800">
              <w:rPr>
                <w:noProof/>
                <w:webHidden/>
              </w:rPr>
              <w:fldChar w:fldCharType="begin"/>
            </w:r>
            <w:r w:rsidR="00470800">
              <w:rPr>
                <w:noProof/>
                <w:webHidden/>
              </w:rPr>
              <w:instrText xml:space="preserve"> PAGEREF _Toc199362327 \h </w:instrText>
            </w:r>
            <w:r w:rsidR="00470800">
              <w:rPr>
                <w:noProof/>
                <w:webHidden/>
              </w:rPr>
            </w:r>
            <w:r w:rsidR="00470800">
              <w:rPr>
                <w:noProof/>
                <w:webHidden/>
              </w:rPr>
              <w:fldChar w:fldCharType="separate"/>
            </w:r>
            <w:r w:rsidR="00470800">
              <w:rPr>
                <w:noProof/>
                <w:webHidden/>
              </w:rPr>
              <w:t>110</w:t>
            </w:r>
            <w:r w:rsidR="00470800">
              <w:rPr>
                <w:noProof/>
                <w:webHidden/>
              </w:rPr>
              <w:fldChar w:fldCharType="end"/>
            </w:r>
          </w:hyperlink>
        </w:p>
        <w:p w14:paraId="4CDF88BA" w14:textId="7429ED8B"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8" w:history="1">
            <w:r w:rsidR="00470800" w:rsidRPr="00970DC3">
              <w:rPr>
                <w:rStyle w:val="Hyperlink"/>
                <w:rFonts w:ascii="Rotis Sans Serif Std" w:hAnsi="Rotis Sans Serif Std"/>
                <w:noProof/>
                <w:lang w:bidi="de-DE"/>
              </w:rPr>
              <w:t>Refugee Law Clinic</w:t>
            </w:r>
            <w:r w:rsidR="00470800">
              <w:rPr>
                <w:noProof/>
                <w:webHidden/>
              </w:rPr>
              <w:tab/>
            </w:r>
            <w:r w:rsidR="00470800">
              <w:rPr>
                <w:noProof/>
                <w:webHidden/>
              </w:rPr>
              <w:fldChar w:fldCharType="begin"/>
            </w:r>
            <w:r w:rsidR="00470800">
              <w:rPr>
                <w:noProof/>
                <w:webHidden/>
              </w:rPr>
              <w:instrText xml:space="preserve"> PAGEREF _Toc199362328 \h </w:instrText>
            </w:r>
            <w:r w:rsidR="00470800">
              <w:rPr>
                <w:noProof/>
                <w:webHidden/>
              </w:rPr>
            </w:r>
            <w:r w:rsidR="00470800">
              <w:rPr>
                <w:noProof/>
                <w:webHidden/>
              </w:rPr>
              <w:fldChar w:fldCharType="separate"/>
            </w:r>
            <w:r w:rsidR="00470800">
              <w:rPr>
                <w:noProof/>
                <w:webHidden/>
              </w:rPr>
              <w:t>112</w:t>
            </w:r>
            <w:r w:rsidR="00470800">
              <w:rPr>
                <w:noProof/>
                <w:webHidden/>
              </w:rPr>
              <w:fldChar w:fldCharType="end"/>
            </w:r>
          </w:hyperlink>
        </w:p>
        <w:p w14:paraId="368D2289" w14:textId="334C742F" w:rsidR="00470800" w:rsidRDefault="00225ED2">
          <w:pPr>
            <w:pStyle w:val="Verzeichnis3"/>
            <w:tabs>
              <w:tab w:val="right" w:leader="dot" w:pos="9062"/>
            </w:tabs>
            <w:rPr>
              <w:rFonts w:asciiTheme="minorHAnsi" w:eastAsiaTheme="minorEastAsia" w:hAnsiTheme="minorHAnsi"/>
              <w:noProof/>
              <w:kern w:val="2"/>
              <w:sz w:val="24"/>
              <w:szCs w:val="24"/>
              <w:lang w:eastAsia="de-DE"/>
              <w14:ligatures w14:val="standardContextual"/>
            </w:rPr>
          </w:pPr>
          <w:hyperlink w:anchor="_Toc199362329" w:history="1">
            <w:r w:rsidR="00470800" w:rsidRPr="00970DC3">
              <w:rPr>
                <w:rStyle w:val="Hyperlink"/>
                <w:rFonts w:ascii="Rotis Sans Serif Std" w:hAnsi="Rotis Sans Serif Std"/>
                <w:noProof/>
                <w:lang w:bidi="de-DE"/>
              </w:rPr>
              <w:t>International Humanitarian Law Summer School</w:t>
            </w:r>
            <w:r w:rsidR="00470800">
              <w:rPr>
                <w:noProof/>
                <w:webHidden/>
              </w:rPr>
              <w:tab/>
            </w:r>
            <w:r w:rsidR="00470800">
              <w:rPr>
                <w:noProof/>
                <w:webHidden/>
              </w:rPr>
              <w:fldChar w:fldCharType="begin"/>
            </w:r>
            <w:r w:rsidR="00470800">
              <w:rPr>
                <w:noProof/>
                <w:webHidden/>
              </w:rPr>
              <w:instrText xml:space="preserve"> PAGEREF _Toc199362329 \h </w:instrText>
            </w:r>
            <w:r w:rsidR="00470800">
              <w:rPr>
                <w:noProof/>
                <w:webHidden/>
              </w:rPr>
            </w:r>
            <w:r w:rsidR="00470800">
              <w:rPr>
                <w:noProof/>
                <w:webHidden/>
              </w:rPr>
              <w:fldChar w:fldCharType="separate"/>
            </w:r>
            <w:r w:rsidR="00470800">
              <w:rPr>
                <w:noProof/>
                <w:webHidden/>
              </w:rPr>
              <w:t>114</w:t>
            </w:r>
            <w:r w:rsidR="00470800">
              <w:rPr>
                <w:noProof/>
                <w:webHidden/>
              </w:rPr>
              <w:fldChar w:fldCharType="end"/>
            </w:r>
          </w:hyperlink>
        </w:p>
        <w:p w14:paraId="6116B12B" w14:textId="5F72A8E0" w:rsidR="00856D73" w:rsidRPr="005D726D" w:rsidRDefault="00856D73" w:rsidP="00C93BBA">
          <w:pPr>
            <w:rPr>
              <w:color w:val="0070C0"/>
            </w:rPr>
          </w:pPr>
          <w:r w:rsidRPr="005D726D">
            <w:rPr>
              <w:b/>
              <w:bCs/>
              <w:color w:val="0070C0"/>
            </w:rPr>
            <w:fldChar w:fldCharType="end"/>
          </w:r>
        </w:p>
      </w:sdtContent>
    </w:sdt>
    <w:p w14:paraId="61D8349A" w14:textId="3AC194E1" w:rsidR="005D726D" w:rsidRPr="009232DA" w:rsidRDefault="00500643" w:rsidP="00DA036A">
      <w:pPr>
        <w:spacing w:after="0"/>
        <w:rPr>
          <w:rFonts w:ascii="Rotis Sans Serif Std" w:hAnsi="Rotis Sans Serif Std"/>
          <w:sz w:val="40"/>
          <w:szCs w:val="40"/>
          <w:lang w:val="en-US"/>
        </w:rPr>
      </w:pPr>
      <w:r w:rsidRPr="009232DA">
        <w:rPr>
          <w:rFonts w:ascii="Rotis Sans Serif Std" w:hAnsi="Rotis Sans Serif Std"/>
          <w:b/>
          <w:bCs/>
          <w:sz w:val="40"/>
          <w:szCs w:val="40"/>
          <w:lang w:val="en-US"/>
        </w:rPr>
        <w:br w:type="page"/>
      </w:r>
    </w:p>
    <w:p w14:paraId="501DBBF9" w14:textId="2BD27730" w:rsidR="00FD49F7" w:rsidRPr="0074665B" w:rsidRDefault="00856D73" w:rsidP="0074665B">
      <w:pPr>
        <w:pStyle w:val="berschrift1"/>
        <w:rPr>
          <w:rFonts w:ascii="Rotis Sans Serif Std Light" w:hAnsi="Rotis Sans Serif Std Light"/>
          <w:b/>
          <w:color w:val="002060"/>
          <w:sz w:val="36"/>
          <w:szCs w:val="36"/>
        </w:rPr>
      </w:pPr>
      <w:bookmarkStart w:id="0" w:name="_Toc199362261"/>
      <w:r w:rsidRPr="0074665B">
        <w:rPr>
          <w:rFonts w:ascii="Rotis Sans Serif Std Light" w:hAnsi="Rotis Sans Serif Std Light"/>
          <w:b/>
          <w:color w:val="0070C0"/>
          <w:sz w:val="36"/>
          <w:szCs w:val="36"/>
        </w:rPr>
        <w:t>Modulbeschreibungen</w:t>
      </w:r>
      <w:bookmarkEnd w:id="0"/>
    </w:p>
    <w:p w14:paraId="1FC1236A" w14:textId="77777777" w:rsidR="00BA7089" w:rsidRPr="00992254" w:rsidRDefault="00BA7089" w:rsidP="00992254">
      <w:pPr>
        <w:spacing w:before="120"/>
        <w:rPr>
          <w:rFonts w:ascii="Rotis Sans Serif Std" w:eastAsia="Calibri" w:hAnsi="Rotis Sans Serif Std"/>
          <w:b/>
          <w:bCs/>
          <w:sz w:val="24"/>
          <w:szCs w:val="24"/>
          <w:lang w:val="en-US"/>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992254" w14:paraId="43DA44A7" w14:textId="77777777" w:rsidTr="004F6CE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6AF5543"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Modultitel </w:t>
            </w:r>
          </w:p>
        </w:tc>
        <w:tc>
          <w:tcPr>
            <w:tcW w:w="6044" w:type="dxa"/>
            <w:tcBorders>
              <w:top w:val="single" w:sz="4" w:space="0" w:color="808080"/>
              <w:left w:val="single" w:sz="4" w:space="0" w:color="808080"/>
              <w:bottom w:val="single" w:sz="4" w:space="0" w:color="808080"/>
              <w:right w:val="single" w:sz="4" w:space="0" w:color="808080"/>
            </w:tcBorders>
            <w:vAlign w:val="center"/>
          </w:tcPr>
          <w:p w14:paraId="4F66B90A" w14:textId="0D084B13" w:rsidR="004F6CE7" w:rsidRPr="00992254" w:rsidRDefault="00D07993"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rPr>
            </w:pPr>
            <w:bookmarkStart w:id="1" w:name="_Toc199362262"/>
            <w:r w:rsidRPr="00992254">
              <w:rPr>
                <w:rFonts w:ascii="Rotis Sans Serif Std" w:hAnsi="Rotis Sans Serif Std"/>
                <w:color w:val="auto"/>
                <w:sz w:val="24"/>
                <w:szCs w:val="24"/>
              </w:rPr>
              <w:t>Bereich</w:t>
            </w:r>
            <w:r w:rsidR="004F6CE7" w:rsidRPr="00992254">
              <w:rPr>
                <w:rFonts w:ascii="Rotis Sans Serif Std" w:hAnsi="Rotis Sans Serif Std"/>
                <w:color w:val="auto"/>
                <w:sz w:val="24"/>
                <w:szCs w:val="24"/>
              </w:rPr>
              <w:t xml:space="preserve"> 1</w:t>
            </w:r>
            <w:r w:rsidR="00A74ED2">
              <w:rPr>
                <w:rFonts w:ascii="Rotis Sans Serif Std" w:hAnsi="Rotis Sans Serif Std"/>
                <w:color w:val="auto"/>
                <w:sz w:val="24"/>
                <w:szCs w:val="24"/>
              </w:rPr>
              <w:t xml:space="preserve"> Europarecht</w:t>
            </w:r>
            <w:bookmarkEnd w:id="1"/>
            <w:r w:rsidR="00A74ED2">
              <w:rPr>
                <w:rFonts w:ascii="Rotis Sans Serif Std" w:hAnsi="Rotis Sans Serif Std"/>
                <w:color w:val="auto"/>
                <w:sz w:val="24"/>
                <w:szCs w:val="24"/>
              </w:rPr>
              <w:t xml:space="preserve"> </w:t>
            </w:r>
          </w:p>
          <w:p w14:paraId="47DB51B4" w14:textId="2267E679" w:rsidR="004F6CE7" w:rsidRPr="00992254" w:rsidRDefault="004F6CE7"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2" w:name="_Toc137652707"/>
            <w:bookmarkStart w:id="3" w:name="_Toc199362263"/>
            <w:r w:rsidRPr="00992254">
              <w:rPr>
                <w:rFonts w:ascii="Rotis Sans Serif Std" w:hAnsi="Rotis Sans Serif Std"/>
                <w:color w:val="auto"/>
              </w:rPr>
              <w:t>Europarecht</w:t>
            </w:r>
            <w:bookmarkEnd w:id="2"/>
            <w:r w:rsidRPr="00992254">
              <w:rPr>
                <w:rFonts w:ascii="Rotis Sans Serif Std" w:hAnsi="Rotis Sans Serif Std"/>
                <w:color w:val="auto"/>
              </w:rPr>
              <w:t xml:space="preserve"> I</w:t>
            </w:r>
            <w:bookmarkEnd w:id="3"/>
            <w:r w:rsidRPr="00992254">
              <w:rPr>
                <w:rFonts w:ascii="Rotis Sans Serif Std" w:hAnsi="Rotis Sans Serif Std"/>
                <w:color w:val="auto"/>
              </w:rPr>
              <w:t xml:space="preserve"> </w:t>
            </w:r>
          </w:p>
        </w:tc>
      </w:tr>
      <w:tr w:rsidR="00992254" w:rsidRPr="00992254" w14:paraId="22D610B8"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788817A"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3ADBF1BF"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60C2871E"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94C1EA4"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Studiengang</w:t>
            </w:r>
          </w:p>
        </w:tc>
        <w:tc>
          <w:tcPr>
            <w:tcW w:w="6044" w:type="dxa"/>
            <w:tcBorders>
              <w:top w:val="single" w:sz="4" w:space="0" w:color="808080"/>
              <w:left w:val="single" w:sz="4" w:space="0" w:color="808080"/>
              <w:bottom w:val="single" w:sz="4" w:space="0" w:color="808080"/>
              <w:right w:val="single" w:sz="4" w:space="0" w:color="808080"/>
            </w:tcBorders>
            <w:vAlign w:val="center"/>
          </w:tcPr>
          <w:p w14:paraId="48402B1B" w14:textId="049F8310" w:rsidR="004F6CE7" w:rsidRPr="00992254" w:rsidRDefault="00A74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Pr>
                <w:rFonts w:ascii="Rotis Sans Serif Std" w:eastAsia="Calibri" w:hAnsi="Rotis Sans Serif Std"/>
                <w:sz w:val="24"/>
                <w:szCs w:val="24"/>
                <w:lang w:val="en-US"/>
              </w:rPr>
              <w:t xml:space="preserve">Staatsexamen Jura / Erasmus </w:t>
            </w:r>
          </w:p>
        </w:tc>
      </w:tr>
      <w:tr w:rsidR="00992254" w:rsidRPr="00992254" w14:paraId="3B43D989"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C681B6"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6AE79A"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Pflichtmodul</w:t>
            </w:r>
          </w:p>
        </w:tc>
      </w:tr>
      <w:tr w:rsidR="00992254" w:rsidRPr="00992254" w14:paraId="3A83A18E"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4FD2766" w14:textId="77777777" w:rsidR="004F6CE7" w:rsidRPr="00992254" w:rsidRDefault="00AA3E88"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Leistungspunkte </w:t>
            </w:r>
          </w:p>
        </w:tc>
        <w:tc>
          <w:tcPr>
            <w:tcW w:w="6044" w:type="dxa"/>
            <w:tcBorders>
              <w:top w:val="single" w:sz="4" w:space="0" w:color="808080"/>
              <w:left w:val="single" w:sz="4" w:space="0" w:color="808080"/>
              <w:bottom w:val="single" w:sz="4" w:space="0" w:color="808080"/>
              <w:right w:val="single" w:sz="4" w:space="0" w:color="808080"/>
            </w:tcBorders>
            <w:vAlign w:val="center"/>
          </w:tcPr>
          <w:p w14:paraId="6EDD4A98" w14:textId="77777777" w:rsidR="004F6CE7" w:rsidRPr="00992254" w:rsidRDefault="00B437E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4</w:t>
            </w:r>
            <w:r w:rsidR="00DF6926" w:rsidRPr="00992254">
              <w:rPr>
                <w:rFonts w:ascii="Rotis Sans Serif Std" w:eastAsia="Calibri" w:hAnsi="Rotis Sans Serif Std"/>
                <w:sz w:val="24"/>
                <w:szCs w:val="24"/>
                <w:lang w:val="en-US"/>
              </w:rPr>
              <w:t xml:space="preserve"> ECTS </w:t>
            </w:r>
          </w:p>
        </w:tc>
      </w:tr>
      <w:tr w:rsidR="00992254" w:rsidRPr="00992254" w14:paraId="0D5FD934"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6D993A2"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44019FE4" w14:textId="77777777" w:rsidR="004F6CE7" w:rsidRPr="00992254" w:rsidRDefault="00DF692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Wintersemester </w:t>
            </w:r>
          </w:p>
        </w:tc>
      </w:tr>
      <w:tr w:rsidR="00992254" w:rsidRPr="00992254" w14:paraId="06BC0964"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1C5E88"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635B8D"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Deutsch</w:t>
            </w:r>
          </w:p>
        </w:tc>
      </w:tr>
      <w:tr w:rsidR="00992254" w:rsidRPr="00992254" w14:paraId="4D371C16"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6C0FAA5"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645C8A6B"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42F2426B"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63D6370"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Empfohlenes Fachsemester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C1CABAA" w14:textId="146FE13F" w:rsidR="004F6CE7" w:rsidRPr="00992254" w:rsidRDefault="00160625"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Pr>
                <w:rFonts w:ascii="Rotis Sans Serif Std" w:eastAsia="Calibri" w:hAnsi="Rotis Sans Serif Std"/>
                <w:sz w:val="24"/>
                <w:szCs w:val="24"/>
                <w:lang w:val="en-US"/>
              </w:rPr>
              <w:t xml:space="preserve">1. Semester </w:t>
            </w:r>
          </w:p>
        </w:tc>
      </w:tr>
      <w:tr w:rsidR="00992254" w:rsidRPr="00992254" w14:paraId="65DE8E35"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2EADC69"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6716844E"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Jeweils 1 Semester</w:t>
            </w:r>
          </w:p>
        </w:tc>
      </w:tr>
      <w:tr w:rsidR="00992254" w:rsidRPr="00992254" w14:paraId="02FAE5E0" w14:textId="77777777" w:rsidTr="004F6CE7">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027A58"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1C5BCF" w14:textId="1FB2A791"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gesamt: 1</w:t>
            </w:r>
            <w:r w:rsidR="00BC6C22" w:rsidRPr="00992254">
              <w:rPr>
                <w:rFonts w:ascii="Rotis Sans Serif Std" w:eastAsia="Calibri" w:hAnsi="Rotis Sans Serif Std"/>
                <w:sz w:val="24"/>
                <w:szCs w:val="24"/>
                <w:lang w:val="en-US"/>
              </w:rPr>
              <w:t>2</w:t>
            </w:r>
            <w:r w:rsidRPr="00992254">
              <w:rPr>
                <w:rFonts w:ascii="Rotis Sans Serif Std" w:eastAsia="Calibri" w:hAnsi="Rotis Sans Serif Std"/>
                <w:sz w:val="24"/>
                <w:szCs w:val="24"/>
                <w:lang w:val="en-US"/>
              </w:rPr>
              <w:t>0 Stunden</w:t>
            </w:r>
          </w:p>
        </w:tc>
      </w:tr>
      <w:tr w:rsidR="00992254" w:rsidRPr="00992254" w14:paraId="31CBA2C6" w14:textId="77777777" w:rsidTr="004F6CE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517566" w14:textId="77777777" w:rsidR="004F6CE7" w:rsidRPr="00992254" w:rsidRDefault="004F6CE7" w:rsidP="00992254">
            <w:pPr>
              <w:spacing w:before="120"/>
              <w:rPr>
                <w:rFonts w:ascii="Rotis Sans Serif Std" w:eastAsia="Calibri"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11BEA5" w14:textId="56D5CD16"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Präsenz: </w:t>
            </w:r>
            <w:r w:rsidR="00BC6C22" w:rsidRPr="00992254">
              <w:rPr>
                <w:rFonts w:ascii="Rotis Sans Serif Std" w:eastAsia="Calibri" w:hAnsi="Rotis Sans Serif Std"/>
                <w:sz w:val="24"/>
                <w:szCs w:val="24"/>
                <w:lang w:val="en-US"/>
              </w:rPr>
              <w:t>28</w:t>
            </w:r>
            <w:r w:rsidRPr="00992254">
              <w:rPr>
                <w:rFonts w:ascii="Rotis Sans Serif Std" w:eastAsia="Calibri" w:hAnsi="Rotis Sans Serif Std"/>
                <w:sz w:val="24"/>
                <w:szCs w:val="24"/>
                <w:lang w:val="en-US"/>
              </w:rPr>
              <w:t xml:space="preserve"> Stunden</w:t>
            </w:r>
          </w:p>
        </w:tc>
      </w:tr>
      <w:tr w:rsidR="00992254" w:rsidRPr="00992254" w14:paraId="0AE914EB" w14:textId="77777777" w:rsidTr="004F6CE7">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304FCE" w14:textId="77777777" w:rsidR="004F6CE7" w:rsidRPr="00992254" w:rsidRDefault="004F6CE7" w:rsidP="00992254">
            <w:pPr>
              <w:spacing w:before="120"/>
              <w:rPr>
                <w:rFonts w:ascii="Rotis Sans Serif Std" w:eastAsia="Calibri"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7295CA" w14:textId="57017D7A"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Selbststudium: </w:t>
            </w:r>
            <w:r w:rsidR="00BC6C22" w:rsidRPr="00992254">
              <w:rPr>
                <w:rFonts w:ascii="Rotis Sans Serif Std" w:eastAsia="Calibri" w:hAnsi="Rotis Sans Serif Std"/>
                <w:sz w:val="24"/>
                <w:szCs w:val="24"/>
                <w:lang w:val="en-US"/>
              </w:rPr>
              <w:t>92</w:t>
            </w:r>
            <w:r w:rsidRPr="00992254">
              <w:rPr>
                <w:rFonts w:ascii="Rotis Sans Serif Std" w:eastAsia="Calibri" w:hAnsi="Rotis Sans Serif Std"/>
                <w:sz w:val="24"/>
                <w:szCs w:val="24"/>
                <w:lang w:val="en-US"/>
              </w:rPr>
              <w:t xml:space="preserve"> Stunden</w:t>
            </w:r>
          </w:p>
        </w:tc>
      </w:tr>
      <w:tr w:rsidR="00992254" w:rsidRPr="00992254" w14:paraId="258EA469"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D42721"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EDF9D4"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Rechtswissenschaften (Staatsexamen)</w:t>
            </w:r>
          </w:p>
          <w:p w14:paraId="6F95EF83"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661268F4"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Politikwissenschaften (B.A.)</w:t>
            </w:r>
          </w:p>
          <w:p w14:paraId="6B5135ED"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Sozialwissenschaften (B.A.)</w:t>
            </w:r>
          </w:p>
        </w:tc>
      </w:tr>
      <w:tr w:rsidR="00992254" w:rsidRPr="00992254" w14:paraId="57F34124"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46056B"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54AB954"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Das Modul </w:t>
            </w:r>
            <w:r w:rsidR="00B437EE" w:rsidRPr="00992254">
              <w:rPr>
                <w:rFonts w:ascii="Rotis Sans Serif Std" w:eastAsia="Calibri" w:hAnsi="Rotis Sans Serif Std"/>
                <w:sz w:val="24"/>
                <w:szCs w:val="24"/>
              </w:rPr>
              <w:t>dient der Einführung in die rechtlichen Grundlagen der Europäischen Union und die allgemeinen Strukturen des Unionsrecht</w:t>
            </w:r>
          </w:p>
          <w:p w14:paraId="2EB4B53E" w14:textId="765AFEB4"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Nach erfolgreichem Abschluss der </w:t>
            </w:r>
            <w:r w:rsidR="00673BA7">
              <w:rPr>
                <w:rFonts w:ascii="Rotis Sans Serif Std" w:eastAsia="Calibri" w:hAnsi="Rotis Sans Serif Std"/>
                <w:sz w:val="24"/>
                <w:szCs w:val="24"/>
              </w:rPr>
              <w:t xml:space="preserve">Veranstaltung </w:t>
            </w:r>
            <w:r w:rsidR="00824525" w:rsidRPr="00673BA7">
              <w:rPr>
                <w:rFonts w:ascii="Rotis Sans Serif Std" w:eastAsia="Calibri" w:hAnsi="Rotis Sans Serif Std"/>
                <w:i/>
                <w:sz w:val="24"/>
                <w:szCs w:val="24"/>
              </w:rPr>
              <w:t xml:space="preserve">Europarecht </w:t>
            </w:r>
            <w:r w:rsidR="00824525" w:rsidRPr="00992254">
              <w:rPr>
                <w:rFonts w:ascii="Rotis Sans Serif Std" w:eastAsia="Calibri" w:hAnsi="Rotis Sans Serif Std"/>
                <w:sz w:val="24"/>
                <w:szCs w:val="24"/>
              </w:rPr>
              <w:t>I</w:t>
            </w:r>
            <w:r w:rsidRPr="00992254">
              <w:rPr>
                <w:rFonts w:ascii="Rotis Sans Serif Std" w:eastAsia="Calibri" w:hAnsi="Rotis Sans Serif Std"/>
                <w:sz w:val="24"/>
                <w:szCs w:val="24"/>
              </w:rPr>
              <w:t xml:space="preserve"> sind die Studierenden in der Lage,</w:t>
            </w:r>
          </w:p>
          <w:p w14:paraId="6599CA50" w14:textId="77777777" w:rsidR="004F6CE7" w:rsidRPr="00992254" w:rsidRDefault="004F6CE7"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Prinzipien und Ziele der Union, das Verhältnis zwischen der Union und ihren Mitgliedsstaaten, die rechtliche Stellung des Einzelnen, die Organe, das Rechtsetzungsverfahren, die Handlungsformen, und das Rechtsschutzsystem der Union zu erörtern.</w:t>
            </w:r>
          </w:p>
        </w:tc>
      </w:tr>
      <w:tr w:rsidR="00992254" w:rsidRPr="00992254" w14:paraId="52AF6EE5"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16F95E"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694538"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aktuelle rechtliche Grundlagen der Europäischen Union,</w:t>
            </w:r>
          </w:p>
          <w:p w14:paraId="3791466B"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Prinzipien und Ziele der Union,</w:t>
            </w:r>
          </w:p>
          <w:p w14:paraId="5B473EE0"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Verhältnis zwischen der Union und ihren Mitgliedstaaten,</w:t>
            </w:r>
          </w:p>
          <w:p w14:paraId="57440691"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Organe der Union,</w:t>
            </w:r>
          </w:p>
          <w:p w14:paraId="67BCD7CB"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Rechtsetzungsverfahren, Handlungsformen und Rechtsschutzsystem der Union</w:t>
            </w:r>
          </w:p>
        </w:tc>
      </w:tr>
      <w:tr w:rsidR="00992254" w:rsidRPr="00992254" w14:paraId="49FDE399"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3E3377"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A12543" w14:textId="30910503"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Vo</w:t>
            </w:r>
            <w:r w:rsidR="00976331" w:rsidRPr="00992254">
              <w:rPr>
                <w:rFonts w:ascii="Rotis Sans Serif Std" w:eastAsia="Calibri" w:hAnsi="Rotis Sans Serif Std"/>
                <w:sz w:val="24"/>
                <w:szCs w:val="24"/>
              </w:rPr>
              <w:t>rlesung „Europarecht I“ (2 SWS)</w:t>
            </w:r>
          </w:p>
          <w:p w14:paraId="74E6815E" w14:textId="584821B8"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AG im Europarecht I (2 SWS)</w:t>
            </w:r>
          </w:p>
        </w:tc>
      </w:tr>
      <w:tr w:rsidR="00992254" w:rsidRPr="00992254" w14:paraId="2D0B63E5"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C113894"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Formale</w:t>
            </w:r>
          </w:p>
          <w:p w14:paraId="2BB450FF"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3F940833"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7A0354BE"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041A17"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69AC4A"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0E4B6226"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6CD6F043" w14:textId="77777777" w:rsidR="004F6CE7" w:rsidRPr="00992254" w:rsidRDefault="004F6CE7"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CC2245"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Studienleistung: ---</w:t>
            </w:r>
          </w:p>
        </w:tc>
      </w:tr>
      <w:tr w:rsidR="00992254" w:rsidRPr="00992254" w14:paraId="7D39C3E6"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D00FE4E" w14:textId="77777777" w:rsidR="004F6CE7" w:rsidRPr="00992254" w:rsidRDefault="004F6CE7" w:rsidP="00992254">
            <w:pPr>
              <w:spacing w:before="120"/>
              <w:rPr>
                <w:rFonts w:ascii="Rotis Sans Serif Std" w:eastAsia="Calibri"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28E083"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Prüfungsleistung: Klausur (90 – 120 Minuten)</w:t>
            </w:r>
          </w:p>
        </w:tc>
      </w:tr>
      <w:tr w:rsidR="00992254" w:rsidRPr="00992254" w14:paraId="73CC1514"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1D453E"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F62A92"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7604D936"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518BC9"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6C910A"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4B08693C" w14:textId="77777777" w:rsidTr="004F6C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30DEFBE"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38B32111" w14:textId="77777777" w:rsidR="004F6CE7" w:rsidRPr="00992254" w:rsidRDefault="004F6CE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Juristische Fakultät</w:t>
            </w:r>
          </w:p>
        </w:tc>
      </w:tr>
      <w:tr w:rsidR="00992254" w:rsidRPr="00992254" w14:paraId="38BC4B82" w14:textId="77777777" w:rsidTr="004F6CE7">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CB9F765" w14:textId="77777777" w:rsidR="004F6CE7" w:rsidRPr="00992254" w:rsidRDefault="004F6CE7"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Modulverantwortliche/r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55493F1" w14:textId="77777777" w:rsidR="004F6CE7" w:rsidRPr="00992254" w:rsidRDefault="004F6C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Studiendekan/in</w:t>
            </w:r>
          </w:p>
        </w:tc>
      </w:tr>
    </w:tbl>
    <w:p w14:paraId="2AA99497" w14:textId="77777777" w:rsidR="003157FD" w:rsidRPr="00992254" w:rsidRDefault="003157FD" w:rsidP="00992254">
      <w:pPr>
        <w:spacing w:before="120"/>
        <w:rPr>
          <w:rFonts w:ascii="Rotis Sans Serif Std" w:eastAsia="Calibri" w:hAnsi="Rotis Sans Serif Std"/>
          <w:b/>
          <w:bCs/>
          <w:sz w:val="24"/>
          <w:szCs w:val="24"/>
          <w:lang w:val="en-US"/>
        </w:rPr>
      </w:pPr>
    </w:p>
    <w:p w14:paraId="46B640F1" w14:textId="350C05CF" w:rsidR="003157FD" w:rsidRPr="00992254" w:rsidRDefault="003157FD" w:rsidP="00992254">
      <w:pPr>
        <w:spacing w:after="0"/>
        <w:rPr>
          <w:rFonts w:ascii="Rotis Sans Serif Std" w:eastAsia="Calibri" w:hAnsi="Rotis Sans Serif Std"/>
          <w:b/>
          <w:bCs/>
          <w:sz w:val="24"/>
          <w:szCs w:val="24"/>
          <w:lang w:val="en-US"/>
        </w:rPr>
      </w:pPr>
    </w:p>
    <w:tbl>
      <w:tblPr>
        <w:tblStyle w:val="EinfacheTabelle1"/>
        <w:tblW w:w="0" w:type="dxa"/>
        <w:tblInd w:w="226" w:type="dxa"/>
        <w:tblLayout w:type="fixed"/>
        <w:tblLook w:val="04A0" w:firstRow="1" w:lastRow="0" w:firstColumn="1" w:lastColumn="0" w:noHBand="0" w:noVBand="1"/>
      </w:tblPr>
      <w:tblGrid>
        <w:gridCol w:w="3016"/>
        <w:gridCol w:w="6043"/>
      </w:tblGrid>
      <w:tr w:rsidR="00992254" w:rsidRPr="00992254" w14:paraId="54705916" w14:textId="77777777" w:rsidTr="0046370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8E64074"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43995B" w14:textId="2834BDA1" w:rsidR="003157FD" w:rsidRPr="00992254"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Bereich </w:t>
            </w:r>
            <w:r w:rsidR="003157FD" w:rsidRPr="00992254">
              <w:rPr>
                <w:rFonts w:ascii="Rotis Sans Serif Std" w:eastAsia="Calibri" w:hAnsi="Rotis Sans Serif Std"/>
                <w:sz w:val="24"/>
                <w:szCs w:val="24"/>
              </w:rPr>
              <w:t>1</w:t>
            </w:r>
          </w:p>
          <w:p w14:paraId="005EEB2A" w14:textId="23160186" w:rsidR="003157FD" w:rsidRPr="00992254" w:rsidRDefault="0055053C"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olor w:val="auto"/>
              </w:rPr>
            </w:pPr>
            <w:bookmarkStart w:id="4" w:name="_Toc199362264"/>
            <w:r w:rsidRPr="00992254">
              <w:rPr>
                <w:rFonts w:ascii="Rotis Sans Serif Std" w:hAnsi="Rotis Sans Serif Std"/>
                <w:color w:val="auto"/>
              </w:rPr>
              <w:t xml:space="preserve">Arbeitsgemeinschaft (AG) </w:t>
            </w:r>
            <w:r w:rsidR="003157FD" w:rsidRPr="00992254">
              <w:rPr>
                <w:rFonts w:ascii="Rotis Sans Serif Std" w:hAnsi="Rotis Sans Serif Std"/>
                <w:color w:val="auto"/>
              </w:rPr>
              <w:t>zu Europarecht I</w:t>
            </w:r>
            <w:bookmarkEnd w:id="4"/>
            <w:r w:rsidR="003157FD" w:rsidRPr="00992254">
              <w:rPr>
                <w:rFonts w:ascii="Rotis Sans Serif Std" w:eastAsia="Calibri" w:hAnsi="Rotis Sans Serif Std"/>
                <w:color w:val="auto"/>
              </w:rPr>
              <w:t xml:space="preserve"> </w:t>
            </w:r>
          </w:p>
        </w:tc>
      </w:tr>
      <w:tr w:rsidR="00992254" w:rsidRPr="00992254" w14:paraId="0D3A6AF3"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75168EFC"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7D785AA5"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54CEA6F8"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5259B43"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EC2088B" w14:textId="490E30C6" w:rsidR="003157FD" w:rsidRPr="00992254" w:rsidRDefault="00A74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Pr>
                <w:rFonts w:ascii="Rotis Sans Serif Std" w:eastAsia="Calibri" w:hAnsi="Rotis Sans Serif Std"/>
                <w:sz w:val="24"/>
                <w:szCs w:val="24"/>
                <w:lang w:val="en-US"/>
              </w:rPr>
              <w:t xml:space="preserve">Erasmus </w:t>
            </w:r>
          </w:p>
        </w:tc>
      </w:tr>
      <w:tr w:rsidR="00992254" w:rsidRPr="00992254" w14:paraId="30B8E84C"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6E85635"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6A3FE81F"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Pflichtmodul</w:t>
            </w:r>
          </w:p>
        </w:tc>
      </w:tr>
      <w:tr w:rsidR="00992254" w:rsidRPr="00992254" w14:paraId="2CD238EF"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0B468D3"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64264FDA"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2 ECTS</w:t>
            </w:r>
          </w:p>
        </w:tc>
      </w:tr>
      <w:tr w:rsidR="00992254" w:rsidRPr="00992254" w14:paraId="350E1E36"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17DF0164"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614527A0" w14:textId="1EA33A44"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Jährlich im W</w:t>
            </w:r>
            <w:r w:rsidR="003209E1" w:rsidRPr="00992254">
              <w:rPr>
                <w:rFonts w:ascii="Rotis Sans Serif Std" w:eastAsia="Calibri" w:hAnsi="Rotis Sans Serif Std"/>
                <w:sz w:val="24"/>
                <w:szCs w:val="24"/>
              </w:rPr>
              <w:t>i</w:t>
            </w:r>
            <w:r w:rsidRPr="00992254">
              <w:rPr>
                <w:rFonts w:ascii="Rotis Sans Serif Std" w:eastAsia="Calibri" w:hAnsi="Rotis Sans Serif Std"/>
                <w:sz w:val="24"/>
                <w:szCs w:val="24"/>
              </w:rPr>
              <w:t>ntersemester</w:t>
            </w:r>
          </w:p>
        </w:tc>
      </w:tr>
      <w:tr w:rsidR="00992254" w:rsidRPr="00992254" w14:paraId="6787D320"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9A9C578"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1099438"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Deutsch</w:t>
            </w:r>
          </w:p>
        </w:tc>
      </w:tr>
      <w:tr w:rsidR="00992254" w:rsidRPr="00992254" w14:paraId="08CA0B66"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60BB67F6"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10903EE8" w14:textId="263B5C38" w:rsidR="000811D0" w:rsidRPr="00992254" w:rsidRDefault="000811D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6785C54A"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A23F59C"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60924C4B"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1. Semester </w:t>
            </w:r>
          </w:p>
        </w:tc>
      </w:tr>
      <w:tr w:rsidR="00992254" w:rsidRPr="00992254" w14:paraId="14450C4E"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11EEA53E"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Moduldauer</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0B45EA95"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1 Semester</w:t>
            </w:r>
          </w:p>
        </w:tc>
      </w:tr>
      <w:tr w:rsidR="00992254" w:rsidRPr="00992254" w14:paraId="5083CAED" w14:textId="77777777" w:rsidTr="00463701">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7F5CC53"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6BAC6AA2" w14:textId="40F97488"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gesamt: </w:t>
            </w:r>
            <w:r w:rsidR="00BC6C22" w:rsidRPr="00992254">
              <w:rPr>
                <w:rFonts w:ascii="Rotis Sans Serif Std" w:eastAsia="Calibri" w:hAnsi="Rotis Sans Serif Std"/>
                <w:sz w:val="24"/>
                <w:szCs w:val="24"/>
                <w:lang w:val="en-US"/>
              </w:rPr>
              <w:t>60</w:t>
            </w:r>
            <w:r w:rsidRPr="00992254">
              <w:rPr>
                <w:rFonts w:ascii="Rotis Sans Serif Std" w:eastAsia="Calibri" w:hAnsi="Rotis Sans Serif Std"/>
                <w:sz w:val="24"/>
                <w:szCs w:val="24"/>
                <w:lang w:val="en-US"/>
              </w:rPr>
              <w:t xml:space="preserve"> Stunden</w:t>
            </w:r>
          </w:p>
        </w:tc>
      </w:tr>
      <w:tr w:rsidR="00992254" w:rsidRPr="00992254" w14:paraId="0ED0EE19" w14:textId="77777777" w:rsidTr="0046370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6B0CCC86" w14:textId="77777777" w:rsidR="003157FD" w:rsidRPr="00992254" w:rsidRDefault="003157FD"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650F1621" w14:textId="65489280"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Präsenz: </w:t>
            </w:r>
            <w:r w:rsidR="00F56A45" w:rsidRPr="00992254">
              <w:rPr>
                <w:rFonts w:ascii="Rotis Sans Serif Std" w:eastAsia="Calibri" w:hAnsi="Rotis Sans Serif Std"/>
                <w:sz w:val="24"/>
                <w:szCs w:val="24"/>
                <w:lang w:val="en-US"/>
              </w:rPr>
              <w:t>21</w:t>
            </w:r>
            <w:r w:rsidR="00BC6C22" w:rsidRPr="00992254">
              <w:rPr>
                <w:rFonts w:ascii="Rotis Sans Serif Std" w:eastAsia="Calibri" w:hAnsi="Rotis Sans Serif Std"/>
                <w:sz w:val="24"/>
                <w:szCs w:val="24"/>
                <w:lang w:val="en-US"/>
              </w:rPr>
              <w:t xml:space="preserve"> </w:t>
            </w:r>
            <w:r w:rsidRPr="00992254">
              <w:rPr>
                <w:rFonts w:ascii="Rotis Sans Serif Std" w:eastAsia="Calibri" w:hAnsi="Rotis Sans Serif Std"/>
                <w:sz w:val="24"/>
                <w:szCs w:val="24"/>
                <w:lang w:val="en-US"/>
              </w:rPr>
              <w:t>Stunden</w:t>
            </w:r>
          </w:p>
        </w:tc>
      </w:tr>
      <w:tr w:rsidR="00992254" w:rsidRPr="00992254" w14:paraId="43F26EE2" w14:textId="77777777" w:rsidTr="00463701">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004ADD19" w14:textId="77777777" w:rsidR="003157FD" w:rsidRPr="00992254" w:rsidRDefault="003157FD"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310BB68" w14:textId="1EFE1D0D"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Selbststudium:  </w:t>
            </w:r>
            <w:r w:rsidR="00F56A45" w:rsidRPr="00992254">
              <w:rPr>
                <w:rFonts w:ascii="Rotis Sans Serif Std" w:eastAsia="Calibri" w:hAnsi="Rotis Sans Serif Std"/>
                <w:sz w:val="24"/>
                <w:szCs w:val="24"/>
                <w:lang w:val="en-US"/>
              </w:rPr>
              <w:t>39</w:t>
            </w:r>
            <w:r w:rsidRPr="00992254">
              <w:rPr>
                <w:rFonts w:ascii="Rotis Sans Serif Std" w:eastAsia="Calibri" w:hAnsi="Rotis Sans Serif Std"/>
                <w:sz w:val="24"/>
                <w:szCs w:val="24"/>
                <w:lang w:val="en-US"/>
              </w:rPr>
              <w:t xml:space="preserve"> Stunden</w:t>
            </w:r>
          </w:p>
        </w:tc>
      </w:tr>
      <w:tr w:rsidR="00992254" w:rsidRPr="00992254" w14:paraId="6E5EB36A"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6949DC2"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E74E428"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Rechtswissenschaften (Staatsexamen)</w:t>
            </w:r>
          </w:p>
          <w:p w14:paraId="7561B3B6"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40383D83" w14:textId="77777777" w:rsidR="00AA3E88" w:rsidRPr="00992254" w:rsidRDefault="00AA3E8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Master der Europäischen Rechtspraxis </w:t>
            </w:r>
          </w:p>
          <w:p w14:paraId="489C8FC0"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Politikwissenschaften (B.A.)</w:t>
            </w:r>
          </w:p>
          <w:p w14:paraId="39438554"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Sozialwissenschaften (B.A.)</w:t>
            </w:r>
          </w:p>
        </w:tc>
      </w:tr>
      <w:tr w:rsidR="00992254" w:rsidRPr="00992254" w14:paraId="7B613D66"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215E9C9"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5DB69CA9" w14:textId="3B1438DA"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dient der Begle</w:t>
            </w:r>
            <w:r w:rsidR="00F56A45" w:rsidRPr="00992254">
              <w:rPr>
                <w:rFonts w:ascii="Rotis Sans Serif Std" w:eastAsia="Calibri" w:hAnsi="Rotis Sans Serif Std"/>
                <w:sz w:val="24"/>
                <w:szCs w:val="24"/>
              </w:rPr>
              <w:t>itung des Moduls „Europarecht I</w:t>
            </w:r>
            <w:r w:rsidRPr="00992254">
              <w:rPr>
                <w:rFonts w:ascii="Rotis Sans Serif Std" w:eastAsia="Calibri" w:hAnsi="Rotis Sans Serif Std"/>
                <w:sz w:val="24"/>
                <w:szCs w:val="24"/>
              </w:rPr>
              <w:t>“. Die dort gelernten Inhalte werden wiederholt und anhand konkreter Fälle veranschaulicht sowie ihre Bearbeitung im Rahmen eines Essays geübt. Dazu wird auch eine Probeklausur angeboten.</w:t>
            </w:r>
          </w:p>
          <w:p w14:paraId="41A4D4AA" w14:textId="63619ED6"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w:t>
            </w:r>
            <w:r w:rsidR="00F56A45" w:rsidRPr="00992254">
              <w:rPr>
                <w:rFonts w:ascii="Rotis Sans Serif Std" w:eastAsia="Calibri" w:hAnsi="Rotis Sans Serif Std"/>
                <w:sz w:val="24"/>
                <w:szCs w:val="24"/>
              </w:rPr>
              <w:t xml:space="preserve">r Veranstaltung „Europarecht I </w:t>
            </w:r>
            <w:r w:rsidRPr="00992254">
              <w:rPr>
                <w:rFonts w:ascii="Rotis Sans Serif Std" w:eastAsia="Calibri" w:hAnsi="Rotis Sans Serif Std"/>
                <w:sz w:val="24"/>
                <w:szCs w:val="24"/>
              </w:rPr>
              <w:t>AG“ sind die Studierenden in der Lage, die Grundprinzipien des Unionsrechts, Rechtsetzung, Grundrechte, Richtlinien, den Rechtsschutz sowie die übrigen Inhalte der Vorlesung „Europarecht I“</w:t>
            </w:r>
          </w:p>
          <w:p w14:paraId="6B7F4C5B" w14:textId="77777777" w:rsidR="003157FD" w:rsidRPr="00992254" w:rsidRDefault="003157FD"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 einem Essay abstrakt darzustellen und zu diskutieren</w:t>
            </w:r>
          </w:p>
          <w:p w14:paraId="0DA12DA8" w14:textId="77777777" w:rsidR="003157FD" w:rsidRPr="00992254" w:rsidRDefault="003157FD"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sowie einen konkreten Fallsachverhalt zu verstehen, die anwendbaren Grundfreiheiten oder sonstige Rechtsinstitute erkennen und in Grundzügen anwenden.  </w:t>
            </w:r>
          </w:p>
        </w:tc>
      </w:tr>
      <w:tr w:rsidR="00992254" w:rsidRPr="00992254" w14:paraId="11977BB9"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C7D7B2C"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4EB3068"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aktuelle rechtliche Grundlagen der Europäischen Union,</w:t>
            </w:r>
          </w:p>
          <w:p w14:paraId="5DACF56C"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Vorrang und unmittelbare Anwendbarkeit des Unionsrechts,</w:t>
            </w:r>
          </w:p>
          <w:p w14:paraId="4F5022CD"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Verhältnis zwischen der Union und ihren Mitgliedstaaten,</w:t>
            </w:r>
          </w:p>
          <w:p w14:paraId="5053E1E5"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Europäische Grundrechte,</w:t>
            </w:r>
          </w:p>
          <w:p w14:paraId="3D0DFCB6"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Kompetenzen und Rechtsetzungsverfahren der Union, </w:t>
            </w:r>
          </w:p>
          <w:p w14:paraId="5CA4A8E2"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Unmittelbare Anwendung von EU-Richtlinien</w:t>
            </w:r>
          </w:p>
          <w:p w14:paraId="33EFCCFB"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Rechtsschutzsystem der Union</w:t>
            </w:r>
          </w:p>
        </w:tc>
      </w:tr>
      <w:tr w:rsidR="00992254" w:rsidRPr="00992254" w14:paraId="0D3C5BCF"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B722712"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6551C696" w14:textId="7F304595" w:rsidR="003157FD" w:rsidRPr="00992254" w:rsidRDefault="003537E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AG im Europarecht I / 2 SWS </w:t>
            </w:r>
          </w:p>
        </w:tc>
      </w:tr>
      <w:tr w:rsidR="00992254" w:rsidRPr="00992254" w14:paraId="67F4B28C"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5F9ADC94"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Formale</w:t>
            </w:r>
          </w:p>
          <w:p w14:paraId="530D0570"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35967434"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00AB833D"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172A5E3"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652C711"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32FB7041"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vAlign w:val="center"/>
            <w:hideMark/>
          </w:tcPr>
          <w:p w14:paraId="4ED66724" w14:textId="77777777" w:rsidR="003157FD" w:rsidRPr="00992254" w:rsidRDefault="003157FD"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123FC1D3"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Studienleistung: ---</w:t>
            </w:r>
          </w:p>
        </w:tc>
      </w:tr>
      <w:tr w:rsidR="00992254" w:rsidRPr="00992254" w14:paraId="1993E24A"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730E34B8" w14:textId="77777777" w:rsidR="003157FD" w:rsidRPr="00992254" w:rsidRDefault="003157FD" w:rsidP="00992254">
            <w:pPr>
              <w:spacing w:after="0"/>
              <w:rPr>
                <w:rFonts w:ascii="Rotis Sans Serif Std" w:eastAsia="Calibri"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03095F26"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Prüfungsleistung: ---</w:t>
            </w:r>
          </w:p>
        </w:tc>
      </w:tr>
      <w:tr w:rsidR="00992254" w:rsidRPr="00992254" w14:paraId="327A6D15"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95CEE2D"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D2A1527"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61CD7133"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DB79865"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5E2566"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0575F932"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217CA5BE"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45EF394C" w14:textId="77777777" w:rsidR="003157FD" w:rsidRPr="00992254" w:rsidRDefault="003157F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Juristische Fakultät</w:t>
            </w:r>
          </w:p>
        </w:tc>
      </w:tr>
      <w:tr w:rsidR="00992254" w:rsidRPr="00992254" w14:paraId="78820218"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9E5ABD0" w14:textId="77777777" w:rsidR="003157FD" w:rsidRPr="00992254" w:rsidRDefault="003157FD"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AFD0A54" w14:textId="77777777" w:rsidR="003157FD" w:rsidRPr="00992254" w:rsidRDefault="003157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Studiendekan/in</w:t>
            </w:r>
          </w:p>
        </w:tc>
      </w:tr>
    </w:tbl>
    <w:p w14:paraId="2E973ACC" w14:textId="77777777" w:rsidR="003157FD" w:rsidRPr="00992254" w:rsidRDefault="003157FD" w:rsidP="00992254">
      <w:pPr>
        <w:rPr>
          <w:rFonts w:ascii="Rotis Sans Serif Std" w:hAnsi="Rotis Sans Serif Std"/>
          <w:sz w:val="24"/>
          <w:szCs w:val="24"/>
        </w:rPr>
      </w:pPr>
    </w:p>
    <w:p w14:paraId="7AB7631F" w14:textId="106F4EB6" w:rsidR="00A36300" w:rsidRPr="00992254" w:rsidRDefault="00A36300" w:rsidP="00992254">
      <w:pPr>
        <w:spacing w:after="0"/>
        <w:rPr>
          <w:rFonts w:ascii="Rotis Sans Serif Std" w:eastAsia="Calibri" w:hAnsi="Rotis Sans Serif Std"/>
          <w:b/>
          <w:bCs/>
          <w:sz w:val="24"/>
          <w:szCs w:val="24"/>
          <w:lang w:val="en-US"/>
        </w:rPr>
      </w:pPr>
    </w:p>
    <w:tbl>
      <w:tblPr>
        <w:tblStyle w:val="EinfacheTabelle113"/>
        <w:tblW w:w="9059" w:type="dxa"/>
        <w:tblInd w:w="226" w:type="dxa"/>
        <w:tblLayout w:type="fixed"/>
        <w:tblLook w:val="04A0" w:firstRow="1" w:lastRow="0" w:firstColumn="1" w:lastColumn="0" w:noHBand="0" w:noVBand="1"/>
      </w:tblPr>
      <w:tblGrid>
        <w:gridCol w:w="3016"/>
        <w:gridCol w:w="6043"/>
      </w:tblGrid>
      <w:tr w:rsidR="00992254" w:rsidRPr="00992254" w14:paraId="5EC1B8FC" w14:textId="77777777" w:rsidTr="00A3630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6862933F"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8B7C2D0" w14:textId="36FA5FD9" w:rsidR="00A36300" w:rsidRPr="00992254"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rPr>
              <w:t xml:space="preserve">Bereich </w:t>
            </w:r>
            <w:r w:rsidR="00A36300" w:rsidRPr="00992254">
              <w:rPr>
                <w:rFonts w:ascii="Rotis Sans Serif Std" w:eastAsia="Calibri" w:hAnsi="Rotis Sans Serif Std"/>
                <w:sz w:val="24"/>
                <w:szCs w:val="24"/>
                <w:lang w:val="en-US"/>
              </w:rPr>
              <w:t>1</w:t>
            </w:r>
          </w:p>
          <w:p w14:paraId="2CB960C2" w14:textId="77777777" w:rsidR="00A36300" w:rsidRPr="00992254" w:rsidRDefault="00A36300"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olor w:val="auto"/>
                <w:lang w:val="en-US"/>
              </w:rPr>
            </w:pPr>
            <w:bookmarkStart w:id="5" w:name="_Toc199362265"/>
            <w:r w:rsidRPr="00214BF7">
              <w:rPr>
                <w:rFonts w:ascii="Rotis Sans Serif Std" w:hAnsi="Rotis Sans Serif Std"/>
                <w:color w:val="000000" w:themeColor="text1"/>
              </w:rPr>
              <w:t>Europarecht II</w:t>
            </w:r>
            <w:bookmarkEnd w:id="5"/>
          </w:p>
        </w:tc>
      </w:tr>
      <w:tr w:rsidR="00992254" w:rsidRPr="00992254" w14:paraId="776FACDE"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48E27277"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324E0DAE"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09F0042E"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247A6A1"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61D02A34" w14:textId="24AC0CBF" w:rsidR="00A36300" w:rsidRPr="00992254" w:rsidRDefault="00A74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Pr>
                <w:rFonts w:ascii="Rotis Sans Serif Std" w:eastAsia="Calibri" w:hAnsi="Rotis Sans Serif Std"/>
                <w:sz w:val="24"/>
                <w:szCs w:val="24"/>
                <w:lang w:val="en-US"/>
              </w:rPr>
              <w:t xml:space="preserve">Erasmus / Staatsexamen Jura / Master </w:t>
            </w:r>
          </w:p>
        </w:tc>
      </w:tr>
      <w:tr w:rsidR="00992254" w:rsidRPr="00992254" w14:paraId="7466F4F0"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7DD12C7"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72653BA"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Pflichtmodul</w:t>
            </w:r>
          </w:p>
        </w:tc>
      </w:tr>
      <w:tr w:rsidR="00992254" w:rsidRPr="00992254" w14:paraId="65BA7D35"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2CCF8A62"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30FC9A5C"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4 ECTS</w:t>
            </w:r>
          </w:p>
        </w:tc>
      </w:tr>
      <w:tr w:rsidR="00992254" w:rsidRPr="00992254" w14:paraId="1EF6ECD3"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3E624687"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5B386E93"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214BF7">
              <w:rPr>
                <w:rFonts w:ascii="Rotis Sans Serif Std" w:eastAsia="Calibri" w:hAnsi="Rotis Sans Serif Std"/>
                <w:color w:val="000000" w:themeColor="text1"/>
                <w:sz w:val="24"/>
                <w:szCs w:val="24"/>
              </w:rPr>
              <w:t>Jährlich im Sommersemester</w:t>
            </w:r>
          </w:p>
        </w:tc>
      </w:tr>
      <w:tr w:rsidR="00992254" w:rsidRPr="00992254" w14:paraId="4F1C1A36"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1E811F4"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F057311"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Deutsch</w:t>
            </w:r>
          </w:p>
        </w:tc>
      </w:tr>
      <w:tr w:rsidR="00992254" w:rsidRPr="00992254" w14:paraId="31CF9638"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04265B98"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4E947EC1" w14:textId="29DF69B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02848326"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03C2AF99"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ED73E79"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2. Semester </w:t>
            </w:r>
          </w:p>
        </w:tc>
      </w:tr>
      <w:tr w:rsidR="00992254" w:rsidRPr="00992254" w14:paraId="2EACDF3D"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30A7FE74"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Moduldauer</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37D98415"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1 Semester</w:t>
            </w:r>
          </w:p>
        </w:tc>
      </w:tr>
      <w:tr w:rsidR="00992254" w:rsidRPr="00992254" w14:paraId="2F2F2633" w14:textId="77777777" w:rsidTr="00A36300">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8FCF72F"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BA39F9D"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gesamt: </w:t>
            </w:r>
            <w:r w:rsidR="00F37C05" w:rsidRPr="00992254">
              <w:rPr>
                <w:rFonts w:ascii="Rotis Sans Serif Std" w:eastAsia="Calibri" w:hAnsi="Rotis Sans Serif Std"/>
                <w:sz w:val="24"/>
                <w:szCs w:val="24"/>
                <w:lang w:val="en-US"/>
              </w:rPr>
              <w:t>120</w:t>
            </w:r>
            <w:r w:rsidRPr="00992254">
              <w:rPr>
                <w:rFonts w:ascii="Rotis Sans Serif Std" w:eastAsia="Calibri" w:hAnsi="Rotis Sans Serif Std"/>
                <w:sz w:val="24"/>
                <w:szCs w:val="24"/>
                <w:lang w:val="en-US"/>
              </w:rPr>
              <w:t xml:space="preserve"> Stunden</w:t>
            </w:r>
          </w:p>
        </w:tc>
      </w:tr>
      <w:tr w:rsidR="00992254" w:rsidRPr="00992254" w14:paraId="0DFDA544" w14:textId="77777777" w:rsidTr="00A3630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3ED9360A" w14:textId="77777777" w:rsidR="00A36300" w:rsidRPr="00992254" w:rsidRDefault="00A36300"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2DFAEA5C" w14:textId="77777777" w:rsidR="00A36300" w:rsidRPr="00992254" w:rsidRDefault="00F37C05"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Präsenz: 28 </w:t>
            </w:r>
            <w:r w:rsidR="00A36300" w:rsidRPr="00992254">
              <w:rPr>
                <w:rFonts w:ascii="Rotis Sans Serif Std" w:eastAsia="Calibri" w:hAnsi="Rotis Sans Serif Std"/>
                <w:sz w:val="24"/>
                <w:szCs w:val="24"/>
                <w:lang w:val="en-US"/>
              </w:rPr>
              <w:t>Stunden</w:t>
            </w:r>
          </w:p>
        </w:tc>
      </w:tr>
      <w:tr w:rsidR="00992254" w:rsidRPr="00992254" w14:paraId="1F76CDE9" w14:textId="77777777" w:rsidTr="00A36300">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56B9CD03" w14:textId="77777777" w:rsidR="00A36300" w:rsidRPr="00992254" w:rsidRDefault="00A36300"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0FAC57B"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Selbststudium: </w:t>
            </w:r>
            <w:r w:rsidR="00F37C05" w:rsidRPr="00992254">
              <w:rPr>
                <w:rFonts w:ascii="Rotis Sans Serif Std" w:eastAsia="Calibri" w:hAnsi="Rotis Sans Serif Std"/>
                <w:sz w:val="24"/>
                <w:szCs w:val="24"/>
                <w:lang w:val="en-US"/>
              </w:rPr>
              <w:t>92</w:t>
            </w:r>
            <w:r w:rsidRPr="00992254">
              <w:rPr>
                <w:rFonts w:ascii="Rotis Sans Serif Std" w:eastAsia="Calibri" w:hAnsi="Rotis Sans Serif Std"/>
                <w:sz w:val="24"/>
                <w:szCs w:val="24"/>
                <w:lang w:val="en-US"/>
              </w:rPr>
              <w:t xml:space="preserve"> Stunden</w:t>
            </w:r>
          </w:p>
        </w:tc>
      </w:tr>
      <w:tr w:rsidR="00992254" w:rsidRPr="00992254" w14:paraId="659EFC85"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2BC62F66"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6D152808"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Rechtswissenschaften (Staatsexamen)</w:t>
            </w:r>
          </w:p>
          <w:p w14:paraId="5FAD9BC9"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223E68FB" w14:textId="77777777" w:rsidR="00AA3E88" w:rsidRPr="00992254" w:rsidRDefault="00AA3E8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Master der Europäischen Rechtspraxis </w:t>
            </w:r>
          </w:p>
          <w:p w14:paraId="4F4E1B6E"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Politikwissenschaften (B.A.)</w:t>
            </w:r>
          </w:p>
          <w:p w14:paraId="027F3849"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Sozialwissenschaften (B.A.)</w:t>
            </w:r>
          </w:p>
        </w:tc>
      </w:tr>
      <w:tr w:rsidR="00992254" w:rsidRPr="00992254" w14:paraId="3E450531"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F4A5668"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01E1A755"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dient der Einführung in die europäischen Grundfreiheiten und weiterer Grundlagen des Wirtschaftsrecht</w:t>
            </w:r>
            <w:r w:rsidR="0055053C" w:rsidRPr="00992254">
              <w:rPr>
                <w:rFonts w:ascii="Rotis Sans Serif Std" w:eastAsia="Calibri" w:hAnsi="Rotis Sans Serif Std"/>
                <w:sz w:val="24"/>
                <w:szCs w:val="24"/>
              </w:rPr>
              <w:t>s</w:t>
            </w:r>
            <w:r w:rsidRPr="00992254">
              <w:rPr>
                <w:rFonts w:ascii="Rotis Sans Serif Std" w:eastAsia="Calibri" w:hAnsi="Rotis Sans Serif Std"/>
                <w:sz w:val="24"/>
                <w:szCs w:val="24"/>
              </w:rPr>
              <w:t xml:space="preserve"> im Europäischen Binnenmarkt.</w:t>
            </w:r>
          </w:p>
          <w:p w14:paraId="48DD094C" w14:textId="6E8D8F36"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w:t>
            </w:r>
            <w:r w:rsidR="00F56A45" w:rsidRPr="00992254">
              <w:rPr>
                <w:rFonts w:ascii="Rotis Sans Serif Std" w:eastAsia="Calibri" w:hAnsi="Rotis Sans Serif Std"/>
                <w:sz w:val="24"/>
                <w:szCs w:val="24"/>
              </w:rPr>
              <w:t xml:space="preserve">er Veranstaltung „Europarecht </w:t>
            </w:r>
            <w:r w:rsidRPr="00992254">
              <w:rPr>
                <w:rFonts w:ascii="Rotis Sans Serif Std" w:eastAsia="Calibri" w:hAnsi="Rotis Sans Serif Std"/>
                <w:sz w:val="24"/>
                <w:szCs w:val="24"/>
              </w:rPr>
              <w:t>II“ sind die Studierenden in der Lage,</w:t>
            </w:r>
          </w:p>
          <w:p w14:paraId="62BA82E6" w14:textId="77777777" w:rsidR="00A36300" w:rsidRPr="00992254" w:rsidRDefault="00A36300"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europäische Zollunion und die Grundfreiheiten,</w:t>
            </w:r>
          </w:p>
          <w:p w14:paraId="283C9DAE" w14:textId="77777777" w:rsidR="00A36300" w:rsidRPr="00992254" w:rsidRDefault="00A36300"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Unionsbürgerschaft,</w:t>
            </w:r>
          </w:p>
          <w:p w14:paraId="3879D3CF" w14:textId="77777777" w:rsidR="00A36300" w:rsidRPr="00992254" w:rsidRDefault="00A36300"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Grundlagen des europäischen Beihilfenrechts und der Beihilfenaufsicht</w:t>
            </w:r>
          </w:p>
          <w:p w14:paraId="34BF7D7F" w14:textId="77777777" w:rsidR="00A36300" w:rsidRPr="00992254" w:rsidRDefault="00A36300"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sowie Einzelheiten zum Verhältnis von Unionsrecht und nationalem Verfassungsrecht</w:t>
            </w:r>
          </w:p>
          <w:p w14:paraId="313E4E0D"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erörtern und Besonderheiten und Probleme diskutieren.</w:t>
            </w:r>
          </w:p>
        </w:tc>
      </w:tr>
      <w:tr w:rsidR="00992254" w:rsidRPr="00992254" w14:paraId="3070F443"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8E4F2AD"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23EDACD"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europäische Zollunion, die Warenverkehrsfreiheit, die Dienstleistungsfreiheit, die Kapital- und Zahlungsverkehrsfreiheit, Niederlassungsfreiheit und Arbeitnehmerfreizügigkeit</w:t>
            </w:r>
          </w:p>
          <w:p w14:paraId="405C9901"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Unionsbürgerschaft</w:t>
            </w:r>
          </w:p>
          <w:p w14:paraId="3B668D7D"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Überblick über Beihilfenrecht und Beihilfenaufsicht</w:t>
            </w:r>
          </w:p>
          <w:p w14:paraId="684EC1E2"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Verhältnis zwischen der Union und ihren Mitgliedstaaten</w:t>
            </w:r>
          </w:p>
        </w:tc>
      </w:tr>
      <w:tr w:rsidR="00992254" w:rsidRPr="00992254" w14:paraId="1FFBA124"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8577D29"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F699165"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Vorlesung „Europarecht II“ (2 SWS)</w:t>
            </w:r>
          </w:p>
        </w:tc>
      </w:tr>
      <w:tr w:rsidR="00992254" w:rsidRPr="00992254" w14:paraId="4CA13567"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1361A691"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Formale</w:t>
            </w:r>
          </w:p>
          <w:p w14:paraId="243FBCE7"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3C3EB48C" w14:textId="0088B87E" w:rsidR="00A36300" w:rsidRPr="00992254" w:rsidRDefault="008D32E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Teilnahme an der Veranstaltung Europarecht I </w:t>
            </w:r>
            <w:r w:rsidR="00F56A45" w:rsidRPr="00992254">
              <w:rPr>
                <w:rFonts w:ascii="Rotis Sans Serif Std" w:eastAsia="Calibri" w:hAnsi="Rotis Sans Serif Std"/>
                <w:sz w:val="24"/>
                <w:szCs w:val="24"/>
              </w:rPr>
              <w:t xml:space="preserve">oder vergleichbare Vorkenntnisse </w:t>
            </w:r>
          </w:p>
        </w:tc>
      </w:tr>
      <w:tr w:rsidR="00992254" w:rsidRPr="00992254" w14:paraId="580A662C"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F8A8263"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FB9053A"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1710FAEF"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vAlign w:val="center"/>
            <w:hideMark/>
          </w:tcPr>
          <w:p w14:paraId="21FE999A" w14:textId="77777777" w:rsidR="00A36300" w:rsidRPr="00992254" w:rsidRDefault="00A36300"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3F5766D6"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Studienleistung: ---</w:t>
            </w:r>
          </w:p>
        </w:tc>
      </w:tr>
      <w:tr w:rsidR="00992254" w:rsidRPr="00992254" w14:paraId="79AB2728"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0177587A" w14:textId="77777777" w:rsidR="00A36300" w:rsidRPr="00992254" w:rsidRDefault="00A36300" w:rsidP="00992254">
            <w:pPr>
              <w:spacing w:after="0"/>
              <w:rPr>
                <w:rFonts w:ascii="Rotis Sans Serif Std" w:eastAsia="Calibri"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5A89F5E5"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Prüfungsleistung: Klausur (90 – 120 Minuten)</w:t>
            </w:r>
          </w:p>
        </w:tc>
      </w:tr>
      <w:tr w:rsidR="00992254" w:rsidRPr="00992254" w14:paraId="2D3E0397"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60A3473"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08AF0A0"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7393B668"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F1C8D0D"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5BF35B"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760B1A55" w14:textId="77777777" w:rsidTr="00A363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04C9B782"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4991B64A" w14:textId="77777777" w:rsidR="00A36300" w:rsidRPr="00992254" w:rsidRDefault="00A3630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Juristische Fakultät</w:t>
            </w:r>
          </w:p>
        </w:tc>
      </w:tr>
      <w:tr w:rsidR="00992254" w:rsidRPr="00992254" w14:paraId="15977C84" w14:textId="77777777" w:rsidTr="00A36300">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22FE2CD6" w14:textId="77777777" w:rsidR="00A36300" w:rsidRPr="00992254" w:rsidRDefault="00A36300"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0C0ACE42" w14:textId="77777777" w:rsidR="00A36300" w:rsidRPr="00992254" w:rsidRDefault="00A3630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Studiendekan/in</w:t>
            </w:r>
          </w:p>
        </w:tc>
      </w:tr>
    </w:tbl>
    <w:p w14:paraId="185D44FA" w14:textId="5BBBBEE7" w:rsidR="00291D3C" w:rsidRPr="00992254" w:rsidRDefault="00291D3C" w:rsidP="00992254">
      <w:pPr>
        <w:spacing w:before="120"/>
        <w:rPr>
          <w:rFonts w:ascii="Rotis Sans Serif Std" w:eastAsia="Calibri" w:hAnsi="Rotis Sans Serif Std"/>
          <w:b/>
          <w:bCs/>
          <w:sz w:val="24"/>
          <w:szCs w:val="24"/>
        </w:rPr>
      </w:pPr>
    </w:p>
    <w:tbl>
      <w:tblPr>
        <w:tblStyle w:val="EinfacheTabelle1"/>
        <w:tblW w:w="0" w:type="dxa"/>
        <w:tblInd w:w="226" w:type="dxa"/>
        <w:tblLayout w:type="fixed"/>
        <w:tblLook w:val="04A0" w:firstRow="1" w:lastRow="0" w:firstColumn="1" w:lastColumn="0" w:noHBand="0" w:noVBand="1"/>
      </w:tblPr>
      <w:tblGrid>
        <w:gridCol w:w="3016"/>
        <w:gridCol w:w="6043"/>
      </w:tblGrid>
      <w:tr w:rsidR="00992254" w:rsidRPr="00992254" w14:paraId="47B27806" w14:textId="77777777" w:rsidTr="0046370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D2BF7C5"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ACD2F50" w14:textId="4128FF66" w:rsidR="00291D3C"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olor w:val="000000" w:themeColor="text1"/>
                <w:sz w:val="24"/>
                <w:szCs w:val="24"/>
              </w:rPr>
            </w:pPr>
            <w:r w:rsidRPr="00214BF7">
              <w:rPr>
                <w:rFonts w:ascii="Rotis Sans Serif Std" w:eastAsia="Calibri" w:hAnsi="Rotis Sans Serif Std"/>
                <w:color w:val="000000" w:themeColor="text1"/>
                <w:sz w:val="24"/>
                <w:szCs w:val="24"/>
              </w:rPr>
              <w:t xml:space="preserve">Bereich </w:t>
            </w:r>
            <w:r w:rsidR="00291D3C" w:rsidRPr="00214BF7">
              <w:rPr>
                <w:rFonts w:ascii="Rotis Sans Serif Std" w:eastAsia="Calibri" w:hAnsi="Rotis Sans Serif Std"/>
                <w:color w:val="000000" w:themeColor="text1"/>
                <w:sz w:val="24"/>
                <w:szCs w:val="24"/>
              </w:rPr>
              <w:t>1</w:t>
            </w:r>
            <w:r w:rsidR="00A74ED2" w:rsidRPr="00214BF7">
              <w:rPr>
                <w:rFonts w:ascii="Rotis Sans Serif Std" w:eastAsia="Calibri" w:hAnsi="Rotis Sans Serif Std"/>
                <w:color w:val="000000" w:themeColor="text1"/>
                <w:sz w:val="24"/>
                <w:szCs w:val="24"/>
              </w:rPr>
              <w:t xml:space="preserve"> Europarecht </w:t>
            </w:r>
          </w:p>
          <w:p w14:paraId="1C9CD560" w14:textId="77777777" w:rsidR="00291D3C" w:rsidRPr="00214BF7" w:rsidRDefault="00291D3C"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olor w:val="000000" w:themeColor="text1"/>
              </w:rPr>
            </w:pPr>
            <w:bookmarkStart w:id="6" w:name="_Toc199362266"/>
            <w:r w:rsidRPr="00214BF7">
              <w:rPr>
                <w:rFonts w:ascii="Rotis Sans Serif Std" w:hAnsi="Rotis Sans Serif Std"/>
                <w:color w:val="000000" w:themeColor="text1"/>
              </w:rPr>
              <w:t>Arbeitsgemeinschaft Europarecht II</w:t>
            </w:r>
            <w:bookmarkEnd w:id="6"/>
          </w:p>
        </w:tc>
      </w:tr>
      <w:tr w:rsidR="00992254" w:rsidRPr="00992254" w14:paraId="5EC4B22E"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24B36835"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11B16D8F" w14:textId="77777777" w:rsidR="00291D3C" w:rsidRPr="00214BF7"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olor w:val="000000" w:themeColor="text1"/>
                <w:sz w:val="24"/>
                <w:szCs w:val="24"/>
                <w:lang w:val="en-US"/>
              </w:rPr>
            </w:pPr>
          </w:p>
        </w:tc>
      </w:tr>
      <w:tr w:rsidR="00992254" w:rsidRPr="00992254" w14:paraId="3AB6916D"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3AF4877F"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1FEE57B" w14:textId="7BB8A25B" w:rsidR="00291D3C" w:rsidRPr="00214BF7" w:rsidRDefault="00A74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olor w:val="000000" w:themeColor="text1"/>
                <w:sz w:val="24"/>
                <w:szCs w:val="24"/>
                <w:lang w:val="en-US"/>
              </w:rPr>
            </w:pPr>
            <w:r w:rsidRPr="00214BF7">
              <w:rPr>
                <w:rFonts w:ascii="Rotis Sans Serif Std" w:eastAsia="Calibri" w:hAnsi="Rotis Sans Serif Std"/>
                <w:color w:val="000000" w:themeColor="text1"/>
                <w:sz w:val="24"/>
                <w:szCs w:val="24"/>
                <w:lang w:val="en-US"/>
              </w:rPr>
              <w:t xml:space="preserve">Staatsexamen Jura, Erasmus, Master </w:t>
            </w:r>
          </w:p>
        </w:tc>
      </w:tr>
      <w:tr w:rsidR="00992254" w:rsidRPr="00992254" w14:paraId="18383BE7"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8F5D21A"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989D834" w14:textId="77777777" w:rsidR="00291D3C" w:rsidRPr="00214BF7"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olor w:val="000000" w:themeColor="text1"/>
                <w:sz w:val="24"/>
                <w:szCs w:val="24"/>
                <w:lang w:val="en-US"/>
              </w:rPr>
            </w:pPr>
            <w:r w:rsidRPr="00214BF7">
              <w:rPr>
                <w:rFonts w:ascii="Rotis Sans Serif Std" w:eastAsia="Calibri" w:hAnsi="Rotis Sans Serif Std"/>
                <w:color w:val="000000" w:themeColor="text1"/>
                <w:sz w:val="24"/>
                <w:szCs w:val="24"/>
                <w:lang w:val="en-US"/>
              </w:rPr>
              <w:t>Pflichtmodul</w:t>
            </w:r>
          </w:p>
        </w:tc>
      </w:tr>
      <w:tr w:rsidR="00992254" w:rsidRPr="00992254" w14:paraId="73DB379A"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05ECDCE"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00A3D38" w14:textId="77777777" w:rsidR="00291D3C" w:rsidRPr="00214BF7"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olor w:val="000000" w:themeColor="text1"/>
                <w:sz w:val="24"/>
                <w:szCs w:val="24"/>
                <w:lang w:val="en-US"/>
              </w:rPr>
            </w:pPr>
            <w:r w:rsidRPr="00214BF7">
              <w:rPr>
                <w:rFonts w:ascii="Rotis Sans Serif Std" w:eastAsia="Calibri" w:hAnsi="Rotis Sans Serif Std"/>
                <w:color w:val="000000" w:themeColor="text1"/>
                <w:sz w:val="24"/>
                <w:szCs w:val="24"/>
                <w:lang w:val="en-US"/>
              </w:rPr>
              <w:t>2 ECTS</w:t>
            </w:r>
          </w:p>
        </w:tc>
      </w:tr>
      <w:tr w:rsidR="00992254" w:rsidRPr="00992254" w14:paraId="1387E6A3"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3BF0F9DE"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26AE9B48" w14:textId="77777777" w:rsidR="00291D3C" w:rsidRPr="00214BF7"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olor w:val="000000" w:themeColor="text1"/>
                <w:sz w:val="24"/>
                <w:szCs w:val="24"/>
              </w:rPr>
            </w:pPr>
            <w:r w:rsidRPr="00214BF7">
              <w:rPr>
                <w:rFonts w:ascii="Rotis Sans Serif Std" w:eastAsia="Calibri" w:hAnsi="Rotis Sans Serif Std"/>
                <w:color w:val="000000" w:themeColor="text1"/>
                <w:sz w:val="24"/>
                <w:szCs w:val="24"/>
              </w:rPr>
              <w:t>Jährlich im Sommersemester</w:t>
            </w:r>
          </w:p>
        </w:tc>
      </w:tr>
      <w:tr w:rsidR="00992254" w:rsidRPr="00992254" w14:paraId="09A98121"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FA7A7A5"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DD75A21"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Deutsch</w:t>
            </w:r>
          </w:p>
        </w:tc>
      </w:tr>
      <w:tr w:rsidR="00992254" w:rsidRPr="00992254" w14:paraId="27A419AA"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46CB79FF"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07140F85"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4A5198BF"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D795903"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1358A228"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2. Semester </w:t>
            </w:r>
          </w:p>
        </w:tc>
      </w:tr>
      <w:tr w:rsidR="00992254" w:rsidRPr="00992254" w14:paraId="2D79CA1C"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375DA46A"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Moduldauer</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1E7945DC"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1 Semester</w:t>
            </w:r>
          </w:p>
        </w:tc>
      </w:tr>
      <w:tr w:rsidR="00992254" w:rsidRPr="00992254" w14:paraId="405CEEB3" w14:textId="77777777" w:rsidTr="00463701">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44B6F10"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CF078F3" w14:textId="2338A0B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gesamt: </w:t>
            </w:r>
            <w:r w:rsidR="00BC6C22" w:rsidRPr="00992254">
              <w:rPr>
                <w:rFonts w:ascii="Rotis Sans Serif Std" w:eastAsia="Calibri" w:hAnsi="Rotis Sans Serif Std"/>
                <w:sz w:val="24"/>
                <w:szCs w:val="24"/>
                <w:lang w:val="en-US"/>
              </w:rPr>
              <w:t>60</w:t>
            </w:r>
            <w:r w:rsidRPr="00992254">
              <w:rPr>
                <w:rFonts w:ascii="Rotis Sans Serif Std" w:eastAsia="Calibri" w:hAnsi="Rotis Sans Serif Std"/>
                <w:sz w:val="24"/>
                <w:szCs w:val="24"/>
                <w:lang w:val="en-US"/>
              </w:rPr>
              <w:t xml:space="preserve"> Stunden</w:t>
            </w:r>
          </w:p>
        </w:tc>
      </w:tr>
      <w:tr w:rsidR="00992254" w:rsidRPr="00992254" w14:paraId="2A9CAA79" w14:textId="77777777" w:rsidTr="0046370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483E1C7F" w14:textId="77777777" w:rsidR="00291D3C" w:rsidRPr="00992254" w:rsidRDefault="00291D3C"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1D81B51" w14:textId="7C254D91" w:rsidR="00291D3C" w:rsidRPr="00992254" w:rsidRDefault="00F56A45"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davon Präsenz: 21</w:t>
            </w:r>
            <w:r w:rsidR="00291D3C" w:rsidRPr="00992254">
              <w:rPr>
                <w:rFonts w:ascii="Rotis Sans Serif Std" w:eastAsia="Calibri" w:hAnsi="Rotis Sans Serif Std"/>
                <w:sz w:val="24"/>
                <w:szCs w:val="24"/>
                <w:lang w:val="en-US"/>
              </w:rPr>
              <w:t xml:space="preserve"> Stunden</w:t>
            </w:r>
          </w:p>
        </w:tc>
      </w:tr>
      <w:tr w:rsidR="00992254" w:rsidRPr="00992254" w14:paraId="676D0D7B" w14:textId="77777777" w:rsidTr="00463701">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5744B8B3" w14:textId="77777777" w:rsidR="00291D3C" w:rsidRPr="00992254" w:rsidRDefault="00291D3C" w:rsidP="00992254">
            <w:pPr>
              <w:spacing w:after="0"/>
              <w:rPr>
                <w:rFonts w:ascii="Rotis Sans Serif Std" w:eastAsia="Calibri" w:hAnsi="Rotis Sans Serif Std"/>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26E9594" w14:textId="60F42B52"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davon Selbststudium: </w:t>
            </w:r>
            <w:r w:rsidR="00F56A45" w:rsidRPr="00992254">
              <w:rPr>
                <w:rFonts w:ascii="Rotis Sans Serif Std" w:eastAsia="Calibri" w:hAnsi="Rotis Sans Serif Std"/>
                <w:sz w:val="24"/>
                <w:szCs w:val="24"/>
                <w:lang w:val="en-US"/>
              </w:rPr>
              <w:t>39</w:t>
            </w:r>
            <w:r w:rsidR="00BC6C22" w:rsidRPr="00992254">
              <w:rPr>
                <w:rFonts w:ascii="Rotis Sans Serif Std" w:eastAsia="Calibri" w:hAnsi="Rotis Sans Serif Std"/>
                <w:sz w:val="24"/>
                <w:szCs w:val="24"/>
                <w:lang w:val="en-US"/>
              </w:rPr>
              <w:t xml:space="preserve"> </w:t>
            </w:r>
            <w:r w:rsidRPr="00992254">
              <w:rPr>
                <w:rFonts w:ascii="Rotis Sans Serif Std" w:eastAsia="Calibri" w:hAnsi="Rotis Sans Serif Std"/>
                <w:sz w:val="24"/>
                <w:szCs w:val="24"/>
                <w:lang w:val="en-US"/>
              </w:rPr>
              <w:t>Stunden</w:t>
            </w:r>
          </w:p>
        </w:tc>
      </w:tr>
      <w:tr w:rsidR="00992254" w:rsidRPr="00992254" w14:paraId="7A8B7DBF"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DAB02CC"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04973829"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Rechtswissenschaften (Staatsexamen)</w:t>
            </w:r>
          </w:p>
          <w:p w14:paraId="38522D86"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43A94319"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Politikwissenschaften (B.A.)</w:t>
            </w:r>
          </w:p>
          <w:p w14:paraId="4F7FF29E"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Sozialwissenschaften (B.A.)</w:t>
            </w:r>
          </w:p>
        </w:tc>
      </w:tr>
      <w:tr w:rsidR="00992254" w:rsidRPr="00992254" w14:paraId="12725B7A"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4640D3C"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1D5C9296"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dient der Begleitung des Moduls „Europarecht II“. Die dort gelernten Inhalte werden wiederholt und anhand konkreter Fälle veranschaulicht sowie ihre Bearbeitung im Rahmen eines Essays geübt.</w:t>
            </w:r>
          </w:p>
          <w:p w14:paraId="03704B87"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der Veranstaltung „Europarecht II AG“ sind die Studierenden in der Lage, die europäischen Grundfreiheiten sowie die übrigen Inhalte der Vorlesung „Europarecht I“</w:t>
            </w:r>
          </w:p>
          <w:p w14:paraId="060E3504" w14:textId="77777777" w:rsidR="00291D3C" w:rsidRPr="00992254" w:rsidRDefault="00291D3C"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 einem Essay abstrakt darzustellen und zu diskutieren</w:t>
            </w:r>
          </w:p>
          <w:p w14:paraId="314DD85E" w14:textId="4FCCA617" w:rsidR="00291D3C" w:rsidRPr="00992254" w:rsidRDefault="00291D3C" w:rsidP="0074665B">
            <w:pPr>
              <w:numPr>
                <w:ilvl w:val="0"/>
                <w:numId w:val="42"/>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sowie einen konkreten Fallsachverhalt zu verstehen, die anwendbaren Grundfreiheiten oder sonstige Rechtsinstitute erkennen und in Grundzügen anwenden.  </w:t>
            </w:r>
          </w:p>
        </w:tc>
      </w:tr>
      <w:tr w:rsidR="00992254" w:rsidRPr="00992254" w14:paraId="45646629"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482C1C2E"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F41E7C7"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Europäische Zollunion, Warenverkehrsfreiheit, Dienstleistungsfreiheit, Niederlassungsfreiheit und Arbeitnehmerfreizügigkeit</w:t>
            </w:r>
          </w:p>
          <w:p w14:paraId="7E6599AD"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Unionsbürgerschaft, insbesondere Unionsbürgerfreizügigkeit</w:t>
            </w:r>
          </w:p>
          <w:p w14:paraId="1AC580A1"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Grundlagen der Beihilfenaufsicht</w:t>
            </w:r>
          </w:p>
          <w:p w14:paraId="25E460DB"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Verhältnis zwischen der Union und ihren Mitgliedstaaten</w:t>
            </w:r>
          </w:p>
        </w:tc>
      </w:tr>
      <w:tr w:rsidR="00992254" w:rsidRPr="00992254" w14:paraId="03F5EFD2"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7AFFA01"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516BA4C" w14:textId="3CF79DEF" w:rsidR="00291D3C" w:rsidRPr="00992254" w:rsidRDefault="00673BA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Pr>
                <w:rFonts w:ascii="Rotis Sans Serif Std" w:eastAsia="Calibri" w:hAnsi="Rotis Sans Serif Std"/>
                <w:sz w:val="24"/>
                <w:szCs w:val="24"/>
              </w:rPr>
              <w:t xml:space="preserve">AG </w:t>
            </w:r>
            <w:r w:rsidR="00291D3C" w:rsidRPr="00992254">
              <w:rPr>
                <w:rFonts w:ascii="Rotis Sans Serif Std" w:eastAsia="Calibri" w:hAnsi="Rotis Sans Serif Std"/>
                <w:sz w:val="24"/>
                <w:szCs w:val="24"/>
              </w:rPr>
              <w:t>Europ</w:t>
            </w:r>
            <w:r>
              <w:rPr>
                <w:rFonts w:ascii="Rotis Sans Serif Std" w:eastAsia="Calibri" w:hAnsi="Rotis Sans Serif Std"/>
                <w:sz w:val="24"/>
                <w:szCs w:val="24"/>
              </w:rPr>
              <w:t>arecht II/</w:t>
            </w:r>
            <w:r w:rsidR="00291D3C" w:rsidRPr="00992254">
              <w:rPr>
                <w:rFonts w:ascii="Rotis Sans Serif Std" w:eastAsia="Calibri" w:hAnsi="Rotis Sans Serif Std"/>
                <w:sz w:val="24"/>
                <w:szCs w:val="24"/>
              </w:rPr>
              <w:t xml:space="preserve"> (2 SWS)</w:t>
            </w:r>
          </w:p>
        </w:tc>
      </w:tr>
      <w:tr w:rsidR="00992254" w:rsidRPr="00992254" w14:paraId="6511B031"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0CFE08A9"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Formale</w:t>
            </w:r>
          </w:p>
          <w:p w14:paraId="089EE5CF"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52E2E255"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52273DEC"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2A1356B"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2D8B401C"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02C2298B"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vAlign w:val="center"/>
            <w:hideMark/>
          </w:tcPr>
          <w:p w14:paraId="467F7913" w14:textId="77777777" w:rsidR="00291D3C" w:rsidRPr="00992254" w:rsidRDefault="00291D3C"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2354AEC9"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Studienleistung: ---</w:t>
            </w:r>
          </w:p>
        </w:tc>
      </w:tr>
      <w:tr w:rsidR="00992254" w:rsidRPr="00992254" w14:paraId="1DBDDE95"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vAlign w:val="center"/>
            <w:hideMark/>
          </w:tcPr>
          <w:p w14:paraId="6DC068C6" w14:textId="77777777" w:rsidR="00291D3C" w:rsidRPr="00992254" w:rsidRDefault="00291D3C" w:rsidP="00992254">
            <w:pPr>
              <w:spacing w:after="0"/>
              <w:rPr>
                <w:rFonts w:ascii="Rotis Sans Serif Std" w:eastAsia="Calibri"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09806561"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Prüfungsleistung: ---</w:t>
            </w:r>
          </w:p>
        </w:tc>
      </w:tr>
      <w:tr w:rsidR="00992254" w:rsidRPr="00992254" w14:paraId="34378F37"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1810B147"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36DBEA5"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1A374FEB"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527E1190"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74A052"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6CADB6FF" w14:textId="77777777" w:rsidTr="004637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hideMark/>
          </w:tcPr>
          <w:p w14:paraId="5701B3F3"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hideMark/>
          </w:tcPr>
          <w:p w14:paraId="7761595A" w14:textId="77777777" w:rsidR="00291D3C" w:rsidRPr="00992254" w:rsidRDefault="00291D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Juristische Fakultät</w:t>
            </w:r>
          </w:p>
        </w:tc>
      </w:tr>
      <w:tr w:rsidR="00992254" w:rsidRPr="00992254" w14:paraId="6A1E6C2B" w14:textId="77777777" w:rsidTr="00463701">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F5244A7" w14:textId="77777777" w:rsidR="00291D3C" w:rsidRPr="00992254" w:rsidRDefault="00291D3C"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7220A9C9" w14:textId="77777777" w:rsidR="00291D3C" w:rsidRPr="00992254" w:rsidRDefault="00291D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Studiendekan/in</w:t>
            </w:r>
          </w:p>
        </w:tc>
      </w:tr>
    </w:tbl>
    <w:p w14:paraId="3AC8B81B" w14:textId="711699BD" w:rsidR="00A57CBF" w:rsidRPr="00992254" w:rsidRDefault="00A57CBF" w:rsidP="00992254">
      <w:pPr>
        <w:tabs>
          <w:tab w:val="left" w:pos="2955"/>
        </w:tabs>
        <w:rPr>
          <w:rFonts w:ascii="Rotis Sans Serif Std" w:eastAsia="Calibri"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992254" w14:paraId="5A655718" w14:textId="77777777" w:rsidTr="00A03A3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068FF46" w14:textId="77777777" w:rsidR="00347EF2" w:rsidRPr="00992254" w:rsidRDefault="00347EF2" w:rsidP="00992254">
            <w:pPr>
              <w:pageBreakBefore/>
              <w:rPr>
                <w:rFonts w:ascii="Rotis Sans Serif Std" w:eastAsia="Calibri" w:hAnsi="Rotis Sans Serif Std"/>
                <w:sz w:val="24"/>
                <w:szCs w:val="24"/>
                <w:lang w:val="en-US"/>
              </w:rPr>
            </w:pPr>
            <w:bookmarkStart w:id="7" w:name="_Hlk184817112"/>
            <w:r w:rsidRPr="00992254">
              <w:rPr>
                <w:rFonts w:ascii="Rotis Sans Serif Std" w:eastAsia="Calibri" w:hAnsi="Rotis Sans Serif Std"/>
                <w:sz w:val="24"/>
                <w:szCs w:val="24"/>
                <w:lang w:val="en-US"/>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715C19F" w14:textId="4B233188" w:rsidR="00347EF2" w:rsidRPr="009232DA" w:rsidRDefault="00D07993"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bookmarkStart w:id="8" w:name="_Toc183433819"/>
            <w:r w:rsidRPr="009232DA">
              <w:rPr>
                <w:rFonts w:ascii="Rotis Sans Serif Std" w:hAnsi="Rotis Sans Serif Std"/>
                <w:color w:val="auto"/>
                <w:szCs w:val="24"/>
              </w:rPr>
              <w:t xml:space="preserve">Bereich </w:t>
            </w:r>
            <w:r w:rsidR="00347EF2" w:rsidRPr="009232DA">
              <w:rPr>
                <w:rFonts w:ascii="Rotis Sans Serif Std" w:hAnsi="Rotis Sans Serif Std"/>
                <w:color w:val="auto"/>
                <w:szCs w:val="24"/>
              </w:rPr>
              <w:t>1</w:t>
            </w:r>
            <w:bookmarkEnd w:id="8"/>
            <w:r w:rsidR="00A74ED2" w:rsidRPr="009232DA">
              <w:rPr>
                <w:rFonts w:ascii="Rotis Sans Serif Std" w:hAnsi="Rotis Sans Serif Std"/>
                <w:color w:val="auto"/>
                <w:szCs w:val="24"/>
              </w:rPr>
              <w:t xml:space="preserve"> Rechtsvergleichung </w:t>
            </w:r>
          </w:p>
          <w:p w14:paraId="78B1DC82" w14:textId="77777777" w:rsidR="00347EF2" w:rsidRPr="009232DA" w:rsidRDefault="00347EF2"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heme="minorBidi"/>
                <w:color w:val="auto"/>
              </w:rPr>
            </w:pPr>
            <w:bookmarkStart w:id="9" w:name="_Toc183433820"/>
            <w:bookmarkStart w:id="10" w:name="_Toc199362267"/>
            <w:r w:rsidRPr="00992254">
              <w:rPr>
                <w:rFonts w:ascii="Rotis Sans Serif Std" w:hAnsi="Rotis Sans Serif Std"/>
                <w:color w:val="auto"/>
              </w:rPr>
              <w:t>Europäische Rechtspraxis I</w:t>
            </w:r>
            <w:bookmarkEnd w:id="9"/>
            <w:bookmarkEnd w:id="10"/>
          </w:p>
        </w:tc>
      </w:tr>
      <w:tr w:rsidR="00992254" w:rsidRPr="00992254" w14:paraId="59EA4E6F"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CCB14E6"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5EDABF3" w14:textId="77777777" w:rsidR="00347EF2" w:rsidRPr="00992254"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
                <w:bCs/>
                <w:sz w:val="24"/>
                <w:szCs w:val="24"/>
                <w:lang w:val="en-US"/>
              </w:rPr>
            </w:pPr>
          </w:p>
        </w:tc>
      </w:tr>
      <w:tr w:rsidR="00992254" w:rsidRPr="00992254" w14:paraId="40A42339"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CCFEB45"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815B9C" w14:textId="3B42D4EC"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Master der Europäischen Rechtspraxis LL.M. Joint Degree</w:t>
            </w:r>
            <w:r w:rsidR="00A74ED2">
              <w:rPr>
                <w:rFonts w:ascii="Rotis Sans Serif Std" w:eastAsia="Calibri" w:hAnsi="Rotis Sans Serif Std"/>
                <w:sz w:val="24"/>
                <w:szCs w:val="24"/>
              </w:rPr>
              <w:t xml:space="preserve">/ </w:t>
            </w:r>
            <w:r w:rsidR="00A74ED2" w:rsidRPr="00AE537F">
              <w:rPr>
                <w:rFonts w:ascii="Rotis Sans Serif Std" w:eastAsia="Calibri" w:hAnsi="Rotis Sans Serif Std"/>
                <w:sz w:val="24"/>
                <w:szCs w:val="24"/>
              </w:rPr>
              <w:t>Erasmus</w:t>
            </w:r>
          </w:p>
        </w:tc>
      </w:tr>
      <w:tr w:rsidR="00992254" w:rsidRPr="00992254" w14:paraId="1875EBB3"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E81A58"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479D9A" w14:textId="54450E3A" w:rsidR="00347EF2" w:rsidRPr="009232DA"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rPr>
            </w:pPr>
            <w:r w:rsidRPr="009232DA">
              <w:rPr>
                <w:rFonts w:ascii="Rotis Sans Serif Std" w:eastAsia="Calibri" w:hAnsi="Rotis Sans Serif Std"/>
                <w:bCs/>
                <w:sz w:val="24"/>
                <w:szCs w:val="24"/>
              </w:rPr>
              <w:t>Pflichtmodul</w:t>
            </w:r>
            <w:r w:rsidR="00A74ED2" w:rsidRPr="009232DA">
              <w:rPr>
                <w:rFonts w:ascii="Rotis Sans Serif Std" w:eastAsia="Calibri" w:hAnsi="Rotis Sans Serif Std"/>
                <w:bCs/>
                <w:sz w:val="24"/>
                <w:szCs w:val="24"/>
              </w:rPr>
              <w:t xml:space="preserve"> für Master der Europäischen Rechtspraxis </w:t>
            </w:r>
          </w:p>
        </w:tc>
      </w:tr>
      <w:tr w:rsidR="00992254" w:rsidRPr="00992254" w14:paraId="64D4B797"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EDFE1D4"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DE77DDF" w14:textId="77777777"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6 ECTS</w:t>
            </w:r>
          </w:p>
        </w:tc>
      </w:tr>
      <w:tr w:rsidR="00992254" w:rsidRPr="00992254" w14:paraId="13DC151C"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F940521"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7C95A4B1" w14:textId="3A13FA72" w:rsidR="00347EF2" w:rsidRPr="00992254" w:rsidRDefault="00F56A45" w:rsidP="00992254">
            <w:pPr>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rPr>
            </w:pPr>
            <w:r w:rsidRPr="00992254">
              <w:rPr>
                <w:rFonts w:ascii="Rotis Sans Serif Std" w:eastAsia="Calibri" w:hAnsi="Rotis Sans Serif Std"/>
                <w:bCs/>
                <w:sz w:val="24"/>
                <w:szCs w:val="24"/>
              </w:rPr>
              <w:t xml:space="preserve">Einmal </w:t>
            </w:r>
            <w:r w:rsidR="00347EF2" w:rsidRPr="00992254">
              <w:rPr>
                <w:rFonts w:ascii="Rotis Sans Serif Std" w:eastAsia="Calibri" w:hAnsi="Rotis Sans Serif Std"/>
                <w:bCs/>
                <w:sz w:val="24"/>
                <w:szCs w:val="24"/>
              </w:rPr>
              <w:t xml:space="preserve">jährlich </w:t>
            </w:r>
            <w:r w:rsidRPr="00992254">
              <w:rPr>
                <w:rFonts w:ascii="Rotis Sans Serif Std" w:eastAsia="Calibri" w:hAnsi="Rotis Sans Serif Std"/>
                <w:bCs/>
                <w:sz w:val="24"/>
                <w:szCs w:val="24"/>
              </w:rPr>
              <w:t xml:space="preserve">(Europäische Rechtspraxis I </w:t>
            </w:r>
            <w:r w:rsidR="00AE537F">
              <w:rPr>
                <w:rFonts w:ascii="Rotis Sans Serif Std" w:eastAsia="Calibri" w:hAnsi="Rotis Sans Serif Std"/>
                <w:bCs/>
                <w:sz w:val="24"/>
                <w:szCs w:val="24"/>
              </w:rPr>
              <w:t xml:space="preserve">- </w:t>
            </w:r>
            <w:r w:rsidRPr="00992254">
              <w:rPr>
                <w:rFonts w:ascii="Rotis Sans Serif Std" w:eastAsia="Calibri" w:hAnsi="Rotis Sans Serif Std"/>
                <w:bCs/>
                <w:sz w:val="24"/>
                <w:szCs w:val="24"/>
              </w:rPr>
              <w:t>WS</w:t>
            </w:r>
            <w:r w:rsidR="008936B9" w:rsidRPr="00992254">
              <w:rPr>
                <w:rFonts w:ascii="Rotis Sans Serif Std" w:eastAsia="Calibri" w:hAnsi="Rotis Sans Serif Std"/>
                <w:bCs/>
                <w:sz w:val="24"/>
                <w:szCs w:val="24"/>
              </w:rPr>
              <w:t>)</w:t>
            </w:r>
            <w:r w:rsidRPr="00992254">
              <w:rPr>
                <w:rFonts w:ascii="Rotis Sans Serif Std" w:eastAsia="Calibri" w:hAnsi="Rotis Sans Serif Std"/>
                <w:bCs/>
                <w:sz w:val="24"/>
                <w:szCs w:val="24"/>
              </w:rPr>
              <w:t xml:space="preserve"> </w:t>
            </w:r>
          </w:p>
        </w:tc>
      </w:tr>
      <w:tr w:rsidR="00992254" w:rsidRPr="00992254" w14:paraId="13516390"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22A1EB"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AAB0E7" w14:textId="1E138C49" w:rsidR="00347EF2" w:rsidRPr="00992254" w:rsidRDefault="005A4D0A" w:rsidP="00992254">
            <w:p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Deutsch / Englisch </w:t>
            </w:r>
          </w:p>
        </w:tc>
      </w:tr>
      <w:tr w:rsidR="00992254" w:rsidRPr="00992254" w14:paraId="34084709"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4655664"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2EB01452" w14:textId="77777777" w:rsidR="00347EF2" w:rsidRPr="00992254"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
                <w:bCs/>
                <w:sz w:val="24"/>
                <w:szCs w:val="24"/>
                <w:lang w:val="en-US"/>
              </w:rPr>
            </w:pPr>
          </w:p>
        </w:tc>
      </w:tr>
      <w:tr w:rsidR="00992254" w:rsidRPr="00992254" w14:paraId="4653C18B"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C99F56B"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68D8D8" w14:textId="2D738221"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 xml:space="preserve">1. </w:t>
            </w:r>
            <w:r w:rsidR="003209E1" w:rsidRPr="00992254">
              <w:rPr>
                <w:rFonts w:ascii="Rotis Sans Serif Std" w:eastAsia="Calibri" w:hAnsi="Rotis Sans Serif Std"/>
                <w:sz w:val="24"/>
                <w:szCs w:val="24"/>
                <w:lang w:val="en-US"/>
              </w:rPr>
              <w:t>und</w:t>
            </w:r>
            <w:r w:rsidRPr="00992254">
              <w:rPr>
                <w:rFonts w:ascii="Rotis Sans Serif Std" w:eastAsia="Calibri" w:hAnsi="Rotis Sans Serif Std"/>
                <w:sz w:val="24"/>
                <w:szCs w:val="24"/>
                <w:lang w:val="en-US"/>
              </w:rPr>
              <w:t xml:space="preserve"> 2. Semester</w:t>
            </w:r>
          </w:p>
        </w:tc>
      </w:tr>
      <w:tr w:rsidR="00992254" w:rsidRPr="00992254" w14:paraId="0180DDAD"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634BAB4"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7FEB509F" w14:textId="77777777" w:rsidR="00347EF2" w:rsidRPr="00992254"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lang w:val="en-US"/>
              </w:rPr>
            </w:pPr>
            <w:r w:rsidRPr="00992254">
              <w:rPr>
                <w:rFonts w:ascii="Rotis Sans Serif Std" w:eastAsia="Calibri" w:hAnsi="Rotis Sans Serif Std"/>
                <w:bCs/>
                <w:sz w:val="24"/>
                <w:szCs w:val="24"/>
                <w:lang w:val="en-US"/>
              </w:rPr>
              <w:t>Jeweils 1 Semester</w:t>
            </w:r>
          </w:p>
        </w:tc>
      </w:tr>
      <w:tr w:rsidR="00992254" w:rsidRPr="00992254" w14:paraId="619BCBBF" w14:textId="77777777" w:rsidTr="00A03A36">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C4D757"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8605DD" w14:textId="43F254C5"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gesamt: 180 Stunden</w:t>
            </w:r>
          </w:p>
        </w:tc>
      </w:tr>
      <w:tr w:rsidR="00992254" w:rsidRPr="00992254" w14:paraId="2C282053" w14:textId="77777777" w:rsidTr="00A03A3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E43DC6" w14:textId="77777777" w:rsidR="00347EF2" w:rsidRPr="00992254" w:rsidRDefault="00347EF2" w:rsidP="00992254">
            <w:pPr>
              <w:spacing w:before="120"/>
              <w:rPr>
                <w:rFonts w:ascii="Rotis Sans Serif Std" w:eastAsia="Calibri"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22912C" w14:textId="2EFE589D" w:rsidR="00347EF2" w:rsidRPr="00992254"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lang w:val="en-US"/>
              </w:rPr>
            </w:pPr>
            <w:r w:rsidRPr="00992254">
              <w:rPr>
                <w:rFonts w:ascii="Rotis Sans Serif Std" w:eastAsia="Calibri" w:hAnsi="Rotis Sans Serif Std"/>
                <w:bCs/>
                <w:sz w:val="24"/>
                <w:szCs w:val="24"/>
                <w:lang w:val="en-US"/>
              </w:rPr>
              <w:t>davon Präsenz: 42 Stunden</w:t>
            </w:r>
          </w:p>
        </w:tc>
      </w:tr>
      <w:tr w:rsidR="00992254" w:rsidRPr="00992254" w14:paraId="18E9F1C7" w14:textId="77777777" w:rsidTr="00A03A36">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6CD3BE" w14:textId="77777777" w:rsidR="00347EF2" w:rsidRPr="00992254" w:rsidRDefault="00347EF2" w:rsidP="00992254">
            <w:pPr>
              <w:spacing w:before="120"/>
              <w:rPr>
                <w:rFonts w:ascii="Rotis Sans Serif Std" w:eastAsia="Calibri"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03CD5B" w14:textId="604820DC"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davon Selbststudium: 138 Stunden</w:t>
            </w:r>
          </w:p>
        </w:tc>
      </w:tr>
      <w:tr w:rsidR="00992254" w:rsidRPr="00992254" w14:paraId="5A077DF0"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1ED3156"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8AAC79" w14:textId="473D85F7" w:rsidR="00347EF2"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rPr>
            </w:pPr>
            <w:r w:rsidRPr="00992254">
              <w:rPr>
                <w:rFonts w:ascii="Rotis Sans Serif Std" w:eastAsia="Calibri" w:hAnsi="Rotis Sans Serif Std"/>
                <w:bCs/>
                <w:sz w:val="24"/>
                <w:szCs w:val="24"/>
              </w:rPr>
              <w:t xml:space="preserve">Erasmus Studierende / Programmstudierende anderer Fakultäten mit Interesse </w:t>
            </w:r>
          </w:p>
        </w:tc>
      </w:tr>
      <w:tr w:rsidR="00992254" w:rsidRPr="00992254" w14:paraId="0423F9A7"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C77542D"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8E52315" w14:textId="77777777" w:rsidR="00347EF2" w:rsidRPr="00992254" w:rsidRDefault="00347EF2" w:rsidP="00992254">
            <w:pPr>
              <w:spacing w:after="20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vermittelt Grundlagen im Bereich der Rechtsvergleichung und der Europäischen Rechtspraxis sowie einen vertiefenden Einblick in das Europarecht.</w:t>
            </w:r>
          </w:p>
          <w:p w14:paraId="497FA349" w14:textId="2C425DB4" w:rsidR="00347EF2" w:rsidRPr="00992254" w:rsidRDefault="00347EF2" w:rsidP="00992254">
            <w:pPr>
              <w:spacing w:after="20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 xml:space="preserve">Diese Kenntnisse erhalten einen Praxisbezug indem </w:t>
            </w:r>
            <w:r w:rsidR="008936B9" w:rsidRPr="00992254">
              <w:rPr>
                <w:rFonts w:ascii="Rotis Sans Serif Std" w:eastAsia="Calibri" w:hAnsi="Rotis Sans Serif Std"/>
                <w:sz w:val="24"/>
                <w:szCs w:val="24"/>
              </w:rPr>
              <w:t xml:space="preserve">u.a. praktische Themen behandelt werden, </w:t>
            </w:r>
            <w:r w:rsidRPr="00992254">
              <w:rPr>
                <w:rFonts w:ascii="Rotis Sans Serif Std" w:eastAsia="Calibri" w:hAnsi="Rotis Sans Serif Std"/>
                <w:sz w:val="24"/>
                <w:szCs w:val="24"/>
              </w:rPr>
              <w:t xml:space="preserve">Praktiker (Rechtsanwälte, Richter etc.) aus diesen Rechtsbereichen über ihre Arbeit berichten </w:t>
            </w:r>
            <w:r w:rsidR="008936B9" w:rsidRPr="00992254">
              <w:rPr>
                <w:rFonts w:ascii="Rotis Sans Serif Std" w:eastAsia="Calibri" w:hAnsi="Rotis Sans Serif Std"/>
                <w:sz w:val="24"/>
                <w:szCs w:val="24"/>
              </w:rPr>
              <w:t xml:space="preserve">oder ausländische Gastwissenschaftler Vorlesungen halten </w:t>
            </w:r>
            <w:r w:rsidRPr="00992254">
              <w:rPr>
                <w:rFonts w:ascii="Rotis Sans Serif Std" w:eastAsia="Calibri" w:hAnsi="Rotis Sans Serif Std"/>
                <w:sz w:val="24"/>
                <w:szCs w:val="24"/>
              </w:rPr>
              <w:t>und dabei auch über bestehende Möglichkeiten und Probleme sprechen. Die Veranstaltung „Europäische Rechtspraxis</w:t>
            </w:r>
            <w:r w:rsidR="008936B9" w:rsidRPr="00992254">
              <w:rPr>
                <w:rFonts w:ascii="Rotis Sans Serif Std" w:eastAsia="Calibri" w:hAnsi="Rotis Sans Serif Std"/>
                <w:sz w:val="24"/>
                <w:szCs w:val="24"/>
              </w:rPr>
              <w:t xml:space="preserve">“ („ELPIS-Kolloquium“ I) </w:t>
            </w:r>
            <w:r w:rsidRPr="00992254">
              <w:rPr>
                <w:rFonts w:ascii="Rotis Sans Serif Std" w:eastAsia="Calibri" w:hAnsi="Rotis Sans Serif Std"/>
                <w:sz w:val="24"/>
                <w:szCs w:val="24"/>
              </w:rPr>
              <w:t>dient dabei als eine verknüpfende Vertiefung der anderen Veranstaltungen. Im Kolloquium wird es den Studierenden darüber hinaus ermöglicht, ihr erworbenes Wissen anzuwenden und zu erweitern.</w:t>
            </w:r>
          </w:p>
          <w:p w14:paraId="40A80C60" w14:textId="77777777" w:rsidR="00347EF2" w:rsidRPr="00992254" w:rsidRDefault="00347EF2" w:rsidP="00992254">
            <w:p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des Moduls sind Studierende in der Lage,</w:t>
            </w:r>
          </w:p>
          <w:p w14:paraId="09EF8516" w14:textId="77777777" w:rsidR="00347EF2" w:rsidRPr="00992254" w:rsidRDefault="00347EF2"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Fälle mit grenzüberschreitendem Bezug zu lösen und sich auch wissenschaftlich mit den rechtlichen Unterschieden in verschiedenen Staaten auseinanderzusetzen,</w:t>
            </w:r>
          </w:p>
          <w:p w14:paraId="44D15809" w14:textId="77777777" w:rsidR="00347EF2" w:rsidRPr="00992254" w:rsidRDefault="00347EF2"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Grundlagen, die Arbeitsweise und den Einfluss der Europäischen Union auf den europäischen Rechtsraum zu erläutern,</w:t>
            </w:r>
          </w:p>
          <w:p w14:paraId="2F0C40F0" w14:textId="554F9C88" w:rsidR="00347EF2" w:rsidRPr="00992254" w:rsidRDefault="00347EF2"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relevante Inhalte, einschlägige Informationen, konkrete Termini sowie Definitionen, Regeln und Verfahren wiederzugeben.</w:t>
            </w:r>
          </w:p>
        </w:tc>
      </w:tr>
      <w:tr w:rsidR="00992254" w:rsidRPr="00992254" w14:paraId="6FF2498C"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2D3390"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20087C" w14:textId="77777777" w:rsidR="00347EF2" w:rsidRPr="00992254" w:rsidRDefault="00347EF2" w:rsidP="00992254">
            <w:pPr>
              <w:spacing w:after="20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Durch dieses Modul werden grundlegende Kenntnisse und die zentralen Inhalte des Europarechts und der Rechtsvergleichung vermittelt. Mithin ist der Beitrag des Moduls für das gesamte Masterstudium darin zu sehen, dass hiermit die notwendige Basis für das bessere Verständnis insbes. der europäischen Rechtspraxis geschaffen wird.</w:t>
            </w:r>
          </w:p>
        </w:tc>
      </w:tr>
      <w:tr w:rsidR="00992254" w:rsidRPr="00992254" w14:paraId="002CD358"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FC6B28"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D381F1" w14:textId="1DE8B0C9" w:rsidR="00347EF2" w:rsidRPr="00992254" w:rsidRDefault="00347EF2"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Vo</w:t>
            </w:r>
            <w:r w:rsidR="00D56F6C" w:rsidRPr="00992254">
              <w:rPr>
                <w:rFonts w:ascii="Rotis Sans Serif Std" w:eastAsia="Calibri" w:hAnsi="Rotis Sans Serif Std"/>
                <w:sz w:val="24"/>
                <w:szCs w:val="24"/>
              </w:rPr>
              <w:t xml:space="preserve">rlesung </w:t>
            </w:r>
            <w:r w:rsidR="008D32EE" w:rsidRPr="00992254">
              <w:rPr>
                <w:rFonts w:ascii="Rotis Sans Serif Std" w:eastAsia="Calibri" w:hAnsi="Rotis Sans Serif Std"/>
                <w:sz w:val="24"/>
                <w:szCs w:val="24"/>
              </w:rPr>
              <w:t>und Sonderveranstaltungen „Europäische Rechtspraxis I“ (3</w:t>
            </w:r>
            <w:r w:rsidRPr="00992254">
              <w:rPr>
                <w:rFonts w:ascii="Rotis Sans Serif Std" w:eastAsia="Calibri" w:hAnsi="Rotis Sans Serif Std"/>
                <w:sz w:val="24"/>
                <w:szCs w:val="24"/>
              </w:rPr>
              <w:t xml:space="preserve"> SWS)</w:t>
            </w:r>
          </w:p>
        </w:tc>
      </w:tr>
      <w:tr w:rsidR="00992254" w:rsidRPr="00992254" w14:paraId="123E107F"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2B493CF"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Formale</w:t>
            </w:r>
          </w:p>
          <w:p w14:paraId="749758EB" w14:textId="77777777" w:rsidR="00347EF2" w:rsidRPr="00992254" w:rsidRDefault="00347EF2" w:rsidP="00992254">
            <w:pPr>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6D3B2D19" w14:textId="77777777" w:rsidR="00347EF2" w:rsidRPr="00992254" w:rsidRDefault="00347EF2"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
                <w:bCs/>
                <w:sz w:val="24"/>
                <w:szCs w:val="24"/>
                <w:lang w:val="en-US"/>
              </w:rPr>
            </w:pPr>
            <w:r w:rsidRPr="00992254">
              <w:rPr>
                <w:rFonts w:ascii="Rotis Sans Serif Std" w:eastAsia="Calibri" w:hAnsi="Rotis Sans Serif Std"/>
                <w:b/>
                <w:bCs/>
                <w:sz w:val="24"/>
                <w:szCs w:val="24"/>
                <w:lang w:val="en-US"/>
              </w:rPr>
              <w:t>--</w:t>
            </w:r>
          </w:p>
        </w:tc>
      </w:tr>
      <w:tr w:rsidR="00992254" w:rsidRPr="00992254" w14:paraId="3BCD91FB"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20B87B7"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F625E6F" w14:textId="77777777" w:rsidR="00347EF2" w:rsidRPr="00992254" w:rsidRDefault="00347EF2" w:rsidP="00992254">
            <w:pPr>
              <w:shd w:val="clear" w:color="auto" w:fill="FFFFFF" w:themeFill="background1"/>
              <w:spacing w:before="120" w:after="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t>
            </w:r>
          </w:p>
        </w:tc>
      </w:tr>
      <w:tr w:rsidR="00992254" w:rsidRPr="00992254" w14:paraId="001C8AA1"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86612DD" w14:textId="77777777" w:rsidR="00347EF2" w:rsidRPr="00992254" w:rsidRDefault="00347EF2"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EEE8977" w14:textId="69DDA469" w:rsidR="00347EF2" w:rsidRPr="009232DA" w:rsidRDefault="00D56F6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rPr>
            </w:pPr>
            <w:r w:rsidRPr="009232DA">
              <w:rPr>
                <w:rFonts w:ascii="Rotis Sans Serif Std" w:eastAsia="Calibri" w:hAnsi="Rotis Sans Serif Std"/>
                <w:bCs/>
                <w:sz w:val="24"/>
                <w:szCs w:val="24"/>
              </w:rPr>
              <w:t>Studienleistung: regelmäßige Teilnahme an der Veranstaltung</w:t>
            </w:r>
          </w:p>
        </w:tc>
      </w:tr>
      <w:tr w:rsidR="00992254" w:rsidRPr="00992254" w14:paraId="49271995"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1FEE148" w14:textId="77777777" w:rsidR="00347EF2" w:rsidRPr="009232DA" w:rsidRDefault="00347EF2" w:rsidP="00992254">
            <w:pPr>
              <w:spacing w:before="120"/>
              <w:rPr>
                <w:rFonts w:ascii="Rotis Sans Serif Std" w:eastAsia="Calibri"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A157A1A" w14:textId="77777777" w:rsidR="00347EF2" w:rsidRPr="00992254" w:rsidRDefault="00347EF2" w:rsidP="00992254">
            <w:pPr>
              <w:spacing w:before="119"/>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Prüfungsleistung:</w:t>
            </w:r>
          </w:p>
          <w:p w14:paraId="74F9EB5E" w14:textId="77777777" w:rsidR="00347EF2" w:rsidRPr="00992254" w:rsidRDefault="00347EF2" w:rsidP="00992254">
            <w:pPr>
              <w:pStyle w:val="Listenabsatz"/>
              <w:numPr>
                <w:ilvl w:val="0"/>
                <w:numId w:val="1"/>
              </w:numPr>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Klausur (60-120 Minuten) oder</w:t>
            </w:r>
          </w:p>
          <w:p w14:paraId="32C770A2" w14:textId="77777777" w:rsidR="00347EF2" w:rsidRPr="00992254" w:rsidRDefault="00347EF2" w:rsidP="00992254">
            <w:pPr>
              <w:pStyle w:val="Listenabsatz"/>
              <w:numPr>
                <w:ilvl w:val="0"/>
                <w:numId w:val="1"/>
              </w:numPr>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Hausarbeit oder</w:t>
            </w:r>
          </w:p>
          <w:p w14:paraId="22E5136E" w14:textId="15DF7C2B" w:rsidR="00347EF2" w:rsidRPr="00992254" w:rsidRDefault="00347EF2" w:rsidP="00992254">
            <w:pPr>
              <w:pStyle w:val="Listenabsatz"/>
              <w:numPr>
                <w:ilvl w:val="0"/>
                <w:numId w:val="1"/>
              </w:numPr>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schriftlich vorbereiteter mündlicher Vortrag</w:t>
            </w:r>
          </w:p>
        </w:tc>
      </w:tr>
      <w:tr w:rsidR="00992254" w:rsidRPr="00992254" w14:paraId="164D5462"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0D52ED"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333A39" w14:textId="77777777" w:rsidR="00347EF2" w:rsidRPr="00992254" w:rsidRDefault="00347EF2"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rPr>
            </w:pPr>
            <w:r w:rsidRPr="00992254">
              <w:rPr>
                <w:rFonts w:ascii="Rotis Sans Serif Std" w:eastAsia="Calibri" w:hAnsi="Rotis Sans Serif Std"/>
                <w:bCs/>
                <w:sz w:val="24"/>
                <w:szCs w:val="24"/>
              </w:rPr>
              <w:t>Bekanntgabe in der Veranstaltung; siehe ggf. auch Online-Vorlesungsverzeichnis</w:t>
            </w:r>
          </w:p>
        </w:tc>
      </w:tr>
      <w:tr w:rsidR="00992254" w:rsidRPr="00992254" w14:paraId="2FC30FE0"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AAE581"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335EA7" w14:textId="77777777" w:rsidR="00347EF2" w:rsidRPr="00992254" w:rsidRDefault="00347E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p>
        </w:tc>
      </w:tr>
      <w:tr w:rsidR="00992254" w:rsidRPr="00992254" w14:paraId="337B157C"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944CABB"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0F225748" w14:textId="77777777" w:rsidR="00347EF2" w:rsidRPr="00992254" w:rsidRDefault="00347E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lang w:val="en-US"/>
              </w:rPr>
            </w:pPr>
            <w:r w:rsidRPr="00992254">
              <w:rPr>
                <w:rFonts w:ascii="Rotis Sans Serif Std" w:eastAsia="Calibri" w:hAnsi="Rotis Sans Serif Std"/>
                <w:bCs/>
                <w:sz w:val="24"/>
                <w:szCs w:val="24"/>
                <w:lang w:val="en-US"/>
              </w:rPr>
              <w:t>Juristische Fakultät</w:t>
            </w:r>
          </w:p>
        </w:tc>
      </w:tr>
      <w:tr w:rsidR="00992254" w:rsidRPr="00992254" w14:paraId="5DD41E3F"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000000"/>
              <w:right w:val="single" w:sz="4" w:space="0" w:color="808080"/>
            </w:tcBorders>
            <w:shd w:val="clear" w:color="auto" w:fill="F2F2F2" w:themeFill="background1" w:themeFillShade="F2"/>
            <w:vAlign w:val="center"/>
          </w:tcPr>
          <w:p w14:paraId="13F415F5" w14:textId="77777777" w:rsidR="00347EF2" w:rsidRPr="00992254" w:rsidRDefault="00347EF2"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5FB1EAA" w14:textId="0CE84B3A" w:rsidR="00347EF2" w:rsidRPr="00992254" w:rsidRDefault="00A74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Pr>
                <w:rFonts w:ascii="Rotis Sans Serif Std" w:eastAsia="Calibri" w:hAnsi="Rotis Sans Serif Std"/>
                <w:sz w:val="24"/>
                <w:szCs w:val="24"/>
              </w:rPr>
              <w:t xml:space="preserve">Dipl.jur. Danny Prieske </w:t>
            </w:r>
          </w:p>
        </w:tc>
      </w:tr>
      <w:bookmarkEnd w:id="7"/>
    </w:tbl>
    <w:p w14:paraId="20E99B69" w14:textId="65292352" w:rsidR="00291D3C" w:rsidRPr="00992254" w:rsidRDefault="00291D3C" w:rsidP="00992254">
      <w:pPr>
        <w:spacing w:before="120"/>
        <w:rPr>
          <w:rFonts w:ascii="Rotis Sans Serif Std" w:eastAsia="Calibri" w:hAnsi="Rotis Sans Serif Std"/>
          <w:b/>
          <w:bCs/>
          <w:sz w:val="24"/>
          <w:szCs w:val="24"/>
        </w:rPr>
      </w:pPr>
    </w:p>
    <w:tbl>
      <w:tblPr>
        <w:tblStyle w:val="EinfacheTabelle1"/>
        <w:tblW w:w="9060" w:type="dxa"/>
        <w:tblInd w:w="113" w:type="dxa"/>
        <w:tblLayout w:type="fixed"/>
        <w:tblLook w:val="04A0" w:firstRow="1" w:lastRow="0" w:firstColumn="1" w:lastColumn="0" w:noHBand="0" w:noVBand="1"/>
      </w:tblPr>
      <w:tblGrid>
        <w:gridCol w:w="3019"/>
        <w:gridCol w:w="6041"/>
      </w:tblGrid>
      <w:tr w:rsidR="00992254" w:rsidRPr="00992254" w14:paraId="50BD8D57" w14:textId="77777777" w:rsidTr="00EA407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CE59D8" w14:textId="77777777" w:rsidR="0032021A" w:rsidRPr="00992254" w:rsidRDefault="0032021A"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Modultitel</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F393321" w14:textId="277031FC" w:rsidR="00D07993"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rPr>
            </w:pPr>
            <w:r w:rsidRPr="00214BF7">
              <w:rPr>
                <w:rFonts w:ascii="Rotis Sans Serif Std" w:eastAsia="Calibri" w:hAnsi="Rotis Sans Serif Std"/>
                <w:color w:val="000000" w:themeColor="text1"/>
                <w:sz w:val="24"/>
                <w:szCs w:val="24"/>
              </w:rPr>
              <w:t>Bereich 1</w:t>
            </w:r>
            <w:r w:rsidR="00A74ED2" w:rsidRPr="00214BF7">
              <w:rPr>
                <w:rFonts w:ascii="Rotis Sans Serif Std" w:eastAsia="Calibri" w:hAnsi="Rotis Sans Serif Std"/>
                <w:color w:val="000000" w:themeColor="text1"/>
                <w:sz w:val="24"/>
                <w:szCs w:val="24"/>
              </w:rPr>
              <w:t xml:space="preserve"> Rechtsvergleichung </w:t>
            </w:r>
          </w:p>
          <w:p w14:paraId="265973D6" w14:textId="666F19AF" w:rsidR="0032021A" w:rsidRPr="00214BF7" w:rsidRDefault="0032021A"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11" w:name="_Toc199362268"/>
            <w:r w:rsidRPr="00214BF7">
              <w:rPr>
                <w:rFonts w:ascii="Rotis Sans Serif Std" w:hAnsi="Rotis Sans Serif Std"/>
                <w:color w:val="000000" w:themeColor="text1"/>
              </w:rPr>
              <w:t>Europäische Rechtspraxis II</w:t>
            </w:r>
            <w:bookmarkEnd w:id="11"/>
          </w:p>
        </w:tc>
      </w:tr>
      <w:tr w:rsidR="00992254" w:rsidRPr="00992254" w14:paraId="630D6BBC"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2E43014" w14:textId="77777777" w:rsidR="0032021A" w:rsidRPr="00992254" w:rsidRDefault="0032021A"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Kennummer/Prüfcode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57153134" w14:textId="77777777" w:rsidR="0032021A" w:rsidRPr="00214BF7"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3F927C08"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EAEEF4" w14:textId="77777777" w:rsidR="0032021A" w:rsidRPr="00992254" w:rsidRDefault="0032021A"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Studiengang</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3DDD073" w14:textId="21B9CD19" w:rsidR="0032021A" w:rsidRPr="00214BF7" w:rsidRDefault="001C04E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olor w:val="000000" w:themeColor="text1"/>
                <w:sz w:val="24"/>
                <w:szCs w:val="24"/>
              </w:rPr>
              <w:t>Master der Europäischen Rechtspraxis LL.M. Joint Degree</w:t>
            </w:r>
            <w:r w:rsidR="007A7457" w:rsidRPr="00214BF7">
              <w:rPr>
                <w:rFonts w:ascii="Rotis Sans Serif Std" w:eastAsia="Calibri" w:hAnsi="Rotis Sans Serif Std"/>
                <w:color w:val="000000" w:themeColor="text1"/>
                <w:sz w:val="24"/>
                <w:szCs w:val="24"/>
              </w:rPr>
              <w:t xml:space="preserve"> / Erasmus</w:t>
            </w:r>
          </w:p>
        </w:tc>
      </w:tr>
      <w:tr w:rsidR="00992254" w:rsidRPr="00992254" w14:paraId="6836074C"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AD17D8" w14:textId="77777777" w:rsidR="0032021A" w:rsidRPr="00992254" w:rsidRDefault="0032021A"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Modultyp</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78AA9D" w14:textId="6341AF72" w:rsidR="0032021A" w:rsidRPr="00214BF7" w:rsidRDefault="0099225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Pflichtmodul </w:t>
            </w:r>
            <w:r w:rsidR="007A7457" w:rsidRPr="00214BF7">
              <w:rPr>
                <w:rFonts w:ascii="Rotis Sans Serif Std" w:hAnsi="Rotis Sans Serif Std" w:cs="Arial"/>
                <w:color w:val="000000" w:themeColor="text1"/>
                <w:sz w:val="24"/>
                <w:szCs w:val="24"/>
              </w:rPr>
              <w:t xml:space="preserve">für den Master </w:t>
            </w:r>
          </w:p>
        </w:tc>
      </w:tr>
      <w:tr w:rsidR="00992254" w:rsidRPr="00992254" w14:paraId="2B679F6F"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C2ECA3"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Leistungspunkte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FD16FB" w14:textId="77777777" w:rsidR="0032021A" w:rsidRPr="00214BF7" w:rsidRDefault="0032021A"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6 ECTS</w:t>
            </w:r>
          </w:p>
        </w:tc>
      </w:tr>
      <w:tr w:rsidR="00992254" w:rsidRPr="00992254" w14:paraId="7790F15F"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15C2FBA"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Häufigkeit des Angebotes</w:t>
            </w:r>
          </w:p>
        </w:tc>
        <w:tc>
          <w:tcPr>
            <w:tcW w:w="6041" w:type="dxa"/>
            <w:tcBorders>
              <w:top w:val="single" w:sz="4" w:space="0" w:color="808080"/>
              <w:left w:val="single" w:sz="4" w:space="0" w:color="808080"/>
              <w:bottom w:val="single" w:sz="4" w:space="0" w:color="808080"/>
              <w:right w:val="single" w:sz="4" w:space="0" w:color="808080"/>
            </w:tcBorders>
            <w:vAlign w:val="center"/>
          </w:tcPr>
          <w:p w14:paraId="089FDA93" w14:textId="77777777" w:rsidR="0032021A" w:rsidRPr="00214BF7" w:rsidRDefault="0032021A"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SoSe</w:t>
            </w:r>
          </w:p>
        </w:tc>
      </w:tr>
      <w:tr w:rsidR="00992254" w:rsidRPr="00992254" w14:paraId="746D2FE6"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88BDA7"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Sprache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E07820" w14:textId="77777777" w:rsidR="0032021A" w:rsidRPr="00992254" w:rsidRDefault="0032021A"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Deutsch</w:t>
            </w:r>
          </w:p>
        </w:tc>
      </w:tr>
      <w:tr w:rsidR="00992254" w:rsidRPr="00992254" w14:paraId="5C779218"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BD38750"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Kompetenzbereich</w:t>
            </w:r>
          </w:p>
        </w:tc>
        <w:tc>
          <w:tcPr>
            <w:tcW w:w="6041" w:type="dxa"/>
            <w:tcBorders>
              <w:top w:val="single" w:sz="4" w:space="0" w:color="808080"/>
              <w:left w:val="single" w:sz="4" w:space="0" w:color="808080"/>
              <w:bottom w:val="single" w:sz="4" w:space="0" w:color="808080"/>
              <w:right w:val="single" w:sz="4" w:space="0" w:color="808080"/>
            </w:tcBorders>
            <w:vAlign w:val="center"/>
          </w:tcPr>
          <w:p w14:paraId="1CFACC2D" w14:textId="77777777" w:rsidR="0032021A"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036B46F"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22C81F3"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Empfohlenes Fachsemester</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824250" w14:textId="4A609226" w:rsidR="0032021A" w:rsidRPr="00992254" w:rsidRDefault="008D051D" w:rsidP="00992254">
            <w:pPr>
              <w:spacing w:before="120"/>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2. Fachsemester</w:t>
            </w:r>
          </w:p>
        </w:tc>
      </w:tr>
      <w:tr w:rsidR="00992254" w:rsidRPr="00992254" w14:paraId="1791BB10"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DB4B0BC"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Moduldauer</w:t>
            </w:r>
          </w:p>
        </w:tc>
        <w:tc>
          <w:tcPr>
            <w:tcW w:w="6041" w:type="dxa"/>
            <w:tcBorders>
              <w:top w:val="single" w:sz="4" w:space="0" w:color="808080"/>
              <w:left w:val="single" w:sz="4" w:space="0" w:color="808080"/>
              <w:bottom w:val="single" w:sz="4" w:space="0" w:color="808080"/>
              <w:right w:val="single" w:sz="4" w:space="0" w:color="808080"/>
            </w:tcBorders>
            <w:vAlign w:val="center"/>
          </w:tcPr>
          <w:p w14:paraId="37ECEECB" w14:textId="77777777" w:rsidR="0032021A"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341EE41D" w14:textId="77777777" w:rsidTr="00EA407B">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C21C12"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Studentische Arbeitsbelastung</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BBAE6A" w14:textId="411B6436" w:rsidR="0032021A" w:rsidRPr="00992254" w:rsidRDefault="0032021A"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gesamt:</w:t>
            </w:r>
            <w:r w:rsidR="001C04EE" w:rsidRPr="00992254">
              <w:rPr>
                <w:rFonts w:ascii="Rotis Sans Serif Std" w:hAnsi="Rotis Sans Serif Std" w:cs="Arial"/>
                <w:sz w:val="24"/>
                <w:szCs w:val="24"/>
              </w:rPr>
              <w:t xml:space="preserve"> 18</w:t>
            </w:r>
            <w:r w:rsidRPr="00992254">
              <w:rPr>
                <w:rFonts w:ascii="Rotis Sans Serif Std" w:hAnsi="Rotis Sans Serif Std" w:cs="Arial"/>
                <w:sz w:val="24"/>
                <w:szCs w:val="24"/>
              </w:rPr>
              <w:t xml:space="preserve">0 </w:t>
            </w:r>
            <w:r w:rsidR="008D051D" w:rsidRPr="00992254">
              <w:rPr>
                <w:rFonts w:ascii="Rotis Sans Serif Std" w:hAnsi="Rotis Sans Serif Std" w:cs="Arial"/>
                <w:sz w:val="24"/>
                <w:szCs w:val="24"/>
              </w:rPr>
              <w:t xml:space="preserve">Stunden </w:t>
            </w:r>
          </w:p>
        </w:tc>
      </w:tr>
      <w:tr w:rsidR="00992254" w:rsidRPr="00992254" w14:paraId="00D4F8D1" w14:textId="77777777" w:rsidTr="00EA407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21EA94" w14:textId="77777777" w:rsidR="0032021A" w:rsidRPr="00992254" w:rsidRDefault="0032021A"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30F287" w14:textId="18EA7027" w:rsidR="0032021A"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davon Präsenz:</w:t>
            </w:r>
            <w:r w:rsidR="001C04EE" w:rsidRPr="00992254">
              <w:rPr>
                <w:rFonts w:ascii="Rotis Sans Serif Std" w:hAnsi="Rotis Sans Serif Std" w:cs="Arial"/>
                <w:sz w:val="24"/>
                <w:szCs w:val="24"/>
              </w:rPr>
              <w:t xml:space="preserve"> 42</w:t>
            </w:r>
            <w:r w:rsidRPr="00992254">
              <w:rPr>
                <w:rFonts w:ascii="Rotis Sans Serif Std" w:hAnsi="Rotis Sans Serif Std" w:cs="Arial"/>
                <w:sz w:val="24"/>
                <w:szCs w:val="24"/>
              </w:rPr>
              <w:t xml:space="preserve"> Stunden </w:t>
            </w:r>
          </w:p>
        </w:tc>
      </w:tr>
      <w:tr w:rsidR="00992254" w:rsidRPr="00992254" w14:paraId="62977116" w14:textId="77777777" w:rsidTr="00EA407B">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5A2041" w14:textId="77777777" w:rsidR="0032021A" w:rsidRPr="00992254" w:rsidRDefault="0032021A"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94052D" w14:textId="1614FAD9" w:rsidR="0032021A" w:rsidRPr="00992254" w:rsidRDefault="0032021A"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davon Selbststudium:</w:t>
            </w:r>
            <w:r w:rsidR="001C04EE" w:rsidRPr="00992254">
              <w:rPr>
                <w:rFonts w:ascii="Rotis Sans Serif Std" w:hAnsi="Rotis Sans Serif Std" w:cs="Arial"/>
                <w:sz w:val="24"/>
                <w:szCs w:val="24"/>
              </w:rPr>
              <w:t xml:space="preserve"> 138 </w:t>
            </w:r>
            <w:r w:rsidR="00D56F6C" w:rsidRPr="00992254">
              <w:rPr>
                <w:rFonts w:ascii="Rotis Sans Serif Std" w:hAnsi="Rotis Sans Serif Std" w:cs="Arial"/>
                <w:sz w:val="24"/>
                <w:szCs w:val="24"/>
              </w:rPr>
              <w:t xml:space="preserve">Stunden </w:t>
            </w:r>
          </w:p>
        </w:tc>
      </w:tr>
      <w:tr w:rsidR="00992254" w:rsidRPr="00992254" w14:paraId="445A7CE6"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DA3C92"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Verwendung des Moduls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52963D" w14:textId="2FF40439" w:rsidR="0032021A" w:rsidRPr="009232DA" w:rsidRDefault="001C04E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232DA">
              <w:rPr>
                <w:rFonts w:ascii="Rotis Sans Serif Std" w:hAnsi="Rotis Sans Serif Std" w:cs="Arial"/>
                <w:sz w:val="24"/>
                <w:szCs w:val="24"/>
              </w:rPr>
              <w:t>Erasmus</w:t>
            </w:r>
            <w:r w:rsidR="008D051D" w:rsidRPr="009232DA">
              <w:rPr>
                <w:rFonts w:ascii="Rotis Sans Serif Std" w:hAnsi="Rotis Sans Serif Std" w:cs="Arial"/>
                <w:sz w:val="24"/>
                <w:szCs w:val="24"/>
              </w:rPr>
              <w:t>,</w:t>
            </w:r>
            <w:r w:rsidRPr="009232DA">
              <w:rPr>
                <w:rFonts w:ascii="Rotis Sans Serif Std" w:hAnsi="Rotis Sans Serif Std" w:cs="Arial"/>
                <w:sz w:val="24"/>
                <w:szCs w:val="24"/>
              </w:rPr>
              <w:t xml:space="preserve"> weitere Programmstudierende der LUH </w:t>
            </w:r>
          </w:p>
        </w:tc>
      </w:tr>
      <w:tr w:rsidR="00992254" w:rsidRPr="00992254" w14:paraId="38656A09"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765C1E"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Qualifikationsziele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1D4EF31" w14:textId="7E527160" w:rsidR="00EA407B" w:rsidRPr="00992254" w:rsidRDefault="00EA407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bCs/>
                <w:sz w:val="24"/>
                <w:szCs w:val="24"/>
              </w:rPr>
            </w:pPr>
            <w:r w:rsidRPr="00992254">
              <w:rPr>
                <w:rFonts w:ascii="Rotis Sans Serif Std" w:eastAsia="Calibri" w:hAnsi="Rotis Sans Serif Std"/>
                <w:bCs/>
                <w:sz w:val="24"/>
                <w:szCs w:val="24"/>
              </w:rPr>
              <w:t>Neben der regulären Veranstaltung Europäische Rechtspraxis zielen die diversen Sonderveranstaltungen mit Dozenten/Innen aus den Partneruniversität darauf ab, den Studierenden eine vertiefte Auseinandersetzung mit internationalen und vergleichenden Rechtsfragen zu ermöglichen.</w:t>
            </w:r>
          </w:p>
          <w:p w14:paraId="1EEFCDE1" w14:textId="265AB899" w:rsidR="00EA407B" w:rsidRPr="00992254" w:rsidRDefault="00EA407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Calibri" w:hAnsi="Rotis Sans Serif Std"/>
                <w:bCs/>
                <w:sz w:val="24"/>
                <w:szCs w:val="24"/>
              </w:rPr>
              <w:t>Durch diese Sonder-Lehrveranstaltungen erweitern die Studierenden ihr juristisches Wissen und entwickeln ein besseres Verständnis für die Herausforderungen und Chancen, die sich aus der Zusammenarbeit zwischen verschiedenen Ländern und Rechtssystemen ergeben. Die Veranstaltungen bieten auch die Möglichkeit, internationale Netzwerke zu knüpfen und interdisziplinäre Perspektiven zu gewinnen.</w:t>
            </w:r>
          </w:p>
          <w:p w14:paraId="529743A0" w14:textId="77777777" w:rsidR="00EA407B" w:rsidRPr="00992254" w:rsidRDefault="00EA407B"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Fälle mit grenzüberschreitendem Bezug zu lösen und sich auch wissenschaftlich mit den rechtlichen Unterschieden in verschiedenen Staaten auseinanderzusetzen,</w:t>
            </w:r>
          </w:p>
          <w:p w14:paraId="100A3ED3" w14:textId="77777777" w:rsidR="00EA407B" w:rsidRPr="00992254" w:rsidRDefault="00EA407B"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Grundlagen, die Arbeitsweise und den Einfluss der Europäischen Union auf den europäischen Rechtsraum zu erläutern,</w:t>
            </w:r>
          </w:p>
          <w:p w14:paraId="7418D521" w14:textId="77777777" w:rsidR="00EA407B" w:rsidRPr="00992254" w:rsidRDefault="00EA407B" w:rsidP="0074665B">
            <w:pPr>
              <w:numPr>
                <w:ilvl w:val="0"/>
                <w:numId w:val="16"/>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relevante Inhalte, einschlägige Informationen, konkrete Termini sowie Definitionen, Regeln und Verfahren wiederzugeben.</w:t>
            </w:r>
          </w:p>
          <w:p w14:paraId="7DB8DF8F" w14:textId="02D8D82B" w:rsidR="0032021A" w:rsidRPr="00992254" w:rsidRDefault="0032021A"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p>
        </w:tc>
      </w:tr>
      <w:tr w:rsidR="00992254" w:rsidRPr="00992254" w14:paraId="665C747B"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A1A321"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Inhalte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F71FAB" w14:textId="5C229F5D" w:rsidR="00EA407B" w:rsidRPr="00992254" w:rsidRDefault="00EA407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hAnsi="Rotis Sans Serif Std"/>
                <w:sz w:val="24"/>
                <w:szCs w:val="24"/>
              </w:rPr>
              <w:t>Die Studierenden sollen die grundlegenden Vorgaben des Europarechts, des Internationalen Privatrechts sowie der Europäischen Rechtspraxis kennenlernen und diese beschreiben können.</w:t>
            </w:r>
          </w:p>
          <w:p w14:paraId="44FBE3E2" w14:textId="006DC8E6" w:rsidR="0032021A"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In dem Kurs sollen - wiederum unter der Mitwirkung weiterer Dozierenden aus dem In- und Ausland - in gemeinsamer Diskussion mit den Teilnehmern grundlegende Bereiche des Europäischen Rechts, des Internationalen Privatrechts und der Europäischen Rechtspraxis sowohl rechtsvergleichend als auch im Hinblick auf die grundlegenden europäischen Vorgaben behandelt werden. Zudem gibt es die Möglichkeit, im begrenzten Rahmen Einzelreferate zu halten. Im Sommersemester sollen dabei neben einer grundlegenden Einführung in das europäische System speziellere und tiefergehende Themen behandelt werden. </w:t>
            </w:r>
          </w:p>
          <w:p w14:paraId="0E62261A" w14:textId="08E58100" w:rsidR="00EA407B"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Der erhöhte Aufwand dieser Vorlesung für die Studierenden ergibt sich neben der möglichen Vorbereitung von Referaten aus zusätzlichen, ergänzenden Vorlesungen von Dozierenden aus dem Ausland, sodass die Stundenzahl der Präsenzvorlesungen sowie die Zeit des Selbststudiums ansteigt. In der Regel finden in einem Semester bis zu vier solcher zusätzlichen Vorlesungen statt, die sodann einen Umfang von 8 Lehrveranstaltungsstunden haben. </w:t>
            </w:r>
          </w:p>
        </w:tc>
      </w:tr>
      <w:tr w:rsidR="00992254" w:rsidRPr="00992254" w14:paraId="3FDC52E9"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ED8601"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Lehrveranstaltungen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3A7661" w14:textId="1788959D" w:rsidR="0032021A" w:rsidRPr="00992254" w:rsidRDefault="00D56F6C"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Vorlesung und Sonderveranstaltungen „Europäische Rechtspraxis II“/ 3 SWS </w:t>
            </w:r>
          </w:p>
        </w:tc>
      </w:tr>
      <w:tr w:rsidR="00992254" w:rsidRPr="00992254" w14:paraId="175CCCD8"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02658F29" w14:textId="77777777" w:rsidR="0032021A" w:rsidRPr="00992254" w:rsidRDefault="0032021A"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Formale</w:t>
            </w:r>
          </w:p>
          <w:p w14:paraId="0D31DB8F" w14:textId="77777777" w:rsidR="0032021A" w:rsidRPr="00992254" w:rsidRDefault="0032021A" w:rsidP="00992254">
            <w:pPr>
              <w:rPr>
                <w:rFonts w:ascii="Rotis Sans Serif Std" w:hAnsi="Rotis Sans Serif Std"/>
                <w:sz w:val="24"/>
                <w:szCs w:val="24"/>
              </w:rPr>
            </w:pPr>
            <w:r w:rsidRPr="00992254">
              <w:rPr>
                <w:rFonts w:ascii="Rotis Sans Serif Std" w:eastAsia="Calibri" w:hAnsi="Rotis Sans Serif Std"/>
                <w:sz w:val="24"/>
                <w:szCs w:val="24"/>
              </w:rPr>
              <w:t>Teilnahmevoraussetzungen</w:t>
            </w:r>
          </w:p>
        </w:tc>
        <w:tc>
          <w:tcPr>
            <w:tcW w:w="6041" w:type="dxa"/>
            <w:tcBorders>
              <w:top w:val="single" w:sz="4" w:space="0" w:color="808080"/>
              <w:left w:val="single" w:sz="4" w:space="0" w:color="808080"/>
              <w:bottom w:val="single" w:sz="4" w:space="0" w:color="808080"/>
              <w:right w:val="single" w:sz="4" w:space="0" w:color="808080"/>
            </w:tcBorders>
            <w:vAlign w:val="center"/>
          </w:tcPr>
          <w:p w14:paraId="4CC0B140" w14:textId="65B47585" w:rsidR="0032021A" w:rsidRPr="00992254" w:rsidRDefault="00EA407B"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Interesse an Rechtsvergleichung </w:t>
            </w:r>
          </w:p>
        </w:tc>
      </w:tr>
      <w:tr w:rsidR="00992254" w:rsidRPr="00992254" w14:paraId="1069B043"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2B3489" w14:textId="77777777" w:rsidR="0032021A" w:rsidRPr="00992254" w:rsidRDefault="0032021A" w:rsidP="00992254">
            <w:pPr>
              <w:spacing w:before="240"/>
              <w:rPr>
                <w:rFonts w:ascii="Rotis Sans Serif Std" w:hAnsi="Rotis Sans Serif Std"/>
                <w:sz w:val="24"/>
                <w:szCs w:val="24"/>
              </w:rPr>
            </w:pPr>
            <w:r w:rsidRPr="00992254">
              <w:rPr>
                <w:rFonts w:ascii="Rotis Sans Serif Std" w:eastAsia="Calibri" w:hAnsi="Rotis Sans Serif Std"/>
                <w:sz w:val="24"/>
                <w:szCs w:val="24"/>
              </w:rPr>
              <w:t>Empfehlungen zur Teilnahme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A8B6335" w14:textId="77777777" w:rsidR="0032021A" w:rsidRPr="00992254" w:rsidRDefault="0032021A"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Grundlegend Teilnahme an Europäischer Rechtspraxis I, aber auch Einstieg mit Europäischer Rechtspraxis II möglich</w:t>
            </w:r>
          </w:p>
        </w:tc>
      </w:tr>
      <w:tr w:rsidR="00992254" w:rsidRPr="00992254" w14:paraId="50B635CF"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19BC32C" w14:textId="77777777" w:rsidR="0032021A" w:rsidRPr="00992254" w:rsidRDefault="0032021A" w:rsidP="00992254">
            <w:pPr>
              <w:shd w:val="clear" w:color="auto" w:fill="FFFFFF"/>
              <w:spacing w:before="120"/>
              <w:rPr>
                <w:rFonts w:ascii="Rotis Sans Serif Std"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0F9B37BE" w14:textId="6E12B000" w:rsidR="0032021A" w:rsidRPr="00992254" w:rsidRDefault="0032021A"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Studienleistungen: </w:t>
            </w:r>
            <w:r w:rsidR="00F06420" w:rsidRPr="00992254">
              <w:rPr>
                <w:rFonts w:ascii="Rotis Sans Serif Std" w:hAnsi="Rotis Sans Serif Std"/>
                <w:sz w:val="24"/>
                <w:szCs w:val="24"/>
              </w:rPr>
              <w:t xml:space="preserve">regelmäßige </w:t>
            </w:r>
            <w:r w:rsidRPr="00992254">
              <w:rPr>
                <w:rFonts w:ascii="Rotis Sans Serif Std" w:hAnsi="Rotis Sans Serif Std"/>
                <w:sz w:val="24"/>
                <w:szCs w:val="24"/>
              </w:rPr>
              <w:t>Teilnahme an der Vorlesung</w:t>
            </w:r>
          </w:p>
        </w:tc>
      </w:tr>
      <w:tr w:rsidR="00992254" w:rsidRPr="00992254" w14:paraId="3D07D7D4"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93B3278" w14:textId="77777777" w:rsidR="0032021A" w:rsidRPr="00992254" w:rsidRDefault="0032021A" w:rsidP="00992254">
            <w:pPr>
              <w:shd w:val="clear" w:color="auto" w:fill="FFFFFF"/>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64BC05" w14:textId="77777777" w:rsidR="00F06420" w:rsidRPr="00992254" w:rsidRDefault="0032021A"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Prüfungsleistungen: </w:t>
            </w:r>
          </w:p>
          <w:p w14:paraId="580886A8" w14:textId="3813486F" w:rsidR="0032021A" w:rsidRPr="00992254" w:rsidRDefault="00F06420" w:rsidP="0074665B">
            <w:pPr>
              <w:pStyle w:val="Listenabsatz"/>
              <w:numPr>
                <w:ilvl w:val="0"/>
                <w:numId w:val="59"/>
              </w:numPr>
              <w:shd w:val="clear" w:color="auto" w:fill="FFFFFF"/>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Klausur 60-120 Minuten oder </w:t>
            </w:r>
          </w:p>
          <w:p w14:paraId="3377E113" w14:textId="77777777" w:rsidR="00F06420" w:rsidRPr="00992254" w:rsidRDefault="00F06420" w:rsidP="0074665B">
            <w:pPr>
              <w:pStyle w:val="Listenabsatz"/>
              <w:numPr>
                <w:ilvl w:val="0"/>
                <w:numId w:val="59"/>
              </w:numPr>
              <w:shd w:val="clear" w:color="auto" w:fill="FFFFFF"/>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Hausarbeit oder </w:t>
            </w:r>
          </w:p>
          <w:p w14:paraId="6F0C117D" w14:textId="6C12B8C3" w:rsidR="00F06420" w:rsidRPr="00992254" w:rsidRDefault="00F06420" w:rsidP="0074665B">
            <w:pPr>
              <w:pStyle w:val="Listenabsatz"/>
              <w:numPr>
                <w:ilvl w:val="0"/>
                <w:numId w:val="59"/>
              </w:numPr>
              <w:shd w:val="clear" w:color="auto" w:fill="FFFFFF"/>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Schriftlich vorbereiteter mündlicher Vortrag</w:t>
            </w:r>
            <w:r w:rsidRPr="00992254">
              <w:rPr>
                <w:rFonts w:ascii="Rotis Sans Serif Std" w:hAnsi="Rotis Sans Serif Std"/>
                <w:sz w:val="24"/>
                <w:szCs w:val="24"/>
              </w:rPr>
              <w:t xml:space="preserve"> </w:t>
            </w:r>
          </w:p>
        </w:tc>
      </w:tr>
      <w:tr w:rsidR="00992254" w:rsidRPr="00992254" w14:paraId="7315FF29"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EFBDC0"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4F5182" w14:textId="77777777" w:rsidR="0032021A" w:rsidRPr="00992254" w:rsidRDefault="0032021A"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i/>
                <w:iCs/>
                <w:sz w:val="24"/>
                <w:szCs w:val="24"/>
              </w:rPr>
              <w:t>Haratsch/Koenig/Pechstein,</w:t>
            </w:r>
            <w:r w:rsidRPr="00992254">
              <w:rPr>
                <w:rFonts w:ascii="Rotis Sans Serif Std" w:hAnsi="Rotis Sans Serif Std" w:cs="Arial"/>
                <w:sz w:val="24"/>
                <w:szCs w:val="24"/>
              </w:rPr>
              <w:t xml:space="preserve"> Europarecht</w:t>
            </w:r>
          </w:p>
          <w:p w14:paraId="55F6AB49" w14:textId="77777777" w:rsidR="0032021A" w:rsidRPr="00992254" w:rsidRDefault="0032021A"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i/>
                <w:iCs/>
                <w:sz w:val="24"/>
                <w:szCs w:val="24"/>
              </w:rPr>
              <w:t>Krimphove/Lentner,</w:t>
            </w:r>
            <w:r w:rsidRPr="00992254">
              <w:rPr>
                <w:rFonts w:ascii="Rotis Sans Serif Std" w:hAnsi="Rotis Sans Serif Std" w:cs="Arial"/>
                <w:sz w:val="24"/>
                <w:szCs w:val="24"/>
              </w:rPr>
              <w:t xml:space="preserve"> Völkerrecht und IPR</w:t>
            </w:r>
          </w:p>
        </w:tc>
      </w:tr>
      <w:tr w:rsidR="00992254" w:rsidRPr="00992254" w14:paraId="1A80B546"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EABA76"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Angaben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00105E" w14:textId="77777777" w:rsidR="0032021A" w:rsidRPr="00992254" w:rsidRDefault="0032021A"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3294D68C" w14:textId="77777777" w:rsidTr="00EA40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56B71113"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Organisationseinheit</w:t>
            </w:r>
          </w:p>
        </w:tc>
        <w:tc>
          <w:tcPr>
            <w:tcW w:w="6041" w:type="dxa"/>
            <w:tcBorders>
              <w:top w:val="single" w:sz="4" w:space="0" w:color="808080"/>
              <w:left w:val="single" w:sz="4" w:space="0" w:color="808080"/>
              <w:bottom w:val="single" w:sz="4" w:space="0" w:color="808080"/>
              <w:right w:val="single" w:sz="4" w:space="0" w:color="808080"/>
            </w:tcBorders>
            <w:vAlign w:val="center"/>
          </w:tcPr>
          <w:p w14:paraId="4816ED27" w14:textId="6CBE602C" w:rsidR="0032021A" w:rsidRPr="00992254" w:rsidRDefault="0032021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Juristische Fakultät</w:t>
            </w:r>
            <w:r w:rsidR="00EA407B" w:rsidRPr="00992254">
              <w:rPr>
                <w:rFonts w:ascii="Rotis Sans Serif Std" w:hAnsi="Rotis Sans Serif Std" w:cs="Arial"/>
                <w:sz w:val="24"/>
                <w:szCs w:val="24"/>
              </w:rPr>
              <w:t xml:space="preserve">  </w:t>
            </w:r>
          </w:p>
        </w:tc>
      </w:tr>
      <w:tr w:rsidR="00992254" w:rsidRPr="00992254" w14:paraId="783D01DD" w14:textId="77777777" w:rsidTr="00EA407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F7897C" w14:textId="77777777" w:rsidR="0032021A" w:rsidRPr="00992254" w:rsidRDefault="0032021A"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D621E9B" w14:textId="04EFEB39" w:rsidR="0032021A" w:rsidRPr="00992254" w:rsidRDefault="007A745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Pr>
                <w:rFonts w:ascii="Rotis Sans Serif Std" w:eastAsia="Arial" w:hAnsi="Rotis Sans Serif Std" w:cs="Arial"/>
                <w:sz w:val="24"/>
                <w:szCs w:val="24"/>
              </w:rPr>
              <w:t xml:space="preserve">Dipl.jur. Danny Prieske </w:t>
            </w:r>
          </w:p>
        </w:tc>
      </w:tr>
    </w:tbl>
    <w:p w14:paraId="5135ADFE" w14:textId="77777777" w:rsidR="0032021A" w:rsidRPr="00992254" w:rsidRDefault="0032021A" w:rsidP="00992254">
      <w:pPr>
        <w:rPr>
          <w:rFonts w:ascii="Rotis Sans Serif Std" w:hAnsi="Rotis Sans Serif Std"/>
          <w:sz w:val="24"/>
          <w:szCs w:val="24"/>
        </w:rPr>
      </w:pPr>
    </w:p>
    <w:p w14:paraId="22FF7DA0" w14:textId="70C27992" w:rsidR="00DF0301" w:rsidRPr="00992254" w:rsidRDefault="00DF0301" w:rsidP="00992254">
      <w:pPr>
        <w:spacing w:after="0"/>
        <w:rPr>
          <w:rFonts w:ascii="Rotis Sans Serif Std" w:eastAsia="Calibri" w:hAnsi="Rotis Sans Serif Std"/>
          <w:b/>
          <w:bCs/>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214BF7" w14:paraId="53403904" w14:textId="77777777" w:rsidTr="00A03A3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17C038C" w14:textId="77777777" w:rsidR="00BA7089" w:rsidRPr="00077AA9" w:rsidRDefault="009B205E" w:rsidP="00992254">
            <w:pPr>
              <w:spacing w:before="120"/>
              <w:rPr>
                <w:rFonts w:ascii="Rotis Sans Serif Std" w:eastAsia="Calibri" w:hAnsi="Rotis Sans Serif Std"/>
                <w:sz w:val="24"/>
                <w:szCs w:val="24"/>
                <w:lang w:val="en-US"/>
              </w:rPr>
            </w:pPr>
            <w:r w:rsidRPr="00077AA9">
              <w:rPr>
                <w:rFonts w:ascii="Rotis Sans Serif Std" w:eastAsia="Calibri" w:hAnsi="Rotis Sans Serif Std"/>
                <w:sz w:val="24"/>
                <w:szCs w:val="24"/>
                <w:lang w:val="en-US"/>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536593F" w14:textId="0B4451B9" w:rsidR="00D07993" w:rsidRPr="00992254"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232DA">
              <w:rPr>
                <w:rFonts w:ascii="Rotis Sans Serif Std" w:eastAsia="Calibri" w:hAnsi="Rotis Sans Serif Std"/>
                <w:bCs w:val="0"/>
                <w:sz w:val="24"/>
                <w:szCs w:val="24"/>
                <w:lang w:val="en-US"/>
              </w:rPr>
              <w:t>Bereich 1</w:t>
            </w:r>
            <w:r w:rsidR="007A7457" w:rsidRPr="009232DA">
              <w:rPr>
                <w:rFonts w:ascii="Rotis Sans Serif Std" w:eastAsia="Calibri" w:hAnsi="Rotis Sans Serif Std"/>
                <w:bCs w:val="0"/>
                <w:sz w:val="24"/>
                <w:szCs w:val="24"/>
                <w:lang w:val="en-US"/>
              </w:rPr>
              <w:t xml:space="preserve"> Comparative Law </w:t>
            </w:r>
          </w:p>
          <w:p w14:paraId="0E404914" w14:textId="396A11B7"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olor w:val="auto"/>
                <w:lang w:val="en-US"/>
              </w:rPr>
            </w:pPr>
            <w:bookmarkStart w:id="12" w:name="_Toc199362269"/>
            <w:r w:rsidRPr="009232DA">
              <w:rPr>
                <w:rFonts w:ascii="Rotis Sans Serif Std" w:hAnsi="Rotis Sans Serif Std"/>
                <w:color w:val="auto"/>
                <w:lang w:val="en-US"/>
              </w:rPr>
              <w:t>Comparative Law</w:t>
            </w:r>
            <w:r w:rsidR="00A03A36" w:rsidRPr="009232DA">
              <w:rPr>
                <w:rFonts w:ascii="Rotis Sans Serif Std" w:hAnsi="Rotis Sans Serif Std"/>
                <w:color w:val="auto"/>
                <w:lang w:val="en-US"/>
              </w:rPr>
              <w:t xml:space="preserve"> I</w:t>
            </w:r>
            <w:bookmarkEnd w:id="12"/>
            <w:r w:rsidR="00A03A36" w:rsidRPr="00992254">
              <w:rPr>
                <w:rFonts w:ascii="Rotis Sans Serif Std" w:eastAsia="Calibri" w:hAnsi="Rotis Sans Serif Std"/>
                <w:color w:val="auto"/>
                <w:lang w:val="en-US"/>
              </w:rPr>
              <w:t xml:space="preserve"> </w:t>
            </w:r>
          </w:p>
        </w:tc>
      </w:tr>
      <w:tr w:rsidR="00992254" w:rsidRPr="00992254" w14:paraId="33A615C2"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1D8237F" w14:textId="77777777" w:rsidR="00BA7089" w:rsidRPr="00077AA9" w:rsidRDefault="009B205E" w:rsidP="00992254">
            <w:pPr>
              <w:spacing w:before="120"/>
              <w:rPr>
                <w:rFonts w:ascii="Rotis Sans Serif Std" w:eastAsia="Calibri" w:hAnsi="Rotis Sans Serif Std"/>
                <w:bCs w:val="0"/>
                <w:sz w:val="24"/>
                <w:szCs w:val="24"/>
                <w:lang w:val="en-US"/>
              </w:rPr>
            </w:pPr>
            <w:r w:rsidRPr="00077AA9">
              <w:rPr>
                <w:rFonts w:ascii="Rotis Sans Serif Std" w:eastAsia="Calibri" w:hAnsi="Rotis Sans Serif Std"/>
                <w:bCs w:val="0"/>
                <w:sz w:val="24"/>
                <w:szCs w:val="24"/>
                <w:lang w:val="en-US"/>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3BD69F32" w14:textId="7BED97B4"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
                <w:bCs/>
                <w:sz w:val="24"/>
                <w:szCs w:val="24"/>
                <w:lang w:val="en-US"/>
              </w:rPr>
            </w:pPr>
          </w:p>
        </w:tc>
      </w:tr>
      <w:tr w:rsidR="00992254" w:rsidRPr="00992254" w14:paraId="04799C6E"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9D9018" w14:textId="77777777" w:rsidR="00BA7089" w:rsidRPr="00077AA9" w:rsidRDefault="009B205E" w:rsidP="00992254">
            <w:pPr>
              <w:spacing w:before="120"/>
              <w:rPr>
                <w:rFonts w:ascii="Rotis Sans Serif Std" w:eastAsia="Calibri" w:hAnsi="Rotis Sans Serif Std"/>
                <w:bCs w:val="0"/>
                <w:sz w:val="24"/>
                <w:szCs w:val="24"/>
                <w:lang w:val="en-US"/>
              </w:rPr>
            </w:pPr>
            <w:r w:rsidRPr="00077AA9">
              <w:rPr>
                <w:rFonts w:ascii="Rotis Sans Serif Std" w:eastAsia="Calibri" w:hAnsi="Rotis Sans Serif Std"/>
                <w:bCs w:val="0"/>
                <w:sz w:val="24"/>
                <w:szCs w:val="24"/>
                <w:lang w:val="en-US"/>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8AD8951" w14:textId="2416639F" w:rsidR="00BA7089" w:rsidRPr="00992254" w:rsidRDefault="007A745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bCs/>
                <w:sz w:val="24"/>
                <w:szCs w:val="24"/>
              </w:rPr>
            </w:pPr>
            <w:r>
              <w:rPr>
                <w:rFonts w:ascii="Rotis Sans Serif Std" w:eastAsia="Calibri" w:hAnsi="Rotis Sans Serif Std"/>
                <w:bCs/>
                <w:sz w:val="24"/>
                <w:szCs w:val="24"/>
              </w:rPr>
              <w:t xml:space="preserve">Erasmus / Master </w:t>
            </w:r>
          </w:p>
        </w:tc>
      </w:tr>
      <w:tr w:rsidR="00992254" w:rsidRPr="00992254" w14:paraId="58D4F088"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72DDAF" w14:textId="77777777" w:rsidR="00BA7089" w:rsidRPr="00077AA9" w:rsidRDefault="009B205E" w:rsidP="00992254">
            <w:pPr>
              <w:spacing w:before="120"/>
              <w:rPr>
                <w:rFonts w:ascii="Rotis Sans Serif Std" w:eastAsia="Calibri" w:hAnsi="Rotis Sans Serif Std"/>
                <w:bCs w:val="0"/>
                <w:sz w:val="24"/>
                <w:szCs w:val="24"/>
                <w:lang w:val="en-US"/>
              </w:rPr>
            </w:pPr>
            <w:r w:rsidRPr="00077AA9">
              <w:rPr>
                <w:rFonts w:ascii="Rotis Sans Serif Std" w:eastAsia="Calibri" w:hAnsi="Rotis Sans Serif Std"/>
                <w:bCs w:val="0"/>
                <w:sz w:val="24"/>
                <w:szCs w:val="24"/>
                <w:lang w:val="en-US"/>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AF657A" w14:textId="22323B04" w:rsidR="00BA7089" w:rsidRPr="000A350C" w:rsidRDefault="000A35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bCs/>
                <w:sz w:val="24"/>
                <w:szCs w:val="24"/>
                <w:lang w:val="en-US"/>
              </w:rPr>
            </w:pPr>
            <w:r w:rsidRPr="000A350C">
              <w:rPr>
                <w:rFonts w:ascii="Rotis Sans Serif Std" w:eastAsia="Calibri" w:hAnsi="Rotis Sans Serif Std"/>
                <w:bCs/>
                <w:sz w:val="24"/>
                <w:szCs w:val="24"/>
                <w:lang w:val="en-US"/>
              </w:rPr>
              <w:t>Elective Module</w:t>
            </w:r>
          </w:p>
        </w:tc>
      </w:tr>
      <w:tr w:rsidR="00992254" w:rsidRPr="00992254" w14:paraId="49399CED"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1C6AF1"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93FA21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6B3F171B"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2460AC3"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1417AC71" w14:textId="4B5F881B" w:rsidR="00BA7089" w:rsidRPr="00992254" w:rsidRDefault="00F06420"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Winter semester </w:t>
            </w:r>
          </w:p>
        </w:tc>
      </w:tr>
      <w:tr w:rsidR="00992254" w:rsidRPr="00992254" w14:paraId="7507281B"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665F84"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6B3CC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4EDA4B73"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E9A8C25"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9FF367D" w14:textId="6B70904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C104121"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8D664D" w14:textId="77777777" w:rsidR="00BA7089" w:rsidRPr="00077AA9" w:rsidRDefault="009B205E" w:rsidP="00992254">
            <w:pPr>
              <w:spacing w:before="120"/>
              <w:jc w:val="both"/>
              <w:rPr>
                <w:rFonts w:ascii="Rotis Sans Serif Std" w:hAnsi="Rotis Sans Serif Std" w:cs="Arial"/>
                <w:bCs w:val="0"/>
                <w:sz w:val="24"/>
                <w:szCs w:val="24"/>
              </w:rPr>
            </w:pPr>
            <w:r w:rsidRPr="00077AA9">
              <w:rPr>
                <w:rFonts w:ascii="Rotis Sans Serif Std" w:eastAsia="Calibri" w:hAnsi="Rotis Sans Serif Std" w:cs="Arial"/>
                <w:bCs w:val="0"/>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69A648C" w14:textId="52AD9537" w:rsidR="00BA7089" w:rsidRPr="00992254" w:rsidRDefault="008D051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13476B18"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69F429D"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16CB60A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84A66FC" w14:textId="77777777" w:rsidTr="00A03A36">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E42055" w14:textId="77777777" w:rsidR="00BA7089" w:rsidRPr="00077AA9" w:rsidRDefault="009B205E"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B92197" w14:textId="6B6F895A"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w:t>
            </w:r>
            <w:r w:rsidR="00BC6C22" w:rsidRPr="00992254">
              <w:rPr>
                <w:rFonts w:ascii="Rotis Sans Serif Std" w:eastAsia="Calibri" w:hAnsi="Rotis Sans Serif Std" w:cs="Arial"/>
                <w:sz w:val="24"/>
                <w:szCs w:val="24"/>
              </w:rPr>
              <w:t xml:space="preserve"> 120 hours</w:t>
            </w:r>
          </w:p>
        </w:tc>
      </w:tr>
      <w:tr w:rsidR="00992254" w:rsidRPr="00992254" w14:paraId="5D60C4DC" w14:textId="77777777" w:rsidTr="00A03A3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5DB62D" w14:textId="77777777" w:rsidR="00BA7089" w:rsidRPr="00077AA9" w:rsidRDefault="00BA7089" w:rsidP="00992254">
            <w:pPr>
              <w:spacing w:before="120"/>
              <w:rPr>
                <w:rFonts w:ascii="Rotis Sans Serif Std" w:hAnsi="Rotis Sans Serif Std" w:cs="Arial"/>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22B403" w14:textId="63118D9E"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of which presence: </w:t>
            </w:r>
            <w:r w:rsidR="00BC6C22" w:rsidRPr="00992254">
              <w:rPr>
                <w:rFonts w:ascii="Rotis Sans Serif Std" w:eastAsia="Calibri" w:hAnsi="Rotis Sans Serif Std" w:cs="Arial"/>
                <w:sz w:val="24"/>
                <w:szCs w:val="24"/>
                <w:lang w:val="en-US"/>
              </w:rPr>
              <w:t>28 hours</w:t>
            </w:r>
          </w:p>
        </w:tc>
      </w:tr>
      <w:tr w:rsidR="00992254" w:rsidRPr="00214BF7" w14:paraId="1CBFF630" w14:textId="77777777" w:rsidTr="00A03A36">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6D09BB" w14:textId="77777777" w:rsidR="00BA7089" w:rsidRPr="00077AA9" w:rsidRDefault="00BA7089" w:rsidP="00992254">
            <w:pPr>
              <w:spacing w:before="120"/>
              <w:rPr>
                <w:rFonts w:ascii="Rotis Sans Serif Std" w:hAnsi="Rotis Sans Serif Std" w:cs="Arial"/>
                <w:bCs w:val="0"/>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1B34A8" w14:textId="7F68FD30"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w:t>
            </w:r>
            <w:r w:rsidR="00BC6C22" w:rsidRPr="00992254">
              <w:rPr>
                <w:rFonts w:ascii="Rotis Sans Serif Std" w:eastAsia="Calibri" w:hAnsi="Rotis Sans Serif Std" w:cs="Arial"/>
                <w:sz w:val="24"/>
                <w:szCs w:val="24"/>
                <w:lang w:val="en-US"/>
              </w:rPr>
              <w:t xml:space="preserve"> 92 hours</w:t>
            </w:r>
          </w:p>
        </w:tc>
      </w:tr>
      <w:tr w:rsidR="00992254" w:rsidRPr="00992254" w14:paraId="513B5893"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B544B29" w14:textId="77777777" w:rsidR="00BA7089" w:rsidRPr="00077AA9" w:rsidRDefault="009B205E" w:rsidP="00992254">
            <w:pPr>
              <w:spacing w:before="120"/>
              <w:rPr>
                <w:rFonts w:ascii="Rotis Sans Serif Std" w:hAnsi="Rotis Sans Serif Std" w:cs="Arial"/>
                <w:bCs w:val="0"/>
                <w:sz w:val="24"/>
                <w:szCs w:val="24"/>
                <w:lang w:val="en-US"/>
              </w:rPr>
            </w:pPr>
            <w:r w:rsidRPr="00077AA9">
              <w:rPr>
                <w:rFonts w:ascii="Rotis Sans Serif Std" w:eastAsia="Calibri" w:hAnsi="Rotis Sans Serif Std" w:cs="Arial"/>
                <w:bCs w:val="0"/>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D40E74" w14:textId="54D99F8D" w:rsidR="00BA7089" w:rsidRPr="00992254"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Fachsprachenschein </w:t>
            </w:r>
          </w:p>
        </w:tc>
      </w:tr>
      <w:tr w:rsidR="00992254" w:rsidRPr="00214BF7" w14:paraId="77464DC5"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CC1D079" w14:textId="77777777" w:rsidR="00BF1653" w:rsidRPr="00077AA9" w:rsidRDefault="00BF1653"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ECF59E" w14:textId="77777777" w:rsidR="00BF1653" w:rsidRPr="00992254" w:rsidRDefault="00BF16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Upon Completion of the Course, Students Will Be Able To:</w:t>
            </w:r>
          </w:p>
          <w:p w14:paraId="49975F07"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Comprehend and Articulate:</w:t>
            </w:r>
          </w:p>
          <w:p w14:paraId="4F2564F6"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The fundamental differences and commonalities among the world's major legal systems.</w:t>
            </w:r>
          </w:p>
          <w:p w14:paraId="689F0DE7"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The historical and cultural contexts that shape legal traditions and institutions.</w:t>
            </w:r>
          </w:p>
          <w:p w14:paraId="38E53D45"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Apply Comparative Methods:</w:t>
            </w:r>
          </w:p>
          <w:p w14:paraId="4D6C5E8D"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Critically analyze legal issues using comparative methodologies.</w:t>
            </w:r>
          </w:p>
          <w:p w14:paraId="517422EF"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Assess the feasibility and implications of legal transplants in varying contexts.</w:t>
            </w:r>
          </w:p>
          <w:p w14:paraId="6F6D1140"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Engage in Interdisciplinary Analysis:</w:t>
            </w:r>
          </w:p>
          <w:p w14:paraId="463BA9B4"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Integrate knowledge of law with insights from political science, economics, and sociology to understand legal phenomena.</w:t>
            </w:r>
          </w:p>
          <w:p w14:paraId="79EA3621"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Assess how legal systems adapt to global challenges, such as human rights, environmental protection, and international trade.</w:t>
            </w:r>
          </w:p>
          <w:p w14:paraId="292B84BA"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Demonstrate Problem-Solving Skills:</w:t>
            </w:r>
          </w:p>
          <w:p w14:paraId="058FAD6A"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Develop solutions for complex legal problems by synthesizing knowledge from multiple legal traditions.</w:t>
            </w:r>
          </w:p>
          <w:p w14:paraId="73FC66D0"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Draft recommendations for legal reforms informed by comparative legal analysis.</w:t>
            </w:r>
          </w:p>
          <w:p w14:paraId="35013951"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Promote Cross-Cultural Legal Understanding:</w:t>
            </w:r>
          </w:p>
          <w:p w14:paraId="0B00A6BB"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Facilitate dialogue and cooperation among legal professionals from diverse legal systems.</w:t>
            </w:r>
          </w:p>
          <w:p w14:paraId="3309004B" w14:textId="77777777" w:rsidR="00BF1653" w:rsidRPr="00992254"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Advocate for legal harmonization or innovation based on comparative insights.</w:t>
            </w:r>
          </w:p>
          <w:p w14:paraId="7B5D0519" w14:textId="77777777" w:rsidR="00BF1653" w:rsidRPr="00992254" w:rsidRDefault="00BF1653" w:rsidP="0074665B">
            <w:pPr>
              <w:numPr>
                <w:ilvl w:val="0"/>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Prepare for Advanced Research or Practice:</w:t>
            </w:r>
          </w:p>
          <w:p w14:paraId="70BF55AA" w14:textId="1293C1AF" w:rsidR="00BF1653" w:rsidRPr="000A350C" w:rsidRDefault="00BF1653" w:rsidP="0074665B">
            <w:pPr>
              <w:numPr>
                <w:ilvl w:val="1"/>
                <w:numId w:val="50"/>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Pursue further studies or careers in international law, legal consulting, or academic research with a strong foundation in comparative law.</w:t>
            </w:r>
          </w:p>
        </w:tc>
      </w:tr>
      <w:tr w:rsidR="00992254" w:rsidRPr="00214BF7" w14:paraId="4C31587B"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2277E0" w14:textId="77777777" w:rsidR="00BF1653" w:rsidRPr="00077AA9" w:rsidRDefault="00BF1653" w:rsidP="00992254">
            <w:pPr>
              <w:spacing w:before="120"/>
              <w:rPr>
                <w:rFonts w:ascii="Rotis Sans Serif Std" w:hAnsi="Rotis Sans Serif Std"/>
                <w:sz w:val="24"/>
                <w:szCs w:val="24"/>
              </w:rPr>
            </w:pPr>
            <w:r w:rsidRPr="00077AA9">
              <w:rPr>
                <w:rFonts w:ascii="Rotis Sans Serif Std" w:eastAsia="Calibri" w:hAnsi="Rotis Sans Serif Std" w:cs="Arial"/>
                <w:bCs w:val="0"/>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5DA936" w14:textId="77777777" w:rsidR="00BF1653" w:rsidRPr="00992254"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This Comparative Law course is intended to impart skills, knowledge, attitudes, values and innovation (SKAVI) regarding the content, design, structure, construction, amendment, review and implementation of Constitutions in comparative context. It engages and interrogates the work constitutions do in different political and socio-economic settings, as well as historical periods. This course provides conceptual, theoretical, methodological and practical grounding in comparative constitutional law by comparing significant constitutional and juridical traditions, especially the UK, US, China, Germany, France Uganda, Nigeria, South Africa and Kenya. Kenya’s constitutional experience is the main point of reference. These are supported by the relevant Think Piece, Issues Paper, or Working Paper on the key parameters of comparison with respect to the countries in the foregoing list.</w:t>
            </w:r>
          </w:p>
        </w:tc>
      </w:tr>
      <w:tr w:rsidR="00992254" w:rsidRPr="00992254" w14:paraId="762AC95B"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1C34B0" w14:textId="77777777" w:rsidR="00BF1653" w:rsidRPr="00077AA9" w:rsidRDefault="00BF1653"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1DFACA" w14:textId="49A759BE" w:rsidR="00BF1653" w:rsidRPr="00992254" w:rsidRDefault="008D32E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Comparative Law 2 SWS </w:t>
            </w:r>
          </w:p>
        </w:tc>
      </w:tr>
      <w:tr w:rsidR="00992254" w:rsidRPr="00992254" w14:paraId="0C2D5018"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DD60556" w14:textId="1EB7A2B7" w:rsidR="00BF1653" w:rsidRPr="00077AA9" w:rsidRDefault="00BF1653" w:rsidP="00992254">
            <w:pPr>
              <w:spacing w:before="120" w:after="0"/>
              <w:rPr>
                <w:rFonts w:ascii="Rotis Sans Serif Std" w:hAnsi="Rotis Sans Serif Std" w:cs="Arial"/>
                <w:bCs w:val="0"/>
                <w:sz w:val="24"/>
                <w:szCs w:val="24"/>
              </w:rPr>
            </w:pPr>
            <w:r w:rsidRPr="00077AA9">
              <w:rPr>
                <w:rFonts w:ascii="Rotis Sans Serif Std" w:eastAsia="Calibri" w:hAnsi="Rotis Sans Serif Std" w:cs="Arial"/>
                <w:bCs w:val="0"/>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569779ED" w14:textId="77777777" w:rsidR="00BF1653" w:rsidRPr="00992254"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 B2</w:t>
            </w:r>
          </w:p>
        </w:tc>
      </w:tr>
      <w:tr w:rsidR="00992254" w:rsidRPr="00214BF7" w14:paraId="27D39C9E"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16657C6" w14:textId="77777777" w:rsidR="00BF1653" w:rsidRPr="00077AA9" w:rsidRDefault="00BF1653" w:rsidP="00992254">
            <w:pPr>
              <w:spacing w:before="240"/>
              <w:rPr>
                <w:rFonts w:ascii="Rotis Sans Serif Std" w:hAnsi="Rotis Sans Serif Std" w:cs="Arial"/>
                <w:bCs w:val="0"/>
                <w:sz w:val="24"/>
                <w:szCs w:val="24"/>
              </w:rPr>
            </w:pPr>
            <w:r w:rsidRPr="00077AA9">
              <w:rPr>
                <w:rFonts w:ascii="Rotis Sans Serif Std" w:eastAsia="Calibri" w:hAnsi="Rotis Sans Serif Std" w:cs="Arial"/>
                <w:bCs w:val="0"/>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A577296" w14:textId="3C6B6B1C" w:rsidR="00BF1653" w:rsidRPr="00992254" w:rsidRDefault="00BF16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This course on comparative law theory is designed especially for students who are genuinely interested in studying foreign jurisdictions and legal systems and possess a solid knowledge of English but have an educational background limited only to their own legal systems</w:t>
            </w:r>
          </w:p>
        </w:tc>
      </w:tr>
      <w:tr w:rsidR="00992254" w:rsidRPr="00214BF7" w14:paraId="19EC6018"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C2C0EBE" w14:textId="77777777" w:rsidR="00BF1653" w:rsidRPr="00077AA9" w:rsidRDefault="00BF1653" w:rsidP="00992254">
            <w:pPr>
              <w:shd w:val="clear" w:color="auto" w:fill="FFFFFF"/>
              <w:spacing w:before="120"/>
              <w:rPr>
                <w:rFonts w:ascii="Rotis Sans Serif Std" w:hAnsi="Rotis Sans Serif Std" w:cs="Arial"/>
                <w:bCs w:val="0"/>
                <w:sz w:val="24"/>
                <w:szCs w:val="24"/>
                <w:lang w:val="en-US"/>
              </w:rPr>
            </w:pPr>
            <w:r w:rsidRPr="00077AA9">
              <w:rPr>
                <w:rFonts w:ascii="Rotis Sans Serif Std" w:eastAsia="Calibri" w:hAnsi="Rotis Sans Serif Std" w:cs="Arial"/>
                <w:bCs w:val="0"/>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413E9BD0" w14:textId="5A9424D0" w:rsidR="00BF1653" w:rsidRPr="009232DA"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232DA">
              <w:rPr>
                <w:rFonts w:ascii="Rotis Sans Serif Std" w:eastAsia="Calibri" w:hAnsi="Rotis Sans Serif Std" w:cs="Arial"/>
                <w:sz w:val="24"/>
                <w:szCs w:val="24"/>
                <w:lang w:val="en-US"/>
              </w:rPr>
              <w:t>Academic achievements:</w:t>
            </w:r>
            <w:r w:rsidR="008D051D" w:rsidRPr="009232DA">
              <w:rPr>
                <w:rFonts w:ascii="Rotis Sans Serif Std" w:eastAsia="Calibri" w:hAnsi="Rotis Sans Serif Std" w:cs="Arial"/>
                <w:sz w:val="24"/>
                <w:szCs w:val="24"/>
                <w:lang w:val="en-US"/>
              </w:rPr>
              <w:t xml:space="preserve"> Participation in the course</w:t>
            </w:r>
          </w:p>
        </w:tc>
      </w:tr>
      <w:tr w:rsidR="00992254" w:rsidRPr="00992254" w14:paraId="6121393E"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1C2F30EB" w14:textId="77777777" w:rsidR="00BF1653" w:rsidRPr="009232DA" w:rsidRDefault="00BF1653" w:rsidP="00992254">
            <w:pPr>
              <w:shd w:val="clear" w:color="auto" w:fill="FFFFFF"/>
              <w:spacing w:before="120"/>
              <w:rPr>
                <w:rFonts w:ascii="Rotis Sans Serif Std" w:hAnsi="Rotis Sans Serif Std" w:cs="Arial"/>
                <w:bCs w:val="0"/>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7463B0" w14:textId="18D46E4B" w:rsidR="00BF1653" w:rsidRPr="00992254" w:rsidRDefault="00BF16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Examination performance:</w:t>
            </w:r>
            <w:r w:rsidR="008D051D" w:rsidRPr="00992254">
              <w:rPr>
                <w:rFonts w:ascii="Rotis Sans Serif Std" w:eastAsia="Calibri" w:hAnsi="Rotis Sans Serif Std" w:cs="Arial"/>
                <w:sz w:val="24"/>
                <w:szCs w:val="24"/>
              </w:rPr>
              <w:t xml:space="preserve"> Exam</w:t>
            </w:r>
          </w:p>
        </w:tc>
      </w:tr>
      <w:tr w:rsidR="00992254" w:rsidRPr="00992254" w14:paraId="26A30E67"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9DE55A" w14:textId="77777777" w:rsidR="00BF1653" w:rsidRPr="00077AA9" w:rsidRDefault="00BF1653"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7481C5" w14:textId="77777777" w:rsidR="00BF1653" w:rsidRPr="00992254"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F3E4D22"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6C42DC" w14:textId="77777777" w:rsidR="00BF1653" w:rsidRPr="00077AA9" w:rsidRDefault="00BF1653"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4DC9AA" w14:textId="41ECF8EA" w:rsidR="00BF1653" w:rsidRPr="00992254" w:rsidRDefault="008D051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211B8F91" w14:textId="77777777" w:rsidTr="00A03A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421EB0A" w14:textId="77777777" w:rsidR="00BF1653" w:rsidRPr="00077AA9" w:rsidRDefault="00BF1653" w:rsidP="00992254">
            <w:pPr>
              <w:spacing w:before="120"/>
              <w:rPr>
                <w:rFonts w:ascii="Rotis Sans Serif Std" w:hAnsi="Rotis Sans Serif Std" w:cs="Arial"/>
                <w:bCs w:val="0"/>
                <w:sz w:val="24"/>
                <w:szCs w:val="24"/>
              </w:rPr>
            </w:pPr>
            <w:r w:rsidRPr="00077AA9">
              <w:rPr>
                <w:rFonts w:ascii="Rotis Sans Serif Std" w:eastAsia="Calibri" w:hAnsi="Rotis Sans Serif Std" w:cs="Arial"/>
                <w:bCs w:val="0"/>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42C8BB" w14:textId="04B30188" w:rsidR="00BF1653" w:rsidRPr="00992254" w:rsidRDefault="00BF165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A03A36" w:rsidRPr="00992254">
              <w:rPr>
                <w:rFonts w:ascii="Rotis Sans Serif Std" w:eastAsia="Calibri" w:hAnsi="Rotis Sans Serif Std" w:cs="Arial"/>
                <w:sz w:val="24"/>
                <w:szCs w:val="24"/>
              </w:rPr>
              <w:t xml:space="preserve">of Law </w:t>
            </w:r>
          </w:p>
        </w:tc>
      </w:tr>
      <w:tr w:rsidR="00992254" w:rsidRPr="00992254" w14:paraId="04FC278F" w14:textId="77777777" w:rsidTr="00A03A3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95F7B27" w14:textId="77777777" w:rsidR="00BF1653" w:rsidRPr="00077AA9" w:rsidRDefault="00BF1653" w:rsidP="00992254">
            <w:pPr>
              <w:spacing w:before="120"/>
              <w:rPr>
                <w:rFonts w:ascii="Rotis Sans Serif Std" w:hAnsi="Rotis Sans Serif Std" w:cs="Arial"/>
                <w:bCs w:val="0"/>
                <w:sz w:val="24"/>
                <w:szCs w:val="24"/>
                <w:lang w:val="en-US"/>
              </w:rPr>
            </w:pPr>
            <w:r w:rsidRPr="00077AA9">
              <w:rPr>
                <w:rFonts w:ascii="Rotis Sans Serif Std" w:eastAsia="Calibri" w:hAnsi="Rotis Sans Serif Std" w:cs="Arial"/>
                <w:bCs w:val="0"/>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1F0459F7" w14:textId="77777777" w:rsidR="00BF1653" w:rsidRPr="00992254" w:rsidRDefault="00BF16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John Nyanje</w:t>
            </w:r>
          </w:p>
        </w:tc>
      </w:tr>
    </w:tbl>
    <w:p w14:paraId="58864FB8" w14:textId="32403EA8" w:rsidR="00BA7089" w:rsidRPr="00992254" w:rsidRDefault="00BA7089" w:rsidP="00992254">
      <w:pPr>
        <w:spacing w:before="120"/>
        <w:rPr>
          <w:rFonts w:ascii="Rotis Sans Serif Std" w:hAnsi="Rotis Sans Serif Std" w:cs="Arial"/>
          <w:sz w:val="24"/>
          <w:szCs w:val="24"/>
        </w:rPr>
      </w:pPr>
    </w:p>
    <w:tbl>
      <w:tblPr>
        <w:tblStyle w:val="EinfacheTabelle1"/>
        <w:tblW w:w="9173" w:type="dxa"/>
        <w:tblInd w:w="113" w:type="dxa"/>
        <w:tblLayout w:type="fixed"/>
        <w:tblLook w:val="04A0" w:firstRow="1" w:lastRow="0" w:firstColumn="1" w:lastColumn="0" w:noHBand="0" w:noVBand="1"/>
      </w:tblPr>
      <w:tblGrid>
        <w:gridCol w:w="3057"/>
        <w:gridCol w:w="6116"/>
      </w:tblGrid>
      <w:tr w:rsidR="00992254" w:rsidRPr="00214BF7" w14:paraId="78D4FEA4" w14:textId="77777777" w:rsidTr="003209E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A2723A1" w14:textId="77777777" w:rsidR="00A03A36" w:rsidRPr="00992254" w:rsidRDefault="00A03A36"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1" w:type="dxa"/>
            <w:tcBorders>
              <w:top w:val="single" w:sz="4" w:space="0" w:color="808080"/>
              <w:left w:val="single" w:sz="4" w:space="0" w:color="808080"/>
              <w:bottom w:val="single" w:sz="4" w:space="0" w:color="808080"/>
              <w:right w:val="single" w:sz="4" w:space="0" w:color="808080"/>
            </w:tcBorders>
            <w:vAlign w:val="center"/>
          </w:tcPr>
          <w:p w14:paraId="5997EF2F" w14:textId="54E78137" w:rsidR="00D07993"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Bereich 1</w:t>
            </w:r>
            <w:r w:rsidR="007A7457" w:rsidRPr="00214BF7">
              <w:rPr>
                <w:rFonts w:ascii="Rotis Sans Serif Std" w:eastAsia="Calibri" w:hAnsi="Rotis Sans Serif Std"/>
                <w:bCs w:val="0"/>
                <w:color w:val="000000" w:themeColor="text1"/>
                <w:sz w:val="24"/>
                <w:szCs w:val="24"/>
                <w:lang w:val="en-US"/>
              </w:rPr>
              <w:t xml:space="preserve"> Comparative Law </w:t>
            </w:r>
          </w:p>
          <w:p w14:paraId="6A8E86C4" w14:textId="2E49A050" w:rsidR="00A03A36" w:rsidRPr="00214BF7" w:rsidRDefault="00A03A36"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lang w:val="en-US"/>
              </w:rPr>
            </w:pPr>
            <w:bookmarkStart w:id="13" w:name="_Toc199362270"/>
            <w:r w:rsidRPr="00214BF7">
              <w:rPr>
                <w:rFonts w:ascii="Rotis Sans Serif Std" w:hAnsi="Rotis Sans Serif Std"/>
                <w:color w:val="000000" w:themeColor="text1"/>
                <w:lang w:val="en-US"/>
              </w:rPr>
              <w:t>Comparative Law II</w:t>
            </w:r>
            <w:bookmarkEnd w:id="13"/>
          </w:p>
        </w:tc>
      </w:tr>
      <w:tr w:rsidR="00992254" w:rsidRPr="00992254" w14:paraId="07D0E690"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E39D9EF" w14:textId="77777777" w:rsidR="00A03A36" w:rsidRPr="00992254" w:rsidRDefault="00A03A36"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2C6A5F25" w14:textId="77777777" w:rsidR="00A03A36" w:rsidRPr="00214BF7"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r w:rsidRPr="00214BF7">
              <w:rPr>
                <w:rFonts w:ascii="Rotis Sans Serif Std" w:hAnsi="Rotis Sans Serif Std"/>
                <w:color w:val="000000" w:themeColor="text1"/>
                <w:sz w:val="24"/>
                <w:szCs w:val="24"/>
              </w:rPr>
              <w:t>Will be inserted later</w:t>
            </w:r>
          </w:p>
        </w:tc>
      </w:tr>
      <w:tr w:rsidR="00992254" w:rsidRPr="00992254" w14:paraId="3A36D07E"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7429C6CD" w14:textId="77777777" w:rsidR="00A03A36" w:rsidRPr="00992254" w:rsidRDefault="00A03A36"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1" w:type="dxa"/>
            <w:tcBorders>
              <w:top w:val="single" w:sz="4" w:space="0" w:color="808080"/>
              <w:left w:val="single" w:sz="4" w:space="0" w:color="808080"/>
              <w:bottom w:val="single" w:sz="4" w:space="0" w:color="808080"/>
              <w:right w:val="single" w:sz="4" w:space="0" w:color="808080"/>
            </w:tcBorders>
            <w:vAlign w:val="center"/>
          </w:tcPr>
          <w:p w14:paraId="01BC91ED" w14:textId="3675860F" w:rsidR="00A03A36" w:rsidRPr="00214BF7" w:rsidRDefault="007A745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Erasmus / Master </w:t>
            </w:r>
          </w:p>
        </w:tc>
      </w:tr>
      <w:tr w:rsidR="00992254" w:rsidRPr="00992254" w14:paraId="348A0C6E"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E94FBC" w14:textId="77777777" w:rsidR="00A03A36" w:rsidRPr="00992254" w:rsidRDefault="00A03A36"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A4C79A" w14:textId="59EBD29C" w:rsidR="00A03A36" w:rsidRPr="00214BF7" w:rsidRDefault="000A35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Elective Module </w:t>
            </w:r>
          </w:p>
        </w:tc>
      </w:tr>
      <w:tr w:rsidR="00992254" w:rsidRPr="00992254" w14:paraId="726EE77C"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F0B9541"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041" w:type="dxa"/>
            <w:tcBorders>
              <w:top w:val="single" w:sz="4" w:space="0" w:color="808080"/>
              <w:left w:val="single" w:sz="4" w:space="0" w:color="808080"/>
              <w:bottom w:val="single" w:sz="4" w:space="0" w:color="808080"/>
              <w:right w:val="single" w:sz="4" w:space="0" w:color="808080"/>
            </w:tcBorders>
            <w:vAlign w:val="center"/>
          </w:tcPr>
          <w:p w14:paraId="6A69A86A" w14:textId="77777777" w:rsidR="00A03A36" w:rsidRPr="00214BF7" w:rsidRDefault="00A03A3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4 ECTS </w:t>
            </w:r>
          </w:p>
        </w:tc>
      </w:tr>
      <w:tr w:rsidR="00992254" w:rsidRPr="00992254" w14:paraId="27E9684F"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3B37F5A"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1" w:type="dxa"/>
            <w:tcBorders>
              <w:top w:val="single" w:sz="4" w:space="0" w:color="808080"/>
              <w:left w:val="single" w:sz="4" w:space="0" w:color="808080"/>
              <w:bottom w:val="single" w:sz="4" w:space="0" w:color="808080"/>
              <w:right w:val="single" w:sz="4" w:space="0" w:color="808080"/>
            </w:tcBorders>
            <w:vAlign w:val="center"/>
          </w:tcPr>
          <w:p w14:paraId="38296A8D" w14:textId="07488531" w:rsidR="00A03A36" w:rsidRPr="00214BF7" w:rsidRDefault="00F06420"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Summer semester </w:t>
            </w:r>
          </w:p>
        </w:tc>
      </w:tr>
      <w:tr w:rsidR="00992254" w:rsidRPr="00992254" w14:paraId="4A0E64BF"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53644F"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3BFAB9" w14:textId="77777777" w:rsidR="00A03A36" w:rsidRPr="00992254" w:rsidRDefault="00A03A36"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English </w:t>
            </w:r>
          </w:p>
        </w:tc>
      </w:tr>
      <w:tr w:rsidR="00992254" w:rsidRPr="00992254" w14:paraId="53195406"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53BCF8D" w14:textId="6E125250" w:rsidR="00A03A36" w:rsidRPr="00992254" w:rsidRDefault="003209E1"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w:t>
            </w:r>
            <w:r w:rsidR="00A03A36" w:rsidRPr="00992254">
              <w:rPr>
                <w:rFonts w:ascii="Rotis Sans Serif Std" w:eastAsia="Calibri" w:hAnsi="Rotis Sans Serif Std"/>
                <w:sz w:val="24"/>
                <w:szCs w:val="24"/>
              </w:rPr>
              <w:t xml:space="preserve"> of expertise</w:t>
            </w:r>
          </w:p>
        </w:tc>
        <w:tc>
          <w:tcPr>
            <w:tcW w:w="6041" w:type="dxa"/>
            <w:tcBorders>
              <w:top w:val="single" w:sz="4" w:space="0" w:color="808080"/>
              <w:left w:val="single" w:sz="4" w:space="0" w:color="808080"/>
              <w:bottom w:val="single" w:sz="4" w:space="0" w:color="808080"/>
              <w:right w:val="single" w:sz="4" w:space="0" w:color="808080"/>
            </w:tcBorders>
            <w:vAlign w:val="center"/>
          </w:tcPr>
          <w:p w14:paraId="029617BD" w14:textId="2F8F1F84" w:rsidR="00A03A36" w:rsidRPr="00992254"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3FB01E19"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0DB94406"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041" w:type="dxa"/>
            <w:tcBorders>
              <w:top w:val="single" w:sz="4" w:space="0" w:color="808080"/>
              <w:left w:val="single" w:sz="4" w:space="0" w:color="808080"/>
              <w:bottom w:val="single" w:sz="4" w:space="0" w:color="808080"/>
              <w:right w:val="single" w:sz="4" w:space="0" w:color="808080"/>
            </w:tcBorders>
            <w:vAlign w:val="center"/>
          </w:tcPr>
          <w:p w14:paraId="17735C7E" w14:textId="77777777" w:rsidR="00A03A36" w:rsidRPr="00992254" w:rsidRDefault="00A03A3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131BDFEB"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627F7421"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041" w:type="dxa"/>
            <w:tcBorders>
              <w:top w:val="single" w:sz="4" w:space="0" w:color="808080"/>
              <w:left w:val="single" w:sz="4" w:space="0" w:color="808080"/>
              <w:bottom w:val="single" w:sz="4" w:space="0" w:color="808080"/>
              <w:right w:val="single" w:sz="4" w:space="0" w:color="808080"/>
            </w:tcBorders>
            <w:vAlign w:val="center"/>
          </w:tcPr>
          <w:p w14:paraId="4E970807" w14:textId="77777777" w:rsidR="00A03A36" w:rsidRPr="00992254"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257C22F7" w14:textId="77777777" w:rsidTr="003209E1">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69F903"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82BC3D" w14:textId="77777777" w:rsidR="00A03A36" w:rsidRPr="00992254" w:rsidRDefault="00A03A3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Total: 120 hours </w:t>
            </w:r>
          </w:p>
        </w:tc>
      </w:tr>
      <w:tr w:rsidR="00992254" w:rsidRPr="00992254" w14:paraId="731B73F5" w14:textId="77777777" w:rsidTr="003209E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56170D" w14:textId="77777777" w:rsidR="00A03A36" w:rsidRPr="00992254" w:rsidRDefault="00A03A36"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BF25D6" w14:textId="77777777" w:rsidR="00A03A36" w:rsidRPr="00992254"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of which presence: 28 hours</w:t>
            </w:r>
          </w:p>
        </w:tc>
      </w:tr>
      <w:tr w:rsidR="00992254" w:rsidRPr="00214BF7" w14:paraId="45E0F197" w14:textId="77777777" w:rsidTr="003209E1">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F3C6973" w14:textId="77777777" w:rsidR="00A03A36" w:rsidRPr="00992254" w:rsidRDefault="00A03A36"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A64CE6" w14:textId="77777777" w:rsidR="00A03A36" w:rsidRPr="009232DA" w:rsidRDefault="00A03A3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232DA">
              <w:rPr>
                <w:rFonts w:ascii="Rotis Sans Serif Std" w:hAnsi="Rotis Sans Serif Std" w:cs="Arial"/>
                <w:sz w:val="24"/>
                <w:szCs w:val="24"/>
                <w:lang w:val="en-US"/>
              </w:rPr>
              <w:t xml:space="preserve">of which self-study: 92 hours </w:t>
            </w:r>
          </w:p>
        </w:tc>
      </w:tr>
      <w:tr w:rsidR="00992254" w:rsidRPr="00214BF7" w14:paraId="0BF951EE"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1A1061F" w14:textId="77777777" w:rsidR="00A03A36" w:rsidRPr="009232DA" w:rsidRDefault="00A03A36" w:rsidP="00992254">
            <w:pPr>
              <w:spacing w:before="120"/>
              <w:rPr>
                <w:rFonts w:ascii="Rotis Sans Serif Std" w:hAnsi="Rotis Sans Serif Std"/>
                <w:sz w:val="24"/>
                <w:szCs w:val="24"/>
                <w:lang w:val="en-US"/>
              </w:rPr>
            </w:pPr>
            <w:r w:rsidRPr="009232DA">
              <w:rPr>
                <w:rFonts w:ascii="Rotis Sans Serif Std" w:eastAsia="Calibri" w:hAnsi="Rotis Sans Serif Std"/>
                <w:sz w:val="24"/>
                <w:szCs w:val="24"/>
                <w:lang w:val="en-US"/>
              </w:rPr>
              <w:t>Further use of the module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74AC0C" w14:textId="395E3CB3" w:rsidR="00A03A36" w:rsidRPr="00992254"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Erasmus / State Examen Law </w:t>
            </w:r>
            <w:r w:rsidR="00F4686F" w:rsidRPr="00992254">
              <w:rPr>
                <w:rFonts w:ascii="Rotis Sans Serif Std" w:hAnsi="Rotis Sans Serif Std" w:cs="Arial"/>
                <w:sz w:val="24"/>
                <w:szCs w:val="24"/>
                <w:lang w:val="en-US"/>
              </w:rPr>
              <w:t xml:space="preserve">students </w:t>
            </w:r>
          </w:p>
        </w:tc>
      </w:tr>
      <w:tr w:rsidR="00992254" w:rsidRPr="00214BF7" w14:paraId="29DD2955"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6C8DDD1"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2F28A46"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Course participants should acquire at least six competencies:  </w:t>
            </w:r>
          </w:p>
          <w:p w14:paraId="7DAF4FE8"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First, demonstrate familiarity with the concepts, theories, methodology of comparative constitutional law. </w:t>
            </w:r>
          </w:p>
          <w:p w14:paraId="49996520"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Second, appreciate the uses of comparative constitutional law generally and in national constitutional and socio-economic development. </w:t>
            </w:r>
          </w:p>
          <w:p w14:paraId="1CC9618E"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Third, discuss the principal similarities and differences among leading constitutional methods, systems, and traditions. </w:t>
            </w:r>
          </w:p>
          <w:p w14:paraId="74B051C2"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Fourth, appreciate developments in the constitutional systems and traditions and in comparative constitutional law generally. </w:t>
            </w:r>
          </w:p>
          <w:p w14:paraId="2B3D8321"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Fifth, evaluate the relevance of comparative constitutional experiences.  </w:t>
            </w:r>
          </w:p>
          <w:p w14:paraId="71DC4202" w14:textId="77777777" w:rsidR="00A03A36" w:rsidRPr="00992254"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Sixth, appreciate and demonstrate the possibilities and limits and hence reforms of constitutional law as an instrument for social change and social engineering or development. </w:t>
            </w:r>
          </w:p>
        </w:tc>
      </w:tr>
      <w:tr w:rsidR="00992254" w:rsidRPr="00214BF7" w14:paraId="0E53CE29"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877D38"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DB90ED" w14:textId="77777777" w:rsidR="00A03A36" w:rsidRPr="00992254" w:rsidRDefault="00A03A36" w:rsidP="00992254">
            <w:pPr>
              <w:jc w:val="both"/>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This Comparative Law course isintended to impart skills, knowledge, attitudes, values and innovation (SKAVI) regarding the content, design, structure, construction, amendment, review and implementation of Constitutions in comparative context. It engages and interrogates the work constitutions do in different political and socio-economic settings, as well as historical periods. This course provides conceptual, theoretical, methodological and practical grounding in comparative constitutional law by comparing significant constitutional and juridical traditions, especially the UK, US, China, Germany, France Uganda, Nigeria, South Africa and Kenya. Kenya’s constitutional experience is the main point of reference. These are supported by the relevant Think Piece, Issues Paper, or Working Paper on the key parameters of comparison with respect to the countries in the foregoing list. </w:t>
            </w:r>
          </w:p>
        </w:tc>
      </w:tr>
      <w:tr w:rsidR="00992254" w:rsidRPr="00992254" w14:paraId="12F8425F"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18AA53"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4B0B2C" w14:textId="275C5C2B" w:rsidR="00A03A36" w:rsidRPr="00992254" w:rsidRDefault="00F4686F"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Comparative Law II / 2 SWS </w:t>
            </w:r>
          </w:p>
        </w:tc>
      </w:tr>
      <w:tr w:rsidR="00992254" w:rsidRPr="00992254" w14:paraId="50E3B72E"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60157554" w14:textId="3930F1CD" w:rsidR="00A03A36" w:rsidRPr="000A350C" w:rsidRDefault="00A03A36"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0A350C">
              <w:rPr>
                <w:rFonts w:ascii="Rotis Sans Serif Std" w:eastAsia="Calibri" w:hAnsi="Rotis Sans Serif Std"/>
                <w:sz w:val="24"/>
                <w:szCs w:val="24"/>
              </w:rPr>
              <w:t>rmal Participation requirements</w:t>
            </w:r>
          </w:p>
        </w:tc>
        <w:tc>
          <w:tcPr>
            <w:tcW w:w="6041" w:type="dxa"/>
            <w:tcBorders>
              <w:top w:val="single" w:sz="4" w:space="0" w:color="808080"/>
              <w:left w:val="single" w:sz="4" w:space="0" w:color="808080"/>
              <w:bottom w:val="single" w:sz="4" w:space="0" w:color="808080"/>
              <w:right w:val="single" w:sz="4" w:space="0" w:color="808080"/>
            </w:tcBorders>
            <w:vAlign w:val="center"/>
          </w:tcPr>
          <w:p w14:paraId="32430A02" w14:textId="77777777" w:rsidR="00A03A36" w:rsidRPr="00992254" w:rsidRDefault="00A03A36"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English B2</w:t>
            </w:r>
          </w:p>
        </w:tc>
      </w:tr>
      <w:tr w:rsidR="00992254" w:rsidRPr="00214BF7" w14:paraId="40DA3678"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F7525A" w14:textId="77777777" w:rsidR="00A03A36" w:rsidRPr="00992254" w:rsidRDefault="00A03A36"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ABBF63" w14:textId="3F2C1455" w:rsidR="00A03A36" w:rsidRPr="009232DA" w:rsidRDefault="00A03A36"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hAnsi="Rotis Sans Serif Std"/>
                <w:sz w:val="24"/>
                <w:szCs w:val="24"/>
                <w:lang w:val="en-US"/>
              </w:rPr>
              <w:t>This course on comparative law theory is designed especially for students who are genuinely interested in studying foreign jurisdictions and legal systems and possess a solid knowledge of English but have an educational background limited o</w:t>
            </w:r>
            <w:r w:rsidR="008D051D" w:rsidRPr="009232DA">
              <w:rPr>
                <w:rFonts w:ascii="Rotis Sans Serif Std" w:hAnsi="Rotis Sans Serif Std"/>
                <w:sz w:val="24"/>
                <w:szCs w:val="24"/>
                <w:lang w:val="en-US"/>
              </w:rPr>
              <w:t>nly to their own legal systems</w:t>
            </w:r>
          </w:p>
        </w:tc>
      </w:tr>
      <w:tr w:rsidR="00992254" w:rsidRPr="00214BF7" w14:paraId="31161408"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E687D07" w14:textId="77777777" w:rsidR="00A03A36" w:rsidRPr="009232DA" w:rsidRDefault="00A03A36" w:rsidP="00992254">
            <w:pPr>
              <w:shd w:val="clear" w:color="auto" w:fill="FFFFFF"/>
              <w:spacing w:before="120"/>
              <w:rPr>
                <w:rFonts w:ascii="Rotis Sans Serif Std" w:hAnsi="Rotis Sans Serif Std"/>
                <w:sz w:val="24"/>
                <w:szCs w:val="24"/>
                <w:lang w:val="en-US"/>
              </w:rPr>
            </w:pPr>
            <w:r w:rsidRPr="009232DA">
              <w:rPr>
                <w:rFonts w:ascii="Rotis Sans Serif Std" w:eastAsia="Calibri" w:hAnsi="Rotis Sans Serif Std"/>
                <w:sz w:val="24"/>
                <w:szCs w:val="24"/>
                <w:lang w:val="en-US"/>
              </w:rPr>
              <w:t>Requirements for the awarding of credit points</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59912A71" w14:textId="6FF8B5CF" w:rsidR="00A03A36" w:rsidRPr="009232DA" w:rsidRDefault="00A03A36"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hAnsi="Rotis Sans Serif Std"/>
                <w:sz w:val="24"/>
                <w:szCs w:val="24"/>
                <w:lang w:val="en-US"/>
              </w:rPr>
              <w:t xml:space="preserve">Academic achievements: </w:t>
            </w:r>
            <w:r w:rsidR="008D051D" w:rsidRPr="009232DA">
              <w:rPr>
                <w:rFonts w:ascii="Rotis Sans Serif Std" w:hAnsi="Rotis Sans Serif Std"/>
                <w:sz w:val="24"/>
                <w:szCs w:val="24"/>
                <w:lang w:val="en-US"/>
              </w:rPr>
              <w:t>Participation in the course</w:t>
            </w:r>
          </w:p>
        </w:tc>
      </w:tr>
      <w:tr w:rsidR="00992254" w:rsidRPr="00992254" w14:paraId="4067CACB"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70B4EB9" w14:textId="77777777" w:rsidR="00A03A36" w:rsidRPr="009232DA" w:rsidRDefault="00A03A36" w:rsidP="00992254">
            <w:pPr>
              <w:shd w:val="clear" w:color="auto" w:fill="FFFFFF"/>
              <w:spacing w:before="120"/>
              <w:rPr>
                <w:rFonts w:ascii="Rotis Sans Serif Std" w:hAnsi="Rotis Sans Serif Std"/>
                <w:sz w:val="24"/>
                <w:szCs w:val="24"/>
                <w:lang w:val="en-US"/>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D7E48D" w14:textId="4CF3E44E" w:rsidR="00A03A36" w:rsidRPr="00992254" w:rsidRDefault="00A03A36"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Examination performance: </w:t>
            </w:r>
            <w:r w:rsidR="008D051D" w:rsidRPr="00992254">
              <w:rPr>
                <w:rFonts w:ascii="Rotis Sans Serif Std" w:hAnsi="Rotis Sans Serif Std"/>
                <w:sz w:val="24"/>
                <w:szCs w:val="24"/>
              </w:rPr>
              <w:t>Exam</w:t>
            </w:r>
          </w:p>
        </w:tc>
      </w:tr>
      <w:tr w:rsidR="00992254" w:rsidRPr="00992254" w14:paraId="602AEB5A"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DB91DB"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775CAB" w14:textId="77777777" w:rsidR="00A03A36" w:rsidRPr="00992254" w:rsidRDefault="00A03A36"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39E47801"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93D6BA" w14:textId="77777777" w:rsidR="00A03A36" w:rsidRPr="00992254" w:rsidRDefault="00A03A36"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A18126" w14:textId="03A2029B" w:rsidR="00A03A36" w:rsidRPr="00992254" w:rsidRDefault="008D051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097F6865" w14:textId="77777777" w:rsidTr="003209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DC991B" w14:textId="77777777" w:rsidR="00A03A36" w:rsidRPr="00992254" w:rsidRDefault="00A03A36"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EA5304" w14:textId="01CE6720" w:rsidR="00A03A36" w:rsidRPr="00992254" w:rsidRDefault="00A03A36"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Faculty of Law </w:t>
            </w:r>
          </w:p>
        </w:tc>
      </w:tr>
      <w:tr w:rsidR="00992254" w:rsidRPr="00992254" w14:paraId="517E3019" w14:textId="77777777" w:rsidTr="003209E1">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77D4970C" w14:textId="77777777" w:rsidR="00A03A36" w:rsidRPr="009232DA" w:rsidRDefault="00A03A36" w:rsidP="00992254">
            <w:pPr>
              <w:spacing w:before="120"/>
              <w:rPr>
                <w:rFonts w:ascii="Rotis Sans Serif Std" w:hAnsi="Rotis Sans Serif Std"/>
                <w:sz w:val="24"/>
                <w:szCs w:val="24"/>
                <w:lang w:val="en-US"/>
              </w:rPr>
            </w:pPr>
            <w:r w:rsidRPr="009232DA">
              <w:rPr>
                <w:rFonts w:ascii="Rotis Sans Serif Std" w:eastAsia="Calibri" w:hAnsi="Rotis Sans Serif Std"/>
                <w:sz w:val="24"/>
                <w:szCs w:val="24"/>
                <w:lang w:val="en-US"/>
              </w:rPr>
              <w:t xml:space="preserve">Person responsible for the module </w:t>
            </w:r>
          </w:p>
        </w:tc>
        <w:tc>
          <w:tcPr>
            <w:tcW w:w="6041" w:type="dxa"/>
            <w:tcBorders>
              <w:top w:val="single" w:sz="4" w:space="0" w:color="808080"/>
              <w:left w:val="single" w:sz="4" w:space="0" w:color="808080"/>
              <w:bottom w:val="single" w:sz="4" w:space="0" w:color="808080"/>
              <w:right w:val="single" w:sz="4" w:space="0" w:color="808080"/>
            </w:tcBorders>
            <w:vAlign w:val="center"/>
          </w:tcPr>
          <w:p w14:paraId="31B39595" w14:textId="77777777" w:rsidR="00A03A36" w:rsidRPr="00992254" w:rsidRDefault="00A03A3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John Nyanje</w:t>
            </w:r>
          </w:p>
        </w:tc>
      </w:tr>
    </w:tbl>
    <w:p w14:paraId="617459D1" w14:textId="7CEA1D18" w:rsidR="00BA7089" w:rsidRPr="00992254" w:rsidRDefault="00BA7089" w:rsidP="00992254">
      <w:pPr>
        <w:rPr>
          <w:rFonts w:ascii="Rotis Sans Serif Std" w:hAnsi="Rotis Sans Serif Std"/>
          <w:sz w:val="24"/>
          <w:szCs w:val="24"/>
        </w:rPr>
      </w:pPr>
    </w:p>
    <w:tbl>
      <w:tblPr>
        <w:tblStyle w:val="EinfacheTabelle11"/>
        <w:tblW w:w="9149" w:type="dxa"/>
        <w:tblInd w:w="137" w:type="dxa"/>
        <w:tblLayout w:type="fixed"/>
        <w:tblLook w:val="04A0" w:firstRow="1" w:lastRow="0" w:firstColumn="1" w:lastColumn="0" w:noHBand="0" w:noVBand="1"/>
      </w:tblPr>
      <w:tblGrid>
        <w:gridCol w:w="3105"/>
        <w:gridCol w:w="6044"/>
      </w:tblGrid>
      <w:tr w:rsidR="00992254" w:rsidRPr="00214BF7" w14:paraId="35FF403C" w14:textId="77777777" w:rsidTr="000A350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EE89BF" w14:textId="77777777" w:rsidR="00DB5D99" w:rsidRPr="00992254" w:rsidRDefault="00DB5D99"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6275454" w14:textId="77777777" w:rsidR="00DB5D99" w:rsidRPr="00992254" w:rsidRDefault="00DB5D99"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lang w:val="en-US"/>
              </w:rPr>
            </w:pPr>
            <w:bookmarkStart w:id="14" w:name="_Toc199362271"/>
            <w:r w:rsidRPr="009232DA">
              <w:rPr>
                <w:rFonts w:ascii="Rotis Sans Serif Std" w:hAnsi="Rotis Sans Serif Std"/>
                <w:color w:val="auto"/>
                <w:sz w:val="24"/>
                <w:szCs w:val="24"/>
                <w:lang w:val="en-US"/>
              </w:rPr>
              <w:t xml:space="preserve">Bereich </w:t>
            </w:r>
            <w:r w:rsidRPr="00992254">
              <w:rPr>
                <w:rFonts w:ascii="Rotis Sans Serif Std" w:hAnsi="Rotis Sans Serif Std"/>
                <w:color w:val="auto"/>
                <w:sz w:val="24"/>
                <w:szCs w:val="24"/>
                <w:lang w:val="en-US"/>
              </w:rPr>
              <w:t>2</w:t>
            </w:r>
            <w:bookmarkEnd w:id="14"/>
          </w:p>
          <w:p w14:paraId="5DDB0297" w14:textId="3231CE8F" w:rsidR="00DB5D99" w:rsidRPr="00992254" w:rsidRDefault="00DB5D99"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15" w:name="_Toc199362272"/>
            <w:r w:rsidRPr="009232DA">
              <w:rPr>
                <w:rStyle w:val="berschrift3Zchn"/>
                <w:rFonts w:ascii="Rotis Sans Serif Std" w:hAnsi="Rotis Sans Serif Std"/>
                <w:color w:val="auto"/>
                <w:lang w:val="en-US"/>
              </w:rPr>
              <w:t>Courses at the language center</w:t>
            </w:r>
            <w:bookmarkEnd w:id="15"/>
            <w:r w:rsidR="0084060C" w:rsidRPr="009232DA">
              <w:rPr>
                <w:rFonts w:ascii="Rotis Sans Serif Std" w:eastAsiaTheme="majorEastAsia" w:hAnsi="Rotis Sans Serif Std" w:cstheme="majorBidi"/>
                <w:sz w:val="24"/>
                <w:szCs w:val="24"/>
                <w:lang w:val="en-US" w:eastAsia="ja-JP" w:bidi="de-DE"/>
              </w:rPr>
              <w:t xml:space="preserve"> (</w:t>
            </w:r>
            <w:hyperlink r:id="rId9" w:history="1">
              <w:r w:rsidR="0084060C" w:rsidRPr="00992254">
                <w:rPr>
                  <w:rStyle w:val="Hyperlink"/>
                  <w:rFonts w:ascii="Rotis Sans Serif Std" w:eastAsia="Calibri" w:hAnsi="Rotis Sans Serif Std"/>
                  <w:color w:val="auto"/>
                  <w:sz w:val="24"/>
                  <w:szCs w:val="24"/>
                  <w:lang w:val="en-US"/>
                </w:rPr>
                <w:t>https://www.llc.uni-hannover.de/de/</w:t>
              </w:r>
            </w:hyperlink>
            <w:r w:rsidR="000A350C">
              <w:rPr>
                <w:rFonts w:ascii="Rotis Sans Serif Std" w:eastAsia="Calibri" w:hAnsi="Rotis Sans Serif Std"/>
                <w:sz w:val="24"/>
                <w:szCs w:val="24"/>
                <w:lang w:val="en-US"/>
              </w:rPr>
              <w:t xml:space="preserve">) </w:t>
            </w:r>
          </w:p>
        </w:tc>
      </w:tr>
      <w:tr w:rsidR="00992254" w:rsidRPr="00992254" w14:paraId="07F2924E"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C500E6C" w14:textId="77777777" w:rsidR="00DB5D99" w:rsidRPr="00992254" w:rsidRDefault="00DB5D99"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464609CB" w14:textId="715E17D7"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0F85656B"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E380D7" w14:textId="77777777" w:rsidR="00DB5D99" w:rsidRPr="00992254" w:rsidRDefault="00DB5D99"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D2B562"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Master der Europäischen Rechtspraxis LL.M. Joint Degree</w:t>
            </w:r>
          </w:p>
        </w:tc>
      </w:tr>
      <w:tr w:rsidR="00992254" w:rsidRPr="00992254" w14:paraId="1063C0CE"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90742B" w14:textId="77777777" w:rsidR="00DB5D99" w:rsidRPr="00992254" w:rsidRDefault="00DB5D99"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C5553C" w14:textId="61940510"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Elective</w:t>
            </w:r>
            <w:r w:rsidR="000A350C">
              <w:rPr>
                <w:rFonts w:ascii="Rotis Sans Serif Std" w:hAnsi="Rotis Sans Serif Std" w:cs="Arial"/>
                <w:sz w:val="24"/>
                <w:szCs w:val="24"/>
              </w:rPr>
              <w:t xml:space="preserve"> Module </w:t>
            </w:r>
          </w:p>
        </w:tc>
      </w:tr>
      <w:tr w:rsidR="00992254" w:rsidRPr="00992254" w14:paraId="4A3654E3"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DE868CA"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808F1F0"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04195101"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16353FF"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7A9A14B5" w14:textId="72113A18" w:rsidR="00DB5D99" w:rsidRPr="00992254" w:rsidRDefault="000A350C"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Twice a year </w:t>
            </w:r>
          </w:p>
        </w:tc>
      </w:tr>
      <w:tr w:rsidR="00992254" w:rsidRPr="00992254" w14:paraId="39D427DE"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45408B"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CA02A4" w14:textId="77777777" w:rsidR="00DB5D99" w:rsidRPr="00992254" w:rsidRDefault="00DB5D99"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4B1879E8"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B0A44C5"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3FCFA3A" w14:textId="02FDCF96"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2F322667"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09966C"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DC583E"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p>
        </w:tc>
      </w:tr>
      <w:tr w:rsidR="00992254" w:rsidRPr="00992254" w14:paraId="5EE96C96"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1F81C21"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165BE83F" w14:textId="77777777"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1 semester </w:t>
            </w:r>
          </w:p>
        </w:tc>
      </w:tr>
      <w:tr w:rsidR="00992254" w:rsidRPr="00992254" w14:paraId="43F0F206" w14:textId="77777777" w:rsidTr="000A350C">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F79D12"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518891"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72396DCA" w14:textId="77777777" w:rsidTr="000A350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81B7BC" w14:textId="77777777" w:rsidR="00DB5D99" w:rsidRPr="00992254" w:rsidRDefault="00DB5D9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725BD2" w14:textId="77777777"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992254" w:rsidRPr="00214BF7" w14:paraId="2CC4BB62" w14:textId="77777777" w:rsidTr="000A350C">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35CACE" w14:textId="77777777" w:rsidR="00DB5D99" w:rsidRPr="00992254" w:rsidRDefault="00DB5D9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B21461"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992254" w14:paraId="7BD105F0"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25578E5" w14:textId="77777777" w:rsidR="00DB5D99" w:rsidRPr="00992254" w:rsidRDefault="00DB5D99"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40B97F2" w14:textId="77777777"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w:t>
            </w:r>
          </w:p>
        </w:tc>
      </w:tr>
      <w:tr w:rsidR="00992254" w:rsidRPr="00992254" w14:paraId="065AD0DB"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DDBF1A" w14:textId="77777777" w:rsidR="00DB5D99" w:rsidRPr="00992254" w:rsidRDefault="00DB5D99"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8E939CA" w14:textId="74442E31" w:rsidR="00DB5D99" w:rsidRPr="00992254" w:rsidRDefault="00DB5D99" w:rsidP="0074665B">
            <w:pPr>
              <w:numPr>
                <w:ilvl w:val="0"/>
                <w:numId w:val="17"/>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Courses</w:t>
            </w:r>
          </w:p>
        </w:tc>
      </w:tr>
      <w:tr w:rsidR="00992254" w:rsidRPr="00992254" w14:paraId="2D38A4B4"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0B0632"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50CF96" w14:textId="570A1AF7"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p>
        </w:tc>
      </w:tr>
      <w:tr w:rsidR="00992254" w:rsidRPr="00992254" w14:paraId="643281C9"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1366ED"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6094A0" w14:textId="00C6E947" w:rsidR="00DB5D99" w:rsidRPr="00992254" w:rsidRDefault="00DB5D99"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992254" w:rsidRPr="00992254" w14:paraId="563B6F68"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0A9D6B0" w14:textId="77777777" w:rsidR="00DB5D99" w:rsidRPr="00992254" w:rsidRDefault="00DB5D99"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0E9DC92D" w14:textId="77777777" w:rsidR="00DB5D99" w:rsidRPr="00992254" w:rsidRDefault="00DB5D99"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992254" w14:paraId="26CB4FCD"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12DC6A1" w14:textId="77777777" w:rsidR="00DB5D99" w:rsidRPr="00992254" w:rsidRDefault="00DB5D99"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29E88E" w14:textId="669777CC" w:rsidR="00DB5D99" w:rsidRPr="00992254" w:rsidRDefault="00DB5D9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992254" w:rsidRPr="00214BF7" w14:paraId="1B674D63"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0C1387F" w14:textId="77777777" w:rsidR="00DB5D99" w:rsidRPr="00992254" w:rsidRDefault="00DB5D99"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6FA155D9" w14:textId="32FD7D33" w:rsidR="00DB5D99" w:rsidRPr="00992254" w:rsidRDefault="00DB5D99"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p>
        </w:tc>
      </w:tr>
      <w:tr w:rsidR="00992254" w:rsidRPr="00214BF7" w14:paraId="4BCE02D9"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51083A3" w14:textId="77777777" w:rsidR="00DB5D99" w:rsidRPr="00992254" w:rsidRDefault="00DB5D9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96F8A7" w14:textId="4572127C" w:rsidR="00DB5D99" w:rsidRPr="00992254" w:rsidRDefault="00DB5D99"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p>
        </w:tc>
      </w:tr>
      <w:tr w:rsidR="00992254" w:rsidRPr="00992254" w14:paraId="6DA1E21E"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50130D" w14:textId="77777777" w:rsidR="00DB5D99" w:rsidRPr="00992254" w:rsidRDefault="00DB5D99"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F7B9DB" w14:textId="3ECCE612" w:rsidR="00DB5D99" w:rsidRPr="00992254" w:rsidRDefault="00DB5D9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79966233"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6C97C0" w14:textId="77777777" w:rsidR="00DB5D99" w:rsidRPr="00992254" w:rsidRDefault="00DB5D99"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068E85" w14:textId="77777777" w:rsidR="00DB5D99" w:rsidRPr="00992254" w:rsidRDefault="00DB5D9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992254" w:rsidRPr="00992254" w14:paraId="5CBD3D54"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9422F39" w14:textId="77777777" w:rsidR="00DB5D99" w:rsidRPr="00992254" w:rsidRDefault="00DB5D99"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B1A5861" w14:textId="1C7EA5CC" w:rsidR="00DB5D99" w:rsidRPr="00992254" w:rsidRDefault="00DB5D9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214BF7" w14:paraId="792B427D"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2E6B347" w14:textId="77777777" w:rsidR="00DB5D99" w:rsidRPr="00992254" w:rsidRDefault="00DB5D99"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47789CFC" w14:textId="40E02101" w:rsidR="00DB5D99" w:rsidRPr="000A350C" w:rsidRDefault="000A350C" w:rsidP="000A350C">
            <w:pPr>
              <w:pStyle w:val="Default"/>
              <w:cnfStyle w:val="000000000000" w:firstRow="0" w:lastRow="0" w:firstColumn="0" w:lastColumn="0" w:oddVBand="0" w:evenVBand="0" w:oddHBand="0" w:evenHBand="0" w:firstRowFirstColumn="0" w:firstRowLastColumn="0" w:lastRowFirstColumn="0" w:lastRowLastColumn="0"/>
              <w:rPr>
                <w:rFonts w:ascii="Rotis Sans Serif Std" w:hAnsi="Rotis Sans Serif Std"/>
                <w:lang w:val="en-US"/>
              </w:rPr>
            </w:pPr>
            <w:r w:rsidRPr="009232DA">
              <w:rPr>
                <w:rFonts w:ascii="Rotis Sans Serif Std" w:eastAsiaTheme="majorEastAsia" w:hAnsi="Rotis Sans Serif Std" w:cstheme="majorBidi"/>
                <w:lang w:val="en-US" w:eastAsia="ja-JP" w:bidi="de-DE"/>
              </w:rPr>
              <w:t>(</w:t>
            </w:r>
            <w:hyperlink r:id="rId10" w:history="1">
              <w:r w:rsidRPr="000A350C">
                <w:rPr>
                  <w:rStyle w:val="Hyperlink"/>
                  <w:rFonts w:ascii="Rotis Sans Serif Std" w:eastAsia="Calibri" w:hAnsi="Rotis Sans Serif Std"/>
                  <w:color w:val="auto"/>
                  <w:szCs w:val="24"/>
                  <w:lang w:val="en-US"/>
                </w:rPr>
                <w:t>https://www.llc.uni-hannover.de/de/</w:t>
              </w:r>
            </w:hyperlink>
            <w:r w:rsidRPr="000A350C">
              <w:rPr>
                <w:rFonts w:ascii="Rotis Sans Serif Std" w:eastAsia="Calibri" w:hAnsi="Rotis Sans Serif Std"/>
                <w:lang w:val="en-US"/>
              </w:rPr>
              <w:t>)</w:t>
            </w:r>
          </w:p>
        </w:tc>
      </w:tr>
    </w:tbl>
    <w:p w14:paraId="47A68E8E" w14:textId="2127D129" w:rsidR="00BA7089" w:rsidRPr="009232DA" w:rsidRDefault="00BA7089" w:rsidP="00992254">
      <w:pPr>
        <w:rPr>
          <w:rFonts w:ascii="Rotis Sans Serif Std" w:hAnsi="Rotis Sans Serif Std"/>
          <w:sz w:val="24"/>
          <w:szCs w:val="24"/>
          <w:lang w:val="en-US"/>
        </w:rPr>
      </w:pPr>
    </w:p>
    <w:p w14:paraId="30625F8C" w14:textId="0348A809" w:rsidR="00DB5D99" w:rsidRPr="009232DA" w:rsidRDefault="00DB5D99" w:rsidP="00992254">
      <w:pPr>
        <w:rPr>
          <w:rFonts w:ascii="Rotis Sans Serif Std" w:hAnsi="Rotis Sans Serif Std"/>
          <w:sz w:val="24"/>
          <w:szCs w:val="24"/>
          <w:lang w:val="en-US"/>
        </w:rPr>
      </w:pPr>
    </w:p>
    <w:tbl>
      <w:tblPr>
        <w:tblStyle w:val="EinfacheTabelle11"/>
        <w:tblW w:w="9149" w:type="dxa"/>
        <w:tblInd w:w="137" w:type="dxa"/>
        <w:tblLayout w:type="fixed"/>
        <w:tblLook w:val="04A0" w:firstRow="1" w:lastRow="0" w:firstColumn="1" w:lastColumn="0" w:noHBand="0" w:noVBand="1"/>
      </w:tblPr>
      <w:tblGrid>
        <w:gridCol w:w="3105"/>
        <w:gridCol w:w="6044"/>
      </w:tblGrid>
      <w:tr w:rsidR="00992254" w:rsidRPr="00214BF7" w14:paraId="2FB144DC" w14:textId="77777777" w:rsidTr="000A350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B7B015"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EAEEF2" w14:textId="594C14F9" w:rsidR="00BA7089" w:rsidRPr="000A350C"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0A350C">
              <w:rPr>
                <w:rFonts w:ascii="Rotis Sans Serif Std" w:eastAsia="Calibri" w:hAnsi="Rotis Sans Serif Std"/>
                <w:sz w:val="24"/>
                <w:szCs w:val="24"/>
                <w:lang w:val="en-US"/>
              </w:rPr>
              <w:t>2</w:t>
            </w:r>
            <w:r w:rsidR="007A7457">
              <w:rPr>
                <w:rFonts w:ascii="Rotis Sans Serif Std" w:eastAsia="Calibri" w:hAnsi="Rotis Sans Serif Std"/>
                <w:sz w:val="24"/>
                <w:szCs w:val="24"/>
                <w:lang w:val="en-US"/>
              </w:rPr>
              <w:t xml:space="preserve"> Legal English Courses </w:t>
            </w:r>
          </w:p>
          <w:p w14:paraId="3FDD812C" w14:textId="77777777"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16" w:name="_Toc199362273"/>
            <w:r w:rsidRPr="009232DA">
              <w:rPr>
                <w:rStyle w:val="berschrift3Zchn"/>
                <w:rFonts w:ascii="Rotis Sans Serif Std" w:hAnsi="Rotis Sans Serif Std"/>
                <w:color w:val="auto"/>
                <w:lang w:val="en-US"/>
              </w:rPr>
              <w:t>Copyright and artifical intelligence</w:t>
            </w:r>
            <w:bookmarkEnd w:id="16"/>
          </w:p>
        </w:tc>
      </w:tr>
      <w:tr w:rsidR="00992254" w:rsidRPr="00992254" w14:paraId="6F7BF2C0"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EAB7786"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53153415" w14:textId="2B557F91"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0A0C160E"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11CA9E3"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3AE1FF0" w14:textId="63E69E8E" w:rsidR="00BA7089" w:rsidRPr="00992254" w:rsidRDefault="007A745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Master </w:t>
            </w:r>
          </w:p>
        </w:tc>
      </w:tr>
      <w:tr w:rsidR="00992254" w:rsidRPr="00992254" w14:paraId="0EF5D67D"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B6CA31"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7768A1" w14:textId="684404DA" w:rsidR="00BA7089" w:rsidRPr="00992254" w:rsidRDefault="008D051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Elective</w:t>
            </w:r>
            <w:r w:rsidR="000A350C">
              <w:rPr>
                <w:rFonts w:ascii="Rotis Sans Serif Std" w:hAnsi="Rotis Sans Serif Std" w:cs="Arial"/>
                <w:sz w:val="24"/>
                <w:szCs w:val="24"/>
              </w:rPr>
              <w:t xml:space="preserve"> Module </w:t>
            </w:r>
          </w:p>
        </w:tc>
      </w:tr>
      <w:tr w:rsidR="00992254" w:rsidRPr="00992254" w14:paraId="3337EDC9"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8321F6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EB696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0A292C00"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3AA0F8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E22DA9B" w14:textId="49682011"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Once a year (W</w:t>
            </w:r>
            <w:r w:rsidR="000A350C">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0A350C">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6211F393"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89BE9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6252DF"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214DCC0E"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5BA41F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358097D6" w14:textId="1E87A8E5"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9686350"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099EA5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C0AAE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p>
        </w:tc>
      </w:tr>
      <w:tr w:rsidR="00992254" w:rsidRPr="00992254" w14:paraId="0C5EB1F7"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4B6CB5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3A42CFD" w14:textId="4E0A8E99"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1 </w:t>
            </w:r>
            <w:r w:rsidR="00F37152" w:rsidRPr="00992254">
              <w:rPr>
                <w:rFonts w:ascii="Rotis Sans Serif Std" w:eastAsia="Calibri" w:hAnsi="Rotis Sans Serif Std" w:cs="Arial"/>
                <w:sz w:val="24"/>
                <w:szCs w:val="24"/>
              </w:rPr>
              <w:t xml:space="preserve">semester </w:t>
            </w:r>
          </w:p>
        </w:tc>
      </w:tr>
      <w:tr w:rsidR="00992254" w:rsidRPr="00992254" w14:paraId="463B550B" w14:textId="77777777" w:rsidTr="000A350C">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DE123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6DBEB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04B5A5BB" w14:textId="77777777" w:rsidTr="000A350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3A4E8D"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E462F8" w14:textId="1BB77105"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992254" w:rsidRPr="00214BF7" w14:paraId="7660083E" w14:textId="77777777" w:rsidTr="000A350C">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A39E1F" w14:textId="77777777" w:rsidR="00BA7089" w:rsidRPr="00992254" w:rsidRDefault="00BA708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F5E50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992254" w14:paraId="6A2A4151"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D293679"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1B94DB" w14:textId="590E5C84" w:rsidR="00BA7089" w:rsidRPr="00992254" w:rsidRDefault="006701A5"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Bereich </w:t>
            </w:r>
            <w:r w:rsidR="0084060C" w:rsidRPr="00992254">
              <w:rPr>
                <w:rFonts w:ascii="Rotis Sans Serif Std" w:hAnsi="Rotis Sans Serif Std" w:cs="Arial"/>
                <w:sz w:val="24"/>
                <w:szCs w:val="24"/>
                <w:lang w:val="en-US"/>
              </w:rPr>
              <w:t>5</w:t>
            </w:r>
            <w:r w:rsidR="000A350C">
              <w:rPr>
                <w:rFonts w:ascii="Rotis Sans Serif Std" w:hAnsi="Rotis Sans Serif Std" w:cs="Arial"/>
                <w:sz w:val="24"/>
                <w:szCs w:val="24"/>
                <w:lang w:val="en-US"/>
              </w:rPr>
              <w:t>:</w:t>
            </w:r>
            <w:r w:rsidR="0084060C" w:rsidRPr="00992254">
              <w:rPr>
                <w:rFonts w:ascii="Rotis Sans Serif Std" w:hAnsi="Rotis Sans Serif Std" w:cs="Arial"/>
                <w:sz w:val="24"/>
                <w:szCs w:val="24"/>
                <w:lang w:val="en-US"/>
              </w:rPr>
              <w:t xml:space="preserve"> </w:t>
            </w:r>
            <w:r w:rsidR="000A350C">
              <w:rPr>
                <w:rFonts w:ascii="Rotis Sans Serif Std" w:hAnsi="Rotis Sans Serif Std" w:cs="Arial"/>
                <w:sz w:val="24"/>
                <w:szCs w:val="24"/>
                <w:lang w:val="en-US"/>
              </w:rPr>
              <w:t xml:space="preserve"> </w:t>
            </w:r>
            <w:r w:rsidR="0084060C" w:rsidRPr="00992254">
              <w:rPr>
                <w:rFonts w:ascii="Rotis Sans Serif Std" w:hAnsi="Rotis Sans Serif Std" w:cs="Arial"/>
                <w:sz w:val="24"/>
                <w:szCs w:val="24"/>
                <w:lang w:val="en-US"/>
              </w:rPr>
              <w:t>Zivilrecht</w:t>
            </w:r>
          </w:p>
        </w:tc>
      </w:tr>
      <w:tr w:rsidR="00992254" w:rsidRPr="00214BF7" w14:paraId="0437CAA0"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2189D42" w14:textId="77777777" w:rsidR="00BA7089" w:rsidRPr="00992254" w:rsidRDefault="009B205E"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55EF3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module offers an examination of artificial intelligence and copyright. The aim of the module is to teach the basic principles of generative artificial intelligence, the core principles of copyright law and the legal copyright implications arising from AI applications</w:t>
            </w:r>
          </w:p>
          <w:p w14:paraId="3CC66C0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232BA6C8" w14:textId="77777777" w:rsidR="00BA7089" w:rsidRPr="00992254" w:rsidRDefault="009B205E" w:rsidP="0074665B">
            <w:pPr>
              <w:numPr>
                <w:ilvl w:val="0"/>
                <w:numId w:val="17"/>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identify key areas and legal problems in copyright provisions regarding the use of generative AI within different legal systems,</w:t>
            </w:r>
          </w:p>
          <w:p w14:paraId="5CAA16C1" w14:textId="50A14B51" w:rsidR="00BA7089" w:rsidRPr="00992254" w:rsidRDefault="008D32EE" w:rsidP="0074665B">
            <w:pPr>
              <w:numPr>
                <w:ilvl w:val="0"/>
                <w:numId w:val="17"/>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analys</w:t>
            </w:r>
            <w:r w:rsidR="009B205E" w:rsidRPr="00992254">
              <w:rPr>
                <w:rFonts w:ascii="Rotis Sans Serif Std" w:eastAsia="Calibri" w:hAnsi="Rotis Sans Serif Std"/>
                <w:sz w:val="24"/>
                <w:szCs w:val="24"/>
                <w:lang w:val="en-US"/>
              </w:rPr>
              <w:t>e these legal issues with reference to case law and commentary literature.</w:t>
            </w:r>
          </w:p>
        </w:tc>
      </w:tr>
      <w:tr w:rsidR="00992254" w:rsidRPr="00992254" w14:paraId="2823147C"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650DC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CF5BB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This module addresses generative artificial intelligence and copyright law. Artificial intelligence is ubiquitous and presents legal scholars and practitioners with challenges. Particularly in the area of copyright law, legal issues result especially in the context of the eligibility for protection of training data and AI output. The lecture will first introduce the basic principles of artificial intelligence. Furthermore, the various intellectual property rights are differentiated from each other. The main focus of the lecture is placed on copyright law and the legal problems caused by AI applications.</w:t>
            </w:r>
          </w:p>
          <w:p w14:paraId="13FE919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This course deals with copyright issues in the legal systems of common law and civil law. Aspects of copyright regulation in various States such as the USA and Germany will be used for clarification. Previous knowledge is not expected.</w:t>
            </w:r>
          </w:p>
        </w:tc>
      </w:tr>
      <w:tr w:rsidR="00992254" w:rsidRPr="00214BF7" w14:paraId="1BB05951"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D5A45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0ED939" w14:textId="5B02AE71" w:rsidR="00BA7089" w:rsidRPr="00992254" w:rsidRDefault="008D32E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Lecture: Copyright and Artificial Intelligence 2 SWS </w:t>
            </w:r>
          </w:p>
        </w:tc>
      </w:tr>
      <w:tr w:rsidR="00992254" w:rsidRPr="00992254" w14:paraId="378BA2BA"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DC4594E" w14:textId="2AC75D27" w:rsidR="00BA7089" w:rsidRPr="00992254"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70A2FB32"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214BF7" w14:paraId="71C4FB89"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2EE9343"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43514" w14:textId="6978D0FD"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Basic knowledge of legal principles</w:t>
            </w:r>
            <w:r w:rsidR="00F4686F" w:rsidRPr="00992254">
              <w:rPr>
                <w:rFonts w:ascii="Rotis Sans Serif Std" w:eastAsia="Calibri" w:hAnsi="Rotis Sans Serif Std" w:cs="Arial"/>
                <w:sz w:val="24"/>
                <w:szCs w:val="24"/>
                <w:lang w:val="en-US"/>
              </w:rPr>
              <w:t xml:space="preserve"> / English B2</w:t>
            </w:r>
          </w:p>
        </w:tc>
      </w:tr>
      <w:tr w:rsidR="00992254" w:rsidRPr="00214BF7" w14:paraId="5080DFB4"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CF29B40" w14:textId="71AC4BB1" w:rsidR="00BA7089" w:rsidRPr="00992254" w:rsidRDefault="008D051D"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w:t>
            </w:r>
            <w:r w:rsidR="009B205E" w:rsidRPr="00992254">
              <w:rPr>
                <w:rFonts w:ascii="Rotis Sans Serif Std" w:eastAsia="Calibri" w:hAnsi="Rotis Sans Serif Std"/>
                <w:sz w:val="24"/>
                <w:szCs w:val="24"/>
                <w:lang w:val="en-US"/>
              </w:rPr>
              <w:t>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723AB00D"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Academic achievements Participation in the course</w:t>
            </w:r>
          </w:p>
        </w:tc>
      </w:tr>
      <w:tr w:rsidR="00992254" w:rsidRPr="00214BF7" w14:paraId="318059A9"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B12D554" w14:textId="77777777" w:rsidR="00BA7089" w:rsidRPr="00992254"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8EE8A9"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Oral presentation (about 15 minutes)</w:t>
            </w:r>
          </w:p>
        </w:tc>
      </w:tr>
      <w:tr w:rsidR="00992254" w:rsidRPr="00214BF7" w14:paraId="5C071B27"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FC801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C9AD39" w14:textId="191BDF92"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CRS Reports, Intellectual Property Law: A Brief Introduction, 2023; Spindler, Copyright Law and Artificial Intelligence,</w:t>
            </w:r>
            <w:r w:rsidRPr="00992254">
              <w:rPr>
                <w:rFonts w:ascii="Rotis Sans Serif Std" w:eastAsia="Calibri" w:hAnsi="Rotis Sans Serif Std"/>
                <w:sz w:val="24"/>
                <w:szCs w:val="24"/>
                <w:lang w:val="en-US"/>
              </w:rPr>
              <w:t xml:space="preserve"> </w:t>
            </w:r>
            <w:r w:rsidRPr="00992254">
              <w:rPr>
                <w:rFonts w:ascii="Rotis Sans Serif Std" w:eastAsia="Calibri" w:hAnsi="Rotis Sans Serif Std" w:cs="Arial"/>
                <w:sz w:val="24"/>
                <w:szCs w:val="24"/>
                <w:lang w:val="en-US"/>
              </w:rPr>
              <w:t>IIC (2019) 50:1049–1051; Gervais</w:t>
            </w:r>
            <w:r w:rsidR="008D051D" w:rsidRPr="00992254">
              <w:rPr>
                <w:rFonts w:ascii="Rotis Sans Serif Std" w:eastAsia="Calibri" w:hAnsi="Rotis Sans Serif Std" w:cs="Arial"/>
                <w:sz w:val="24"/>
                <w:szCs w:val="24"/>
                <w:lang w:val="en-US"/>
              </w:rPr>
              <w:t xml:space="preserve"> GRUR Int. 2020, 117; Gervais,</w:t>
            </w:r>
            <w:r w:rsidRPr="00992254">
              <w:rPr>
                <w:rFonts w:ascii="Rotis Sans Serif Std" w:eastAsia="Calibri" w:hAnsi="Rotis Sans Serif Std" w:cs="Arial"/>
                <w:sz w:val="24"/>
                <w:szCs w:val="24"/>
                <w:lang w:val="en-US"/>
              </w:rPr>
              <w:t xml:space="preserve"> The Machine as Author, Iowa Law Review, 105:2053 (2020), pp.</w:t>
            </w:r>
            <w:r w:rsidRPr="00992254">
              <w:rPr>
                <w:rFonts w:ascii="Rotis Sans Serif Std" w:eastAsia="Calibri" w:hAnsi="Rotis Sans Serif Std"/>
                <w:sz w:val="24"/>
                <w:szCs w:val="24"/>
                <w:lang w:val="en-US"/>
              </w:rPr>
              <w:t xml:space="preserve"> </w:t>
            </w:r>
            <w:r w:rsidRPr="00992254">
              <w:rPr>
                <w:rFonts w:ascii="Rotis Sans Serif Std" w:eastAsia="Calibri" w:hAnsi="Rotis Sans Serif Std" w:cs="Arial"/>
                <w:sz w:val="24"/>
                <w:szCs w:val="24"/>
                <w:lang w:val="en-US"/>
              </w:rPr>
              <w:t>2088 – 2106.</w:t>
            </w:r>
          </w:p>
        </w:tc>
      </w:tr>
      <w:tr w:rsidR="00992254" w:rsidRPr="00992254" w14:paraId="2AF70244"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A990E5"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285FFB"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992254" w:rsidRPr="00992254" w14:paraId="66114405" w14:textId="77777777" w:rsidTr="000A35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1EBBA0" w14:textId="77777777" w:rsidR="00BA7089" w:rsidRPr="00992254" w:rsidRDefault="009B205E" w:rsidP="00992254">
            <w:pPr>
              <w:spacing w:before="12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10C98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Faculty of Law / Master der Europäischen Rechtspraxis LL.M. Joint Degree</w:t>
            </w:r>
          </w:p>
        </w:tc>
      </w:tr>
      <w:tr w:rsidR="00992254" w:rsidRPr="00214BF7" w14:paraId="75ABB79A" w14:textId="77777777" w:rsidTr="000A350C">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F6B6256"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15A85403" w14:textId="641BC9E4" w:rsidR="00BA7089" w:rsidRPr="00992254" w:rsidRDefault="000A350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Pr>
                <w:rFonts w:ascii="Rotis Sans Serif Std" w:eastAsia="Calibri" w:hAnsi="Rotis Sans Serif Std" w:cs="Arial"/>
                <w:sz w:val="24"/>
                <w:szCs w:val="24"/>
                <w:lang w:val="en-US"/>
              </w:rPr>
              <w:t xml:space="preserve">Ass. Iur. </w:t>
            </w:r>
            <w:r w:rsidR="009B205E" w:rsidRPr="00992254">
              <w:rPr>
                <w:rFonts w:ascii="Rotis Sans Serif Std" w:eastAsia="Calibri" w:hAnsi="Rotis Sans Serif Std" w:cs="Arial"/>
                <w:sz w:val="24"/>
                <w:szCs w:val="24"/>
                <w:lang w:val="en-US"/>
              </w:rPr>
              <w:t>Dipl.-Sozw. Natalia Theissen, M.Phil. (Trinity College Dublin, Ireland)</w:t>
            </w:r>
          </w:p>
        </w:tc>
      </w:tr>
    </w:tbl>
    <w:p w14:paraId="3F77F9BC" w14:textId="55E57E81" w:rsidR="00BA7089" w:rsidRPr="00992254" w:rsidRDefault="00BA7089" w:rsidP="000A350C">
      <w:pPr>
        <w:spacing w:after="0"/>
        <w:rPr>
          <w:rFonts w:ascii="Rotis Sans Serif Std" w:hAnsi="Rotis Sans Serif Std"/>
          <w:sz w:val="24"/>
          <w:szCs w:val="24"/>
          <w:lang w:val="en-US"/>
        </w:rPr>
      </w:pPr>
    </w:p>
    <w:p w14:paraId="01957EB3" w14:textId="77777777" w:rsidR="00537A24" w:rsidRPr="00992254" w:rsidRDefault="00537A24" w:rsidP="00992254">
      <w:pPr>
        <w:rPr>
          <w:rFonts w:ascii="Rotis Sans Serif Std" w:hAnsi="Rotis Sans Serif Std"/>
          <w:sz w:val="24"/>
          <w:szCs w:val="24"/>
          <w:lang w:val="en-US"/>
        </w:rPr>
      </w:pPr>
    </w:p>
    <w:tbl>
      <w:tblPr>
        <w:tblStyle w:val="EinfacheTabelle11"/>
        <w:tblW w:w="9291" w:type="dxa"/>
        <w:tblInd w:w="-5" w:type="dxa"/>
        <w:tblLayout w:type="fixed"/>
        <w:tblLook w:val="04A0" w:firstRow="1" w:lastRow="0" w:firstColumn="1" w:lastColumn="0" w:noHBand="0" w:noVBand="1"/>
      </w:tblPr>
      <w:tblGrid>
        <w:gridCol w:w="3247"/>
        <w:gridCol w:w="6044"/>
      </w:tblGrid>
      <w:tr w:rsidR="00992254" w:rsidRPr="00214BF7" w14:paraId="7753E791" w14:textId="77777777" w:rsidTr="0084060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2A5BB6"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70D4848" w14:textId="72465327" w:rsidR="00BA7089" w:rsidRPr="000A350C"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0A350C">
              <w:rPr>
                <w:rFonts w:ascii="Rotis Sans Serif Std" w:eastAsia="Calibri" w:hAnsi="Rotis Sans Serif Std"/>
                <w:sz w:val="24"/>
                <w:szCs w:val="24"/>
                <w:lang w:val="en-US"/>
              </w:rPr>
              <w:t>2</w:t>
            </w:r>
            <w:r w:rsidR="007A7457">
              <w:rPr>
                <w:rFonts w:ascii="Rotis Sans Serif Std" w:eastAsia="Calibri" w:hAnsi="Rotis Sans Serif Std"/>
                <w:sz w:val="24"/>
                <w:szCs w:val="24"/>
                <w:lang w:val="en-US"/>
              </w:rPr>
              <w:t xml:space="preserve"> Legal English Courses </w:t>
            </w:r>
          </w:p>
          <w:p w14:paraId="539ADE6D" w14:textId="3FAF3AF0"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17" w:name="_Toc199362274"/>
            <w:r w:rsidRPr="009232DA">
              <w:rPr>
                <w:rStyle w:val="berschrift3Zchn"/>
                <w:rFonts w:ascii="Rotis Sans Serif Std" w:hAnsi="Rotis Sans Serif Std"/>
                <w:color w:val="auto"/>
                <w:lang w:val="en-US"/>
              </w:rPr>
              <w:t>Legal aspects of science, science communication and media</w:t>
            </w:r>
            <w:r w:rsidR="008D32EE" w:rsidRPr="009232DA">
              <w:rPr>
                <w:rStyle w:val="berschrift3Zchn"/>
                <w:rFonts w:ascii="Rotis Sans Serif Std" w:hAnsi="Rotis Sans Serif Std"/>
                <w:color w:val="auto"/>
                <w:lang w:val="en-US"/>
              </w:rPr>
              <w:t xml:space="preserve"> law</w:t>
            </w:r>
            <w:bookmarkEnd w:id="17"/>
          </w:p>
        </w:tc>
      </w:tr>
      <w:tr w:rsidR="00992254" w:rsidRPr="00992254" w14:paraId="7303B7DB"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8E79C0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85AEB5B"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6D3E6581"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0B1366E"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820D20" w14:textId="30E08748" w:rsidR="00BA7089" w:rsidRPr="00992254" w:rsidRDefault="007A745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Master </w:t>
            </w:r>
          </w:p>
        </w:tc>
      </w:tr>
      <w:tr w:rsidR="00992254" w:rsidRPr="00992254" w14:paraId="584C7EFC"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C900C0"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2E7507" w14:textId="789BC04C" w:rsidR="00BA7089" w:rsidRPr="00992254" w:rsidRDefault="008D051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Elective</w:t>
            </w:r>
            <w:r w:rsidR="000A350C">
              <w:rPr>
                <w:rFonts w:ascii="Rotis Sans Serif Std" w:hAnsi="Rotis Sans Serif Std" w:cs="Arial"/>
                <w:sz w:val="24"/>
                <w:szCs w:val="24"/>
              </w:rPr>
              <w:t xml:space="preserve"> Module </w:t>
            </w:r>
          </w:p>
        </w:tc>
      </w:tr>
      <w:tr w:rsidR="00992254" w:rsidRPr="00992254" w14:paraId="79A9542A"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9B063B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ED1E1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3087B75C"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00EC55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1B5A501" w14:textId="1CBEC16A" w:rsidR="00BA7089" w:rsidRPr="00500643" w:rsidRDefault="00500643"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992254" w:rsidRPr="00992254" w14:paraId="4C722D60"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920D6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19161D"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6566A55D"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5343A9B8" w14:textId="77777777" w:rsidR="00BA7089" w:rsidRPr="00992254" w:rsidRDefault="009B205E" w:rsidP="00992254">
            <w:pPr>
              <w:spacing w:before="120"/>
              <w:rPr>
                <w:rFonts w:ascii="Rotis Sans Serif Std" w:eastAsia="Calibri" w:hAnsi="Rotis Sans Serif Std"/>
                <w:b w:val="0"/>
                <w:bCs w:val="0"/>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65D2DC9F" w14:textId="2B0B51A9"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50E9BB71"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DE2C65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DEC99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EA76A6C"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31C8C06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7D8B28C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Term</w:t>
            </w:r>
          </w:p>
        </w:tc>
      </w:tr>
      <w:tr w:rsidR="00992254" w:rsidRPr="00992254" w14:paraId="6801D84E" w14:textId="77777777" w:rsidTr="0084060C">
        <w:trPr>
          <w:trHeight w:val="270"/>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AAAA3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51F3C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447762AD" w14:textId="77777777" w:rsidTr="0084060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D41F53"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C277B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hours</w:t>
            </w:r>
          </w:p>
        </w:tc>
      </w:tr>
      <w:tr w:rsidR="00992254" w:rsidRPr="00214BF7" w14:paraId="3334AF45" w14:textId="77777777" w:rsidTr="0084060C">
        <w:trPr>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114D5B"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D172F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58044A14"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34CABA"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520130" w14:textId="614C99AE" w:rsidR="00BA7089"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Bereich 5 Zivilrecht or l</w:t>
            </w:r>
            <w:r w:rsidR="009B205E" w:rsidRPr="00992254">
              <w:rPr>
                <w:rFonts w:ascii="Rotis Sans Serif Std" w:eastAsia="Calibri" w:hAnsi="Rotis Sans Serif Std" w:cs="Arial"/>
                <w:sz w:val="24"/>
                <w:szCs w:val="24"/>
                <w:lang w:val="en-US"/>
              </w:rPr>
              <w:t>anguage certificate for state exam</w:t>
            </w:r>
          </w:p>
        </w:tc>
      </w:tr>
      <w:tr w:rsidR="00992254" w:rsidRPr="00214BF7" w14:paraId="044B4F72"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79AD19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6725A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module offers an examination of the selected areas of law regarding the interconnected fundamental legal aspects of media law and science communication. The aim of the module is to teach the basic legal principles of the interconnected legal areas of media law (e.g. freedom of speech), freedom of science and its legal limitations regarding e.g. human dignity and right to physical integrity.</w:t>
            </w:r>
          </w:p>
          <w:p w14:paraId="151D7B4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 elaborate important legal aspects of media law, the relevance of the legal protection of scientific freedom and its limits,</w:t>
            </w:r>
          </w:p>
          <w:p w14:paraId="270EF7F6" w14:textId="77777777" w:rsidR="00BA7089" w:rsidRPr="00992254" w:rsidRDefault="009B205E" w:rsidP="0074665B">
            <w:pPr>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identify the different intellectual property rights, the prerequisites and their relevance to science and science communication.</w:t>
            </w:r>
          </w:p>
        </w:tc>
      </w:tr>
      <w:tr w:rsidR="00992254" w:rsidRPr="00992254" w14:paraId="5FE90623"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3368E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4D6C3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course "Legal aspects of science, science communication and media" provides an overview of selected areas pertaining to the legal aspects of science, science communication, and media law.</w:t>
            </w:r>
          </w:p>
          <w:p w14:paraId="003D808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lecture initially examines the fundamental rights deemed essential for the freedom of science and media (e.g., freedom of research, freedom of media) and their limits (e.g., human dignity, right to physical integrity, right to privacy) as these freedoms intersect with science communication.</w:t>
            </w:r>
          </w:p>
          <w:p w14:paraId="527983C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Additionally, an introduction to intellectual property law will be provided, focusing on copyright law, patent law, trade secrets and trademark law.</w:t>
            </w:r>
          </w:p>
          <w:p w14:paraId="1AC0577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course addresses legal aspects in the USA, UK, China and the European Union. Previous knowledge is not expected.</w:t>
            </w:r>
          </w:p>
        </w:tc>
      </w:tr>
      <w:tr w:rsidR="00992254" w:rsidRPr="00214BF7" w14:paraId="6AA51AE5"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9D619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5B63891" w14:textId="2CABC26A" w:rsidR="00BA7089" w:rsidRPr="00992254" w:rsidRDefault="008D32E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Lecture: </w:t>
            </w:r>
            <w:r w:rsidRPr="00992254">
              <w:rPr>
                <w:rFonts w:ascii="Rotis Sans Serif Std" w:eastAsia="Calibri" w:hAnsi="Rotis Sans Serif Std"/>
                <w:sz w:val="24"/>
                <w:szCs w:val="24"/>
                <w:lang w:val="en-US"/>
              </w:rPr>
              <w:t xml:space="preserve">Legal aspects of science, science communication and media law 2 SWS </w:t>
            </w:r>
          </w:p>
        </w:tc>
      </w:tr>
      <w:tr w:rsidR="00992254" w:rsidRPr="00992254" w14:paraId="4C23E447"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02B37E95" w14:textId="0DBFDFC0" w:rsidR="00BA7089" w:rsidRPr="000A350C"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3B0BBB79"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214BF7" w14:paraId="17F5EC61"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F9680A"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18FEDB"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Basic knowledge of legal principles</w:t>
            </w:r>
          </w:p>
        </w:tc>
      </w:tr>
      <w:tr w:rsidR="00992254" w:rsidRPr="00214BF7" w14:paraId="54ABA502"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07A1064" w14:textId="6792B36B"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w:t>
            </w:r>
            <w:r w:rsidR="00C57920" w:rsidRPr="00992254">
              <w:rPr>
                <w:rFonts w:ascii="Rotis Sans Serif Std" w:eastAsia="Calibri" w:hAnsi="Rotis Sans Serif Std"/>
                <w:sz w:val="24"/>
                <w:szCs w:val="24"/>
                <w:lang w:val="en-US"/>
              </w:rPr>
              <w:t>irements for th</w:t>
            </w:r>
            <w:r w:rsidRPr="00992254">
              <w:rPr>
                <w:rFonts w:ascii="Rotis Sans Serif Std" w:eastAsia="Calibri" w:hAnsi="Rotis Sans Serif Std"/>
                <w:sz w:val="24"/>
                <w:szCs w:val="24"/>
                <w:lang w:val="en-US"/>
              </w:rPr>
              <w:t>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75D3AD48"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Academic achievements: Participation in the course</w:t>
            </w:r>
          </w:p>
        </w:tc>
      </w:tr>
      <w:tr w:rsidR="00992254" w:rsidRPr="00214BF7" w14:paraId="40D09AC0"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57E60F53" w14:textId="77777777" w:rsidR="00BA7089" w:rsidRPr="00992254"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E6B593"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oral presentation (15 minutes)</w:t>
            </w:r>
          </w:p>
        </w:tc>
      </w:tr>
      <w:tr w:rsidR="00992254" w:rsidRPr="00214BF7" w14:paraId="1BDB946B"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CD832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2C587C"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Samuel D. Warren, Louis D. Brandeis, The Right to Privacy, Harvard Law Review, Vol. 4, No. 5 (Dec. 15, 1890), BGH Judgment of 1 February 2011 (Case no. VI ZR 345/09); Wilholt, T. Scientific freedom: Its grounds and their limitations</w:t>
            </w:r>
          </w:p>
          <w:p w14:paraId="704B8288"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June 2010, Studies in History and Philosophy of Science Part A 41(2):174-181; Ienca, M., Andorno, R. Towards new human rights in the age of neuroscience and neurotechnology. Life Sci Soc Policy 13, 5 (2017).</w:t>
            </w:r>
            <w:r w:rsidRPr="00992254">
              <w:rPr>
                <w:rFonts w:ascii="Rotis Sans Serif Std" w:eastAsia="Calibri" w:hAnsi="Rotis Sans Serif Std"/>
                <w:sz w:val="24"/>
                <w:szCs w:val="24"/>
                <w:lang w:val="en-US"/>
              </w:rPr>
              <w:t xml:space="preserve"> CRS Reports, </w:t>
            </w:r>
            <w:r w:rsidRPr="00992254">
              <w:rPr>
                <w:rFonts w:ascii="Rotis Sans Serif Std" w:eastAsia="Calibri" w:hAnsi="Rotis Sans Serif Std" w:cs="Arial"/>
                <w:sz w:val="24"/>
                <w:szCs w:val="24"/>
                <w:lang w:val="en-US"/>
              </w:rPr>
              <w:t>Intellectual Property Law: A Brief Introduction, 2023.</w:t>
            </w:r>
          </w:p>
        </w:tc>
      </w:tr>
      <w:tr w:rsidR="00992254" w:rsidRPr="00992254" w14:paraId="36457C13" w14:textId="77777777" w:rsidTr="0084060C">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D98DD5"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2310BA"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992254" w:rsidRPr="00214BF7" w14:paraId="1B5E2E90" w14:textId="77777777" w:rsidTr="008406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22B5A9D7"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2E4154C7" w14:textId="3D60F622" w:rsidR="00BA7089" w:rsidRPr="00992254" w:rsidRDefault="00A92FA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rFonts w:ascii="Rotis Sans Serif Std" w:eastAsia="Calibri" w:hAnsi="Rotis Sans Serif Std" w:cs="Arial"/>
                <w:sz w:val="24"/>
                <w:szCs w:val="24"/>
                <w:lang w:val="en-US"/>
              </w:rPr>
              <w:t xml:space="preserve">Ass. Iur. </w:t>
            </w:r>
            <w:r w:rsidR="009B205E" w:rsidRPr="00992254">
              <w:rPr>
                <w:rFonts w:ascii="Rotis Sans Serif Std" w:eastAsia="Calibri" w:hAnsi="Rotis Sans Serif Std" w:cs="Arial"/>
                <w:sz w:val="24"/>
                <w:szCs w:val="24"/>
                <w:lang w:val="en-US"/>
              </w:rPr>
              <w:t>Dipl.-Sozw. Natalia Theissen, M.Phil. (Trinity College Dublin, Ireland)</w:t>
            </w:r>
          </w:p>
        </w:tc>
      </w:tr>
    </w:tbl>
    <w:p w14:paraId="418D4594" w14:textId="33564D69" w:rsidR="00BA7089" w:rsidRPr="00992254" w:rsidRDefault="00BA7089" w:rsidP="00992254">
      <w:pPr>
        <w:rPr>
          <w:rFonts w:ascii="Rotis Sans Serif Std" w:hAnsi="Rotis Sans Serif Std"/>
          <w:sz w:val="24"/>
          <w:szCs w:val="24"/>
          <w:lang w:val="en-US"/>
        </w:rPr>
      </w:pPr>
    </w:p>
    <w:tbl>
      <w:tblPr>
        <w:tblStyle w:val="EinfacheTabelle11"/>
        <w:tblW w:w="9291" w:type="dxa"/>
        <w:tblInd w:w="-5" w:type="dxa"/>
        <w:tblLayout w:type="fixed"/>
        <w:tblLook w:val="04A0" w:firstRow="1" w:lastRow="0" w:firstColumn="1" w:lastColumn="0" w:noHBand="0" w:noVBand="1"/>
      </w:tblPr>
      <w:tblGrid>
        <w:gridCol w:w="3247"/>
        <w:gridCol w:w="6044"/>
      </w:tblGrid>
      <w:tr w:rsidR="00992254" w:rsidRPr="00992254" w14:paraId="60C84297" w14:textId="77777777" w:rsidTr="004428D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3622801"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vAlign w:val="center"/>
          </w:tcPr>
          <w:p w14:paraId="17A59DB6" w14:textId="31CE8A6E" w:rsidR="00BA7089"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 xml:space="preserve">Bereich </w:t>
            </w:r>
            <w:r w:rsidR="009B205E" w:rsidRPr="00214BF7">
              <w:rPr>
                <w:rFonts w:ascii="Rotis Sans Serif Std" w:eastAsia="Calibri" w:hAnsi="Rotis Sans Serif Std"/>
                <w:color w:val="000000" w:themeColor="text1"/>
                <w:sz w:val="24"/>
                <w:szCs w:val="24"/>
                <w:lang w:val="en-US"/>
              </w:rPr>
              <w:t>2</w:t>
            </w:r>
            <w:r w:rsidR="00B47224" w:rsidRPr="00214BF7">
              <w:rPr>
                <w:rFonts w:ascii="Rotis Sans Serif Std" w:eastAsia="Calibri" w:hAnsi="Rotis Sans Serif Std"/>
                <w:color w:val="000000" w:themeColor="text1"/>
                <w:sz w:val="24"/>
                <w:szCs w:val="24"/>
                <w:lang w:val="en-US"/>
              </w:rPr>
              <w:t xml:space="preserve"> Legal English Courses </w:t>
            </w:r>
          </w:p>
          <w:p w14:paraId="479FFF98" w14:textId="77777777" w:rsidR="00BA7089" w:rsidRPr="00214BF7" w:rsidRDefault="009B205E" w:rsidP="00992254">
            <w:pPr>
              <w:spacing w:before="120"/>
              <w:cnfStyle w:val="100000000000" w:firstRow="1" w:lastRow="0" w:firstColumn="0" w:lastColumn="0" w:oddVBand="0" w:evenVBand="0" w:oddHBand="0" w:evenHBand="0" w:firstRowFirstColumn="0" w:firstRowLastColumn="0" w:lastRowFirstColumn="0" w:lastRowLastColumn="0"/>
              <w:rPr>
                <w:rStyle w:val="berschrift3Zchn"/>
                <w:rFonts w:ascii="Rotis Sans Serif Std" w:hAnsi="Rotis Sans Serif Std"/>
                <w:color w:val="000000" w:themeColor="text1"/>
                <w:lang w:val="en-US"/>
              </w:rPr>
            </w:pPr>
            <w:bookmarkStart w:id="18" w:name="_Toc199362275"/>
            <w:r w:rsidRPr="00214BF7">
              <w:rPr>
                <w:rStyle w:val="berschrift3Zchn"/>
                <w:rFonts w:ascii="Rotis Sans Serif Std" w:hAnsi="Rotis Sans Serif Std"/>
                <w:color w:val="000000" w:themeColor="text1"/>
                <w:lang w:val="en-US"/>
              </w:rPr>
              <w:t>Introduction to Media Law</w:t>
            </w:r>
            <w:bookmarkEnd w:id="18"/>
          </w:p>
          <w:p w14:paraId="601D5810" w14:textId="77777777" w:rsidR="00BA7089" w:rsidRPr="00214BF7"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bookmarkStart w:id="19" w:name="_Toc199362276"/>
            <w:r w:rsidRPr="00214BF7">
              <w:rPr>
                <w:rStyle w:val="berschrift3Zchn"/>
                <w:rFonts w:ascii="Rotis Sans Serif Std" w:hAnsi="Rotis Sans Serif Std"/>
                <w:color w:val="000000" w:themeColor="text1"/>
              </w:rPr>
              <w:t>- National and International Perspectives -</w:t>
            </w:r>
            <w:bookmarkEnd w:id="19"/>
          </w:p>
        </w:tc>
      </w:tr>
      <w:tr w:rsidR="00992254" w:rsidRPr="00992254" w14:paraId="39BB878B"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DAF8074"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50DFEE08" w14:textId="77777777" w:rsidR="00BA7089" w:rsidRPr="00214BF7"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7F7D0E4E"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A4BA2C8"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vAlign w:val="center"/>
          </w:tcPr>
          <w:p w14:paraId="72B0B0D7" w14:textId="77777777" w:rsidR="00BA7089" w:rsidRPr="00214BF7"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s="Arial"/>
                <w:color w:val="000000" w:themeColor="text1"/>
                <w:sz w:val="24"/>
                <w:szCs w:val="24"/>
              </w:rPr>
              <w:t>Master der Europäischen Rechtspraxis</w:t>
            </w:r>
          </w:p>
        </w:tc>
      </w:tr>
      <w:tr w:rsidR="00992254" w:rsidRPr="00992254" w14:paraId="0FCBE6BB"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9ABD3E"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5AFDEA" w14:textId="7EEC3CD7" w:rsidR="00BA7089" w:rsidRPr="00214BF7"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s="Arial"/>
                <w:color w:val="000000" w:themeColor="text1"/>
                <w:sz w:val="24"/>
                <w:szCs w:val="24"/>
              </w:rPr>
              <w:t>Elective</w:t>
            </w:r>
            <w:r w:rsidR="00A92FA8" w:rsidRPr="00214BF7">
              <w:rPr>
                <w:rFonts w:ascii="Rotis Sans Serif Std" w:eastAsia="Calibri" w:hAnsi="Rotis Sans Serif Std" w:cs="Arial"/>
                <w:color w:val="000000" w:themeColor="text1"/>
                <w:sz w:val="24"/>
                <w:szCs w:val="24"/>
              </w:rPr>
              <w:t xml:space="preserve"> Module </w:t>
            </w:r>
          </w:p>
        </w:tc>
      </w:tr>
      <w:tr w:rsidR="00992254" w:rsidRPr="00992254" w14:paraId="57EA43D3"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1C5F5CF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117F3393" w14:textId="77777777" w:rsidR="00BA7089" w:rsidRPr="00214BF7"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s="Arial"/>
                <w:color w:val="000000" w:themeColor="text1"/>
                <w:sz w:val="24"/>
                <w:szCs w:val="24"/>
              </w:rPr>
              <w:t>4 ECTS</w:t>
            </w:r>
          </w:p>
        </w:tc>
      </w:tr>
      <w:tr w:rsidR="00992254" w:rsidRPr="00992254" w14:paraId="3F6B7244"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5138E30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E6B24B2" w14:textId="65176821" w:rsidR="00BA7089" w:rsidRPr="00214BF7" w:rsidRDefault="00500643"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s="Arial"/>
                <w:color w:val="000000" w:themeColor="text1"/>
                <w:sz w:val="24"/>
                <w:szCs w:val="24"/>
              </w:rPr>
              <w:t xml:space="preserve">Once a year (SoSe) </w:t>
            </w:r>
          </w:p>
        </w:tc>
      </w:tr>
      <w:tr w:rsidR="00992254" w:rsidRPr="00992254" w14:paraId="1D3ACB3D"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0B7DF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ECF9E0"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2D5BDBFA"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39393D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F9C61AB" w14:textId="4467DC28"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00332C77"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3812CD3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vAlign w:val="center"/>
          </w:tcPr>
          <w:p w14:paraId="445807E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7EAEE3DC"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463D900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2CAF1E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Term</w:t>
            </w:r>
          </w:p>
        </w:tc>
      </w:tr>
      <w:tr w:rsidR="00992254" w:rsidRPr="00992254" w14:paraId="675B3A3E" w14:textId="77777777" w:rsidTr="004428D4">
        <w:trPr>
          <w:trHeight w:val="270"/>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6870E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C0ED4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459D72C1" w14:textId="77777777" w:rsidTr="004428D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D655FC"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AD68E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hours</w:t>
            </w:r>
          </w:p>
        </w:tc>
      </w:tr>
      <w:tr w:rsidR="00992254" w:rsidRPr="00214BF7" w14:paraId="3960DF9F" w14:textId="77777777" w:rsidTr="004428D4">
        <w:trPr>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4828FC"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59215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56193B98"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46FA882"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A06395" w14:textId="312B8F29" w:rsidR="00BA7089"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Bereich 5 Zivilrecht, l</w:t>
            </w:r>
            <w:r w:rsidR="0016605D" w:rsidRPr="00992254">
              <w:rPr>
                <w:rFonts w:ascii="Rotis Sans Serif Std" w:hAnsi="Rotis Sans Serif Std" w:cs="Arial"/>
                <w:sz w:val="24"/>
                <w:szCs w:val="24"/>
                <w:lang w:val="en-US"/>
              </w:rPr>
              <w:t>anguage certificate for state exam</w:t>
            </w:r>
            <w:r w:rsidRPr="00992254">
              <w:rPr>
                <w:rFonts w:ascii="Rotis Sans Serif Std" w:hAnsi="Rotis Sans Serif Std" w:cs="Arial"/>
                <w:sz w:val="24"/>
                <w:szCs w:val="24"/>
                <w:lang w:val="en-US"/>
              </w:rPr>
              <w:t xml:space="preserve">, Erasmus </w:t>
            </w:r>
          </w:p>
        </w:tc>
      </w:tr>
      <w:tr w:rsidR="00992254" w:rsidRPr="00214BF7" w14:paraId="6CE6BC86"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11028B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3F69694" w14:textId="15F701DA"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module offers an examination of the fundamentals of media law. The aim of the module is to teach students the basic principles of media law in different nation states (e.g. US</w:t>
            </w:r>
            <w:r w:rsidR="00C57920" w:rsidRPr="00992254">
              <w:rPr>
                <w:rFonts w:ascii="Rotis Sans Serif Std" w:eastAsia="Calibri" w:hAnsi="Rotis Sans Serif Std"/>
                <w:sz w:val="24"/>
                <w:szCs w:val="24"/>
                <w:lang w:val="en-US"/>
              </w:rPr>
              <w:t>A, UK</w:t>
            </w:r>
            <w:r w:rsidRPr="00992254">
              <w:rPr>
                <w:rFonts w:ascii="Rotis Sans Serif Std" w:eastAsia="Calibri" w:hAnsi="Rotis Sans Serif Std"/>
                <w:sz w:val="24"/>
                <w:szCs w:val="24"/>
                <w:lang w:val="en-US"/>
              </w:rPr>
              <w:t xml:space="preserve"> </w:t>
            </w:r>
            <w:r w:rsidR="00C57920" w:rsidRPr="00992254">
              <w:rPr>
                <w:rFonts w:ascii="Rotis Sans Serif Std" w:eastAsia="Calibri" w:hAnsi="Rotis Sans Serif Std"/>
                <w:sz w:val="24"/>
                <w:szCs w:val="24"/>
                <w:lang w:val="en-US"/>
              </w:rPr>
              <w:t>and Germany</w:t>
            </w:r>
            <w:r w:rsidRPr="00992254">
              <w:rPr>
                <w:rFonts w:ascii="Rotis Sans Serif Std" w:eastAsia="Calibri" w:hAnsi="Rotis Sans Serif Std"/>
                <w:sz w:val="24"/>
                <w:szCs w:val="24"/>
                <w:lang w:val="en-US"/>
              </w:rPr>
              <w:t>).</w:t>
            </w:r>
          </w:p>
          <w:p w14:paraId="25FB51A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3579569B" w14:textId="4A12B863" w:rsidR="00BA7089" w:rsidRPr="00992254" w:rsidRDefault="00C57920" w:rsidP="0074665B">
            <w:pPr>
              <w:numPr>
                <w:ilvl w:val="0"/>
                <w:numId w:val="19"/>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I</w:t>
            </w:r>
            <w:r w:rsidR="009B205E" w:rsidRPr="00992254">
              <w:rPr>
                <w:rFonts w:ascii="Rotis Sans Serif Std" w:eastAsia="Calibri" w:hAnsi="Rotis Sans Serif Std"/>
                <w:sz w:val="24"/>
                <w:szCs w:val="24"/>
                <w:lang w:val="en-US"/>
              </w:rPr>
              <w:t>dentify key areas and legal problems in the field of media law,</w:t>
            </w:r>
          </w:p>
          <w:p w14:paraId="0AFC3C59" w14:textId="60D670B5" w:rsidR="00BA7089" w:rsidRPr="00992254" w:rsidRDefault="00C57920" w:rsidP="0074665B">
            <w:pPr>
              <w:numPr>
                <w:ilvl w:val="0"/>
                <w:numId w:val="19"/>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w:t>
            </w:r>
            <w:r w:rsidR="009B205E" w:rsidRPr="00992254">
              <w:rPr>
                <w:rFonts w:ascii="Rotis Sans Serif Std" w:eastAsia="Calibri" w:hAnsi="Rotis Sans Serif Std"/>
                <w:sz w:val="24"/>
                <w:szCs w:val="24"/>
                <w:lang w:val="en-US"/>
              </w:rPr>
              <w:t>nalyze media law issues with reference to case law and commentary literature,</w:t>
            </w:r>
          </w:p>
          <w:p w14:paraId="09A3D31D" w14:textId="61D194F4" w:rsidR="00BA7089" w:rsidRPr="00992254" w:rsidRDefault="00C57920" w:rsidP="0074665B">
            <w:pPr>
              <w:numPr>
                <w:ilvl w:val="0"/>
                <w:numId w:val="19"/>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Identify</w:t>
            </w:r>
            <w:r w:rsidR="009B205E" w:rsidRPr="00992254">
              <w:rPr>
                <w:rFonts w:ascii="Rotis Sans Serif Std" w:eastAsia="Calibri" w:hAnsi="Rotis Sans Serif Std"/>
                <w:sz w:val="24"/>
                <w:szCs w:val="24"/>
                <w:lang w:val="en-US"/>
              </w:rPr>
              <w:t xml:space="preserve"> the different intellectual property rights and their prerequisites.</w:t>
            </w:r>
          </w:p>
        </w:tc>
      </w:tr>
      <w:tr w:rsidR="00992254" w:rsidRPr="00992254" w14:paraId="0B68BC12"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DB5B56"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4BD96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Media law is not a homogeneous discipline of law, but a cross section of constitutional, public, private and to some extent criminal law. Media law has become an area of eminent international relevance due to the transmission of media content via satellite and Internet crossing state borders.</w:t>
            </w:r>
          </w:p>
          <w:p w14:paraId="04E0BC5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course “Introduction to Media Law - National and International Perspectives" provides an overview of selected areas of media law as well as a selection of the most relevant issues in professional law practice.</w:t>
            </w:r>
          </w:p>
          <w:p w14:paraId="3CA6CAD9" w14:textId="592E30B8"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lecture initially examines the fundamental rights deemed essential (e.g., freedom of expression, freedom of media) and its limits (e.g.</w:t>
            </w:r>
            <w:r w:rsidR="00C57920" w:rsidRPr="00992254">
              <w:rPr>
                <w:rFonts w:ascii="Rotis Sans Serif Std" w:eastAsia="Arial" w:hAnsi="Rotis Sans Serif Std" w:cs="Arial"/>
                <w:sz w:val="24"/>
                <w:szCs w:val="24"/>
                <w:lang w:val="en-US"/>
              </w:rPr>
              <w:t>, hate speech, right of privacy</w:t>
            </w:r>
            <w:r w:rsidRPr="00992254">
              <w:rPr>
                <w:rFonts w:ascii="Rotis Sans Serif Std" w:eastAsia="Arial" w:hAnsi="Rotis Sans Serif Std" w:cs="Arial"/>
                <w:sz w:val="24"/>
                <w:szCs w:val="24"/>
                <w:lang w:val="en-US"/>
              </w:rPr>
              <w:t xml:space="preserve"> </w:t>
            </w:r>
            <w:r w:rsidR="00C57920" w:rsidRPr="00992254">
              <w:rPr>
                <w:rFonts w:ascii="Rotis Sans Serif Std" w:eastAsia="Arial" w:hAnsi="Rotis Sans Serif Std" w:cs="Arial"/>
                <w:sz w:val="24"/>
                <w:szCs w:val="24"/>
                <w:lang w:val="en-US"/>
              </w:rPr>
              <w:t>and right</w:t>
            </w:r>
            <w:r w:rsidRPr="00992254">
              <w:rPr>
                <w:rFonts w:ascii="Rotis Sans Serif Std" w:eastAsia="Arial" w:hAnsi="Rotis Sans Serif Std" w:cs="Arial"/>
                <w:sz w:val="24"/>
                <w:szCs w:val="24"/>
                <w:lang w:val="en-US"/>
              </w:rPr>
              <w:t xml:space="preserve"> of publicity). The course subsequently addresses selected types of tort law (e.g., disclosure; false light cases; defamation) and injunctions, e.g. in the areas of privacy.</w:t>
            </w:r>
          </w:p>
          <w:p w14:paraId="65C0ADD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Additionally, an introduction to intellectual property law will be provided focusing on the `big four` (copyright law, patent law, trade secrets, and trademark law).</w:t>
            </w:r>
          </w:p>
          <w:p w14:paraId="05B4FD5E" w14:textId="04CF2E68"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course does not only deal with the German legal system but also addresses some relevant aspects of media law in the US and the UK, aiming at providing students with a broader understanding of media law in different countries. Previous knowledge is not expected.</w:t>
            </w:r>
          </w:p>
        </w:tc>
      </w:tr>
      <w:tr w:rsidR="00992254" w:rsidRPr="00214BF7" w14:paraId="34353246"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03A58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3CFBBE" w14:textId="2E348154" w:rsidR="008D32EE" w:rsidRPr="00992254" w:rsidRDefault="008D32E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Arial"/>
                <w:sz w:val="24"/>
                <w:szCs w:val="24"/>
                <w:lang w:val="en-US"/>
              </w:rPr>
              <w:t xml:space="preserve">Lecture: </w:t>
            </w:r>
            <w:r w:rsidRPr="00992254">
              <w:rPr>
                <w:rFonts w:ascii="Rotis Sans Serif Std" w:eastAsia="Calibri" w:hAnsi="Rotis Sans Serif Std"/>
                <w:sz w:val="24"/>
                <w:szCs w:val="24"/>
                <w:lang w:val="en-US"/>
              </w:rPr>
              <w:t>Introduction to Media Law</w:t>
            </w:r>
          </w:p>
          <w:p w14:paraId="42F10AB9" w14:textId="11A9BE21" w:rsidR="00BA7089" w:rsidRPr="00992254" w:rsidRDefault="008D32E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 xml:space="preserve">- National and International Perspectives 2 </w:t>
            </w:r>
            <w:r w:rsidR="009B205E" w:rsidRPr="00992254">
              <w:rPr>
                <w:rFonts w:ascii="Rotis Sans Serif Std" w:eastAsia="Calibri" w:hAnsi="Rotis Sans Serif Std" w:cs="Arial"/>
                <w:sz w:val="24"/>
                <w:szCs w:val="24"/>
                <w:lang w:val="en-US"/>
              </w:rPr>
              <w:t>SWS</w:t>
            </w:r>
          </w:p>
        </w:tc>
      </w:tr>
      <w:tr w:rsidR="00992254" w:rsidRPr="00992254" w14:paraId="7A5D50EA"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B8BC156" w14:textId="45E6D08B" w:rsidR="00BA7089" w:rsidRPr="00A92FA8"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3B850D55"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None</w:t>
            </w:r>
          </w:p>
        </w:tc>
      </w:tr>
      <w:tr w:rsidR="00992254" w:rsidRPr="00214BF7" w14:paraId="29BA4D2E"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F61572"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A19ABE" w14:textId="5852C62D"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Basic knowledge of legal principles</w:t>
            </w:r>
            <w:r w:rsidR="00F4686F" w:rsidRPr="00992254">
              <w:rPr>
                <w:rFonts w:ascii="Rotis Sans Serif Std" w:eastAsia="Calibri" w:hAnsi="Rotis Sans Serif Std"/>
                <w:sz w:val="24"/>
                <w:szCs w:val="24"/>
                <w:lang w:val="en-US"/>
              </w:rPr>
              <w:t xml:space="preserve"> / English B2</w:t>
            </w:r>
          </w:p>
        </w:tc>
      </w:tr>
      <w:tr w:rsidR="00992254" w:rsidRPr="00214BF7" w14:paraId="38DB026D"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B2FB599" w14:textId="77777777"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2056B142"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Academic achievements: Participation in the course</w:t>
            </w:r>
          </w:p>
        </w:tc>
      </w:tr>
      <w:tr w:rsidR="00992254" w:rsidRPr="00214BF7" w14:paraId="57C7A2F9"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44F8D415" w14:textId="77777777" w:rsidR="00BA7089" w:rsidRPr="00992254"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ED0438"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Oral presentation (about 15 minutes)</w:t>
            </w:r>
          </w:p>
        </w:tc>
      </w:tr>
      <w:tr w:rsidR="00992254" w:rsidRPr="00992254" w14:paraId="0381D55C"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C4010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672EF9"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Brandenburg v. Ohio, 395 U.S. 444 (1969); BVerfG, Judgment of the First Senate of 15 February 2006 - 1 BvR 357/05 -, paras. 1-156, Samuel D. Warren, Louis D. Brandeis, The Right to Privacy, Harvard Law Review, Vol. 4, No. 5 (Dec. 15, 1890), pp. 193-220; Commentaries on EU law such as Schwarze; CRS Reports, Intellectual Property Law: A Brief Introduction, 2023. Richard v BBC a. South Yorkshire Police [2018] EWHC 1837 (Ch).</w:t>
            </w:r>
          </w:p>
        </w:tc>
      </w:tr>
      <w:tr w:rsidR="00992254" w:rsidRPr="00992254" w14:paraId="6C103F7A" w14:textId="77777777" w:rsidTr="004428D4">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E2E82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F16082"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214BF7" w14:paraId="6F68F8FC" w14:textId="77777777" w:rsidTr="004428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46602CDF"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72A64319" w14:textId="5BB80579" w:rsidR="00BA7089" w:rsidRPr="00992254" w:rsidRDefault="00A92FA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rFonts w:ascii="Rotis Sans Serif Std" w:eastAsia="Calibri" w:hAnsi="Rotis Sans Serif Std" w:cs="Arial"/>
                <w:sz w:val="24"/>
                <w:szCs w:val="24"/>
                <w:lang w:val="en-US"/>
              </w:rPr>
              <w:t xml:space="preserve">Ass. Iur. </w:t>
            </w:r>
            <w:r w:rsidR="009B205E" w:rsidRPr="00992254">
              <w:rPr>
                <w:rFonts w:ascii="Rotis Sans Serif Std" w:eastAsia="Calibri" w:hAnsi="Rotis Sans Serif Std" w:cs="Arial"/>
                <w:sz w:val="24"/>
                <w:szCs w:val="24"/>
                <w:lang w:val="en-US"/>
              </w:rPr>
              <w:t xml:space="preserve"> Dipl.-Sozw. Natalia Theissen, M.Phil. (Trinity College Dublin, Ireland)</w:t>
            </w:r>
          </w:p>
        </w:tc>
      </w:tr>
    </w:tbl>
    <w:p w14:paraId="6B10618A" w14:textId="5A94865B" w:rsidR="00745188" w:rsidRPr="00992254" w:rsidRDefault="00745188" w:rsidP="00992254">
      <w:pPr>
        <w:rPr>
          <w:rFonts w:ascii="Rotis Sans Serif Std" w:hAnsi="Rotis Sans Serif Std"/>
          <w:sz w:val="24"/>
          <w:szCs w:val="24"/>
          <w:lang w:val="en-US"/>
        </w:rPr>
      </w:pPr>
    </w:p>
    <w:p w14:paraId="0EF332FE" w14:textId="77777777" w:rsidR="004428D4" w:rsidRPr="00992254" w:rsidRDefault="004428D4" w:rsidP="00992254">
      <w:pPr>
        <w:rPr>
          <w:rFonts w:ascii="Rotis Sans Serif Std" w:hAnsi="Rotis Sans Serif Std"/>
          <w:sz w:val="24"/>
          <w:szCs w:val="24"/>
          <w:lang w:val="en-US"/>
        </w:rPr>
      </w:pPr>
    </w:p>
    <w:tbl>
      <w:tblPr>
        <w:tblStyle w:val="EinfacheTabelle1"/>
        <w:tblW w:w="9291" w:type="dxa"/>
        <w:tblInd w:w="-5" w:type="dxa"/>
        <w:tblLayout w:type="fixed"/>
        <w:tblLook w:val="04A0" w:firstRow="1" w:lastRow="0" w:firstColumn="1" w:lastColumn="0" w:noHBand="0" w:noVBand="1"/>
      </w:tblPr>
      <w:tblGrid>
        <w:gridCol w:w="3247"/>
        <w:gridCol w:w="6044"/>
      </w:tblGrid>
      <w:tr w:rsidR="00992254" w:rsidRPr="00992254" w14:paraId="390DE05A" w14:textId="77777777" w:rsidTr="002C3C2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4B63605" w14:textId="77777777" w:rsidR="00BA7089" w:rsidRPr="00214BF7" w:rsidRDefault="009B205E" w:rsidP="00992254">
            <w:pPr>
              <w:spacing w:before="120"/>
              <w:rPr>
                <w:rFonts w:ascii="Rotis Sans Serif Std" w:hAnsi="Rotis Sans Serif Std"/>
                <w:b w:val="0"/>
                <w:color w:val="000000" w:themeColor="text1"/>
                <w:sz w:val="24"/>
                <w:szCs w:val="24"/>
              </w:rPr>
            </w:pPr>
            <w:r w:rsidRPr="00214BF7">
              <w:rPr>
                <w:rFonts w:ascii="Rotis Sans Serif Std" w:eastAsia="Calibri" w:hAnsi="Rotis Sans Serif Std"/>
                <w:color w:val="000000" w:themeColor="text1"/>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D43139D" w14:textId="09B82496" w:rsidR="00BA7089"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 xml:space="preserve">Bereich </w:t>
            </w:r>
            <w:r w:rsidR="009B205E" w:rsidRPr="00214BF7">
              <w:rPr>
                <w:rFonts w:ascii="Rotis Sans Serif Std" w:eastAsia="Calibri" w:hAnsi="Rotis Sans Serif Std"/>
                <w:color w:val="000000" w:themeColor="text1"/>
                <w:sz w:val="24"/>
                <w:szCs w:val="24"/>
                <w:lang w:val="en-US"/>
              </w:rPr>
              <w:t>2</w:t>
            </w:r>
            <w:r w:rsidR="00B47224" w:rsidRPr="00214BF7">
              <w:rPr>
                <w:rFonts w:ascii="Rotis Sans Serif Std" w:eastAsia="Calibri" w:hAnsi="Rotis Sans Serif Std"/>
                <w:color w:val="000000" w:themeColor="text1"/>
                <w:sz w:val="24"/>
                <w:szCs w:val="24"/>
                <w:lang w:val="en-US"/>
              </w:rPr>
              <w:t xml:space="preserve"> Legal English Course</w:t>
            </w:r>
          </w:p>
          <w:p w14:paraId="715457E8" w14:textId="77777777" w:rsidR="00BA7089" w:rsidRPr="00214BF7" w:rsidRDefault="009B205E" w:rsidP="00992254">
            <w:pPr>
              <w:spacing w:before="120"/>
              <w:cnfStyle w:val="100000000000" w:firstRow="1" w:lastRow="0" w:firstColumn="0" w:lastColumn="0" w:oddVBand="0" w:evenVBand="0" w:oddHBand="0" w:evenHBand="0" w:firstRowFirstColumn="0" w:firstRowLastColumn="0" w:lastRowFirstColumn="0" w:lastRowLastColumn="0"/>
              <w:rPr>
                <w:rStyle w:val="berschrift3Zchn"/>
                <w:rFonts w:ascii="Rotis Sans Serif Std" w:hAnsi="Rotis Sans Serif Std"/>
                <w:color w:val="000000" w:themeColor="text1"/>
                <w:lang w:val="en-US"/>
              </w:rPr>
            </w:pPr>
            <w:bookmarkStart w:id="20" w:name="_Toc199362277"/>
            <w:r w:rsidRPr="00214BF7">
              <w:rPr>
                <w:rStyle w:val="berschrift3Zchn"/>
                <w:rFonts w:ascii="Rotis Sans Serif Std" w:hAnsi="Rotis Sans Serif Std"/>
                <w:color w:val="000000" w:themeColor="text1"/>
                <w:lang w:val="en-US"/>
              </w:rPr>
              <w:t>German Corporate Law – in particular</w:t>
            </w:r>
            <w:bookmarkEnd w:id="20"/>
          </w:p>
          <w:p w14:paraId="4BBD525F" w14:textId="77777777" w:rsidR="00BA7089" w:rsidRPr="00214BF7"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bookmarkStart w:id="21" w:name="_Toc199362278"/>
            <w:r w:rsidRPr="00214BF7">
              <w:rPr>
                <w:rStyle w:val="berschrift3Zchn"/>
                <w:rFonts w:ascii="Rotis Sans Serif Std" w:hAnsi="Rotis Sans Serif Std"/>
                <w:color w:val="000000" w:themeColor="text1"/>
                <w:lang w:val="en-US"/>
              </w:rPr>
              <w:t>Stock Corporation Law I</w:t>
            </w:r>
            <w:bookmarkEnd w:id="21"/>
            <w:r w:rsidRPr="00214BF7">
              <w:rPr>
                <w:rFonts w:ascii="Rotis Sans Serif Std" w:eastAsia="Calibri" w:hAnsi="Rotis Sans Serif Std"/>
                <w:color w:val="000000" w:themeColor="text1"/>
                <w:sz w:val="24"/>
                <w:szCs w:val="24"/>
                <w:lang w:val="en-US"/>
              </w:rPr>
              <w:t xml:space="preserve"> </w:t>
            </w:r>
          </w:p>
        </w:tc>
      </w:tr>
      <w:tr w:rsidR="00992254" w:rsidRPr="00992254" w14:paraId="6CE6ED5B"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464AE5E"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0582258B" w14:textId="5DC3C30B"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B3BF0FB"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22CAE2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722C067" w14:textId="7C5594A2" w:rsidR="00BA7089" w:rsidRPr="00992254" w:rsidRDefault="00F4686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Master der Europäischen</w:t>
            </w:r>
            <w:r w:rsidR="009B205E" w:rsidRPr="00992254">
              <w:rPr>
                <w:rFonts w:ascii="Rotis Sans Serif Std" w:eastAsia="Calibri" w:hAnsi="Rotis Sans Serif Std" w:cs="Arial"/>
                <w:sz w:val="24"/>
                <w:szCs w:val="24"/>
              </w:rPr>
              <w:t xml:space="preserve"> Rechtspraxis LL.M. Joint Degree</w:t>
            </w:r>
            <w:r w:rsidRPr="00992254">
              <w:rPr>
                <w:rFonts w:ascii="Rotis Sans Serif Std" w:eastAsia="Calibri" w:hAnsi="Rotis Sans Serif Std" w:cs="Arial"/>
                <w:sz w:val="24"/>
                <w:szCs w:val="24"/>
              </w:rPr>
              <w:t xml:space="preserve"> / Erasmus / State Examen students</w:t>
            </w:r>
          </w:p>
        </w:tc>
      </w:tr>
      <w:tr w:rsidR="00992254" w:rsidRPr="00992254" w14:paraId="42657831"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98A48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ED871E" w14:textId="00A24147"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A92FA8">
              <w:rPr>
                <w:rFonts w:ascii="Rotis Sans Serif Std" w:eastAsia="Calibri" w:hAnsi="Rotis Sans Serif Std" w:cs="Arial"/>
                <w:sz w:val="24"/>
                <w:szCs w:val="24"/>
              </w:rPr>
              <w:t xml:space="preserve"> Module </w:t>
            </w:r>
          </w:p>
        </w:tc>
      </w:tr>
      <w:tr w:rsidR="00992254" w:rsidRPr="00992254" w14:paraId="6D3C5DA5"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9C0D80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62C516C" w14:textId="726274E7" w:rsidR="00BA7089" w:rsidRPr="00992254" w:rsidRDefault="00F6789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2 </w:t>
            </w:r>
            <w:r w:rsidR="009B205E" w:rsidRPr="00992254">
              <w:rPr>
                <w:rFonts w:ascii="Rotis Sans Serif Std" w:eastAsia="Calibri" w:hAnsi="Rotis Sans Serif Std" w:cs="Arial"/>
                <w:sz w:val="24"/>
                <w:szCs w:val="24"/>
              </w:rPr>
              <w:t>ECTS</w:t>
            </w:r>
          </w:p>
        </w:tc>
      </w:tr>
      <w:tr w:rsidR="00992254" w:rsidRPr="00992254" w14:paraId="37153FDF"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3FE172B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46FB706F" w14:textId="3EE57C3F" w:rsidR="00BA7089" w:rsidRPr="00992254" w:rsidRDefault="00A92FA8"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rFonts w:ascii="Rotis Sans Serif Std" w:eastAsia="Calibri" w:hAnsi="Rotis Sans Serif Std" w:cs="Arial"/>
                <w:sz w:val="24"/>
                <w:szCs w:val="24"/>
                <w:lang w:val="en-US"/>
              </w:rPr>
              <w:t xml:space="preserve">Once a year </w:t>
            </w:r>
            <w:r w:rsidR="009B205E" w:rsidRPr="00992254">
              <w:rPr>
                <w:rFonts w:ascii="Rotis Sans Serif Std" w:eastAsia="Calibri" w:hAnsi="Rotis Sans Serif Std" w:cs="Arial"/>
                <w:sz w:val="24"/>
                <w:szCs w:val="24"/>
                <w:lang w:val="en-US"/>
              </w:rPr>
              <w:t>(</w:t>
            </w:r>
            <w:r w:rsidR="00D579A4">
              <w:rPr>
                <w:rFonts w:ascii="Rotis Sans Serif Std" w:eastAsia="Calibri" w:hAnsi="Rotis Sans Serif Std"/>
                <w:sz w:val="24"/>
                <w:szCs w:val="24"/>
                <w:lang w:val="en-US"/>
              </w:rPr>
              <w:t>SoSe)</w:t>
            </w:r>
            <w:r>
              <w:rPr>
                <w:rFonts w:ascii="Rotis Sans Serif Std" w:eastAsia="Calibri" w:hAnsi="Rotis Sans Serif Std"/>
                <w:sz w:val="24"/>
                <w:szCs w:val="24"/>
                <w:lang w:val="en-US"/>
              </w:rPr>
              <w:t xml:space="preserve"> </w:t>
            </w:r>
          </w:p>
        </w:tc>
      </w:tr>
      <w:tr w:rsidR="00992254" w:rsidRPr="00992254" w14:paraId="361C4DC0"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4016E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BC0518"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1CE9E10C"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6DF850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7FF6C47" w14:textId="2A87848B"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4D5DA04F"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36B499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F2596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p>
        </w:tc>
      </w:tr>
      <w:tr w:rsidR="00992254" w:rsidRPr="00992254" w14:paraId="1BACDD38"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1BDBDE4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5CEA182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1DE730A5" w14:textId="77777777" w:rsidTr="002C3C2D">
        <w:trPr>
          <w:trHeight w:val="270"/>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AF736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EB09E3" w14:textId="4939135C" w:rsidR="00BA7089" w:rsidRPr="00992254" w:rsidRDefault="00544F7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60</w:t>
            </w:r>
            <w:r w:rsidR="00F67892" w:rsidRPr="00992254">
              <w:rPr>
                <w:rFonts w:ascii="Rotis Sans Serif Std" w:eastAsia="Calibri" w:hAnsi="Rotis Sans Serif Std" w:cs="Arial"/>
                <w:sz w:val="24"/>
                <w:szCs w:val="24"/>
              </w:rPr>
              <w:t xml:space="preserve"> hours </w:t>
            </w:r>
          </w:p>
        </w:tc>
      </w:tr>
      <w:tr w:rsidR="00992254" w:rsidRPr="00992254" w14:paraId="0B9FA038" w14:textId="77777777" w:rsidTr="002C3C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41E1FD"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F877BA7" w14:textId="08378252"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of which presence: </w:t>
            </w:r>
            <w:r w:rsidR="001B2408" w:rsidRPr="00992254">
              <w:rPr>
                <w:rFonts w:ascii="Rotis Sans Serif Std" w:eastAsia="Calibri" w:hAnsi="Rotis Sans Serif Std" w:cs="Arial"/>
                <w:sz w:val="24"/>
                <w:szCs w:val="24"/>
                <w:lang w:val="en-US"/>
              </w:rPr>
              <w:t>14</w:t>
            </w:r>
            <w:r w:rsidR="00544F7D" w:rsidRPr="00992254">
              <w:rPr>
                <w:rFonts w:ascii="Rotis Sans Serif Std" w:eastAsia="Calibri" w:hAnsi="Rotis Sans Serif Std" w:cs="Arial"/>
                <w:sz w:val="24"/>
                <w:szCs w:val="24"/>
                <w:lang w:val="en-US"/>
              </w:rPr>
              <w:t xml:space="preserve"> hours </w:t>
            </w:r>
          </w:p>
        </w:tc>
      </w:tr>
      <w:tr w:rsidR="00992254" w:rsidRPr="00214BF7" w14:paraId="54954A23" w14:textId="77777777" w:rsidTr="002C3C2D">
        <w:trPr>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D24336" w14:textId="77777777" w:rsidR="00BA7089" w:rsidRPr="00992254" w:rsidRDefault="00BA708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69314D" w14:textId="2CB01D33" w:rsidR="00BA7089" w:rsidRPr="00992254" w:rsidRDefault="00F6789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of which self-study: </w:t>
            </w:r>
            <w:r w:rsidR="001B2408" w:rsidRPr="00992254">
              <w:rPr>
                <w:rFonts w:ascii="Rotis Sans Serif Std" w:eastAsia="Calibri" w:hAnsi="Rotis Sans Serif Std" w:cs="Arial"/>
                <w:sz w:val="24"/>
                <w:szCs w:val="24"/>
                <w:lang w:val="en-US"/>
              </w:rPr>
              <w:t>46</w:t>
            </w:r>
            <w:r w:rsidR="00544F7D" w:rsidRPr="00992254">
              <w:rPr>
                <w:rFonts w:ascii="Rotis Sans Serif Std" w:eastAsia="Calibri" w:hAnsi="Rotis Sans Serif Std" w:cs="Arial"/>
                <w:sz w:val="24"/>
                <w:szCs w:val="24"/>
                <w:lang w:val="en-US"/>
              </w:rPr>
              <w:t xml:space="preserve"> hours</w:t>
            </w:r>
          </w:p>
        </w:tc>
      </w:tr>
      <w:tr w:rsidR="00992254" w:rsidRPr="00214BF7" w14:paraId="4FB1FE16"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E4A0198"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2C1F19" w14:textId="08725311" w:rsidR="00BA7089"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Bereich 5, </w:t>
            </w:r>
            <w:r w:rsidR="0016605D" w:rsidRPr="00992254">
              <w:rPr>
                <w:rFonts w:ascii="Rotis Sans Serif Std" w:eastAsia="Calibri" w:hAnsi="Rotis Sans Serif Std" w:cs="Arial"/>
                <w:sz w:val="24"/>
                <w:szCs w:val="24"/>
                <w:lang w:val="en-US"/>
              </w:rPr>
              <w:t>Language certificate for state exam</w:t>
            </w:r>
            <w:r w:rsidRPr="00992254">
              <w:rPr>
                <w:rFonts w:ascii="Rotis Sans Serif Std" w:eastAsia="Calibri" w:hAnsi="Rotis Sans Serif Std" w:cs="Arial"/>
                <w:sz w:val="24"/>
                <w:szCs w:val="24"/>
                <w:lang w:val="en-US"/>
              </w:rPr>
              <w:t>, Erasmus</w:t>
            </w:r>
          </w:p>
        </w:tc>
      </w:tr>
      <w:tr w:rsidR="00992254" w:rsidRPr="00214BF7" w14:paraId="0242B721"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6D838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5AF32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module imparts basic knowledge of (corporate) company law, in particular in the area of German Stock Companies. Further, the basics of German group law are conveyed.</w:t>
            </w:r>
          </w:p>
          <w:p w14:paraId="3D690C09" w14:textId="77777777" w:rsidR="00CD359C" w:rsidRPr="00992254" w:rsidRDefault="00CD359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25567E94" w14:textId="01FF92A2" w:rsidR="00BA7089" w:rsidRPr="00992254" w:rsidRDefault="00CD359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main challenges in the areas of (i) German stock corporations and (ii) group of companies, as well as an overview of the legal issues that arise throughout the life cycle of a stock corporation.</w:t>
            </w:r>
          </w:p>
        </w:tc>
      </w:tr>
      <w:tr w:rsidR="00992254" w:rsidRPr="00992254" w14:paraId="4D110EA5"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782BC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345361"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Corporate/Stock Corporation law:</w:t>
            </w:r>
          </w:p>
          <w:p w14:paraId="6F6F71CC"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Legal forms under German Corporate Law</w:t>
            </w:r>
          </w:p>
          <w:p w14:paraId="216D9CD7"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German Stock Corporation – basic terms</w:t>
            </w:r>
          </w:p>
          <w:p w14:paraId="0526B628"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Formation of a German Stock Corporation</w:t>
            </w:r>
          </w:p>
          <w:p w14:paraId="3926CC09"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Group law:</w:t>
            </w:r>
          </w:p>
          <w:p w14:paraId="206E5541"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Definitions and legal consequences</w:t>
            </w:r>
          </w:p>
          <w:p w14:paraId="43C96C3D"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Reporting obligations</w:t>
            </w:r>
          </w:p>
          <w:p w14:paraId="214A40E5"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Scope of group law</w:t>
            </w:r>
          </w:p>
          <w:p w14:paraId="38A857C6"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Inter-company agreements</w:t>
            </w:r>
          </w:p>
          <w:p w14:paraId="2D3C24D1"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Controlled companies and factual groups of companies</w:t>
            </w:r>
          </w:p>
          <w:p w14:paraId="353A83E2" w14:textId="77777777" w:rsidR="00BA7089" w:rsidRPr="00992254" w:rsidRDefault="009B205E" w:rsidP="00992254">
            <w:pPr>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Legal incorporation</w:t>
            </w:r>
          </w:p>
          <w:p w14:paraId="775D3040" w14:textId="56C095AA" w:rsidR="00F67892" w:rsidRPr="00992254" w:rsidRDefault="00F67892" w:rsidP="00992254">
            <w:pPr>
              <w:spacing w:after="0"/>
              <w:ind w:left="7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p>
        </w:tc>
      </w:tr>
      <w:tr w:rsidR="00992254" w:rsidRPr="00214BF7" w14:paraId="64D57E38"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6BB27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E81A78" w14:textId="77777777" w:rsidR="00F67892"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b/>
                <w:bCs/>
                <w:sz w:val="24"/>
                <w:szCs w:val="24"/>
                <w:lang w:val="en-US"/>
              </w:rPr>
            </w:pPr>
            <w:r w:rsidRPr="00992254">
              <w:rPr>
                <w:rFonts w:ascii="Rotis Sans Serif Std" w:eastAsia="Calibri" w:hAnsi="Rotis Sans Serif Std" w:cs="Arial"/>
                <w:sz w:val="24"/>
                <w:szCs w:val="24"/>
                <w:lang w:val="en-US"/>
              </w:rPr>
              <w:t>Lecture</w:t>
            </w:r>
            <w:r w:rsidR="00F67892" w:rsidRPr="00992254">
              <w:rPr>
                <w:rFonts w:ascii="Rotis Sans Serif Std" w:eastAsia="Calibri" w:hAnsi="Rotis Sans Serif Std" w:cs="Arial"/>
                <w:sz w:val="24"/>
                <w:szCs w:val="24"/>
                <w:lang w:val="en-US"/>
              </w:rPr>
              <w:t xml:space="preserve">: </w:t>
            </w:r>
            <w:r w:rsidR="00F67892" w:rsidRPr="00992254">
              <w:rPr>
                <w:rFonts w:ascii="Rotis Sans Serif Std" w:eastAsia="Calibri" w:hAnsi="Rotis Sans Serif Std"/>
                <w:sz w:val="24"/>
                <w:szCs w:val="24"/>
                <w:lang w:val="en-US"/>
              </w:rPr>
              <w:t>German Corporate Law – in particular</w:t>
            </w:r>
          </w:p>
          <w:p w14:paraId="18AAA054" w14:textId="26CA0E29" w:rsidR="00BA7089" w:rsidRPr="00992254" w:rsidRDefault="00F67892"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 xml:space="preserve">Stock Corporation Law I 1 SWS </w:t>
            </w:r>
          </w:p>
        </w:tc>
      </w:tr>
      <w:tr w:rsidR="00992254" w:rsidRPr="00992254" w14:paraId="5C9B0E90"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96AF9C8" w14:textId="2294218F" w:rsidR="00BA7089" w:rsidRPr="00EB4347"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47FD5462" w14:textId="1B46537A" w:rsidR="00BA7089" w:rsidRPr="00992254" w:rsidRDefault="00F4686F"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xml:space="preserve">English B2 </w:t>
            </w:r>
          </w:p>
        </w:tc>
      </w:tr>
      <w:tr w:rsidR="00992254" w:rsidRPr="00992254" w14:paraId="595079D9"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8A97C8"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EDBBF5"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sz w:val="24"/>
                <w:szCs w:val="24"/>
              </w:rPr>
              <w:t>Basic legal understanding required</w:t>
            </w:r>
          </w:p>
        </w:tc>
      </w:tr>
      <w:tr w:rsidR="00992254" w:rsidRPr="00214BF7" w14:paraId="6FCF6AAB"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F5F5D7C" w14:textId="77777777"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08924E38"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Academic achievements:  Participation in all lectures</w:t>
            </w:r>
          </w:p>
        </w:tc>
      </w:tr>
      <w:tr w:rsidR="00992254" w:rsidRPr="00214BF7" w14:paraId="64974830"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33C2866" w14:textId="77777777" w:rsidR="00BA7089" w:rsidRPr="00992254"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E6715A"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written exam/text in the last lecture</w:t>
            </w:r>
          </w:p>
        </w:tc>
      </w:tr>
      <w:tr w:rsidR="00992254" w:rsidRPr="00992254" w14:paraId="37B45487"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B936A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7256A5" w14:textId="77777777" w:rsidR="00BA7089" w:rsidRPr="00992254" w:rsidRDefault="009B205E" w:rsidP="00992254">
            <w:pPr>
              <w:pStyle w:val="Listenabsatz"/>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 xml:space="preserve">Koch, </w:t>
            </w:r>
            <w:r w:rsidRPr="00992254">
              <w:rPr>
                <w:rFonts w:ascii="Rotis Sans Serif Std" w:eastAsia="Calibri" w:hAnsi="Rotis Sans Serif Std" w:cs="Arial"/>
                <w:sz w:val="24"/>
                <w:szCs w:val="24"/>
              </w:rPr>
              <w:t>Aktiengesetz, (Beck'sche Kurz-Kommentare), 18. Auflage 2024, München/Munich (German Language);</w:t>
            </w:r>
          </w:p>
          <w:p w14:paraId="1372D7B4" w14:textId="77777777" w:rsidR="00BA7089" w:rsidRPr="00992254" w:rsidRDefault="009B205E" w:rsidP="00992254">
            <w:pPr>
              <w:pStyle w:val="Listenabsatz"/>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 xml:space="preserve">Heidel, </w:t>
            </w:r>
            <w:r w:rsidRPr="00992254">
              <w:rPr>
                <w:rFonts w:ascii="Rotis Sans Serif Std" w:eastAsia="Calibri" w:hAnsi="Rotis Sans Serif Std" w:cs="Arial"/>
                <w:sz w:val="24"/>
                <w:szCs w:val="24"/>
              </w:rPr>
              <w:t>Aktienrecht und Kapitalmarktrecht, 6th Edition. 2024, Bonn (German Language);</w:t>
            </w:r>
          </w:p>
          <w:p w14:paraId="37C9CD1D" w14:textId="77777777" w:rsidR="00BA7089" w:rsidRPr="00992254" w:rsidRDefault="009B205E" w:rsidP="00992254">
            <w:pPr>
              <w:pStyle w:val="Listenabsatz"/>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Wackerbarth/Eisenhardt</w:t>
            </w:r>
            <w:r w:rsidRPr="00992254">
              <w:rPr>
                <w:rFonts w:ascii="Rotis Sans Serif Std" w:eastAsia="Calibri" w:hAnsi="Rotis Sans Serif Std" w:cs="Arial"/>
                <w:sz w:val="24"/>
                <w:szCs w:val="24"/>
              </w:rPr>
              <w:t>, Gesellschaftsrecht II. Recht der Kapitalgesellschaften: Mit Bezügen zum Bilanz-, Insolvenz- und Kapitalmarktrecht (Schwerpunktbereich), 2nd Edition 2018, Karlsruhe (German Language).</w:t>
            </w:r>
          </w:p>
          <w:p w14:paraId="53CE9844" w14:textId="77777777" w:rsidR="00BA7089" w:rsidRPr="00992254" w:rsidRDefault="009B205E" w:rsidP="00992254">
            <w:pPr>
              <w:pStyle w:val="Listenabsatz"/>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https://www.gesetze-im-internet.de/englisch_aktg/</w:t>
            </w:r>
          </w:p>
        </w:tc>
      </w:tr>
      <w:tr w:rsidR="00992254" w:rsidRPr="00992254" w14:paraId="34CB50FB"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1B8122" w14:textId="77777777" w:rsidR="00BA7089" w:rsidRPr="00992254" w:rsidRDefault="009B205E" w:rsidP="00992254">
            <w:pPr>
              <w:spacing w:after="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35B0C5" w14:textId="77777777" w:rsidR="00BA7089" w:rsidRPr="00992254" w:rsidRDefault="00BA7089"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4C299D0A" w14:textId="77777777" w:rsidTr="002C3C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EE77BC"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745D3C" w14:textId="781BCA18"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F4686F" w:rsidRPr="00992254">
              <w:rPr>
                <w:rFonts w:ascii="Rotis Sans Serif Std" w:eastAsia="Calibri" w:hAnsi="Rotis Sans Serif Std" w:cs="Arial"/>
                <w:sz w:val="24"/>
                <w:szCs w:val="24"/>
              </w:rPr>
              <w:t>of Law</w:t>
            </w:r>
          </w:p>
        </w:tc>
      </w:tr>
      <w:tr w:rsidR="00992254" w:rsidRPr="00992254" w14:paraId="4486AD20" w14:textId="77777777" w:rsidTr="002C3C2D">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737A6517"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3985291A" w14:textId="77777777" w:rsidR="00BA7089" w:rsidRPr="00992254" w:rsidRDefault="003D51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Arial" w:hAnsi="Rotis Sans Serif Std" w:cs="Arial"/>
                <w:sz w:val="24"/>
                <w:szCs w:val="24"/>
              </w:rPr>
              <w:t>Dr. Andreas Blunk, MLE</w:t>
            </w:r>
          </w:p>
        </w:tc>
      </w:tr>
    </w:tbl>
    <w:p w14:paraId="7DAC86ED" w14:textId="77777777" w:rsidR="00BA7089" w:rsidRPr="00992254" w:rsidRDefault="00BA7089" w:rsidP="00992254">
      <w:pPr>
        <w:rPr>
          <w:rFonts w:ascii="Rotis Sans Serif Std" w:hAnsi="Rotis Sans Serif Std"/>
          <w:sz w:val="24"/>
          <w:szCs w:val="24"/>
        </w:rPr>
      </w:pPr>
    </w:p>
    <w:p w14:paraId="5EC13E49" w14:textId="77777777" w:rsidR="00BA7089" w:rsidRPr="00992254" w:rsidRDefault="00BA7089" w:rsidP="00992254">
      <w:pPr>
        <w:rPr>
          <w:rFonts w:ascii="Rotis Sans Serif Std" w:hAnsi="Rotis Sans Serif Std"/>
          <w:sz w:val="24"/>
          <w:szCs w:val="24"/>
        </w:rPr>
      </w:pPr>
    </w:p>
    <w:tbl>
      <w:tblPr>
        <w:tblStyle w:val="EinfacheTabelle1"/>
        <w:tblW w:w="9291" w:type="dxa"/>
        <w:tblInd w:w="-5" w:type="dxa"/>
        <w:tblLayout w:type="fixed"/>
        <w:tblLook w:val="04A0" w:firstRow="1" w:lastRow="0" w:firstColumn="1" w:lastColumn="0" w:noHBand="0" w:noVBand="1"/>
      </w:tblPr>
      <w:tblGrid>
        <w:gridCol w:w="3247"/>
        <w:gridCol w:w="6044"/>
      </w:tblGrid>
      <w:tr w:rsidR="00992254" w:rsidRPr="00992254" w14:paraId="7B08BAB0" w14:textId="77777777" w:rsidTr="00F675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67F7107"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21FF2B5" w14:textId="79065D19" w:rsidR="00BA7089" w:rsidRPr="00EB434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EB4347">
              <w:rPr>
                <w:rFonts w:ascii="Rotis Sans Serif Std" w:eastAsia="Calibri" w:hAnsi="Rotis Sans Serif Std"/>
                <w:sz w:val="24"/>
                <w:szCs w:val="24"/>
                <w:lang w:val="en-US"/>
              </w:rPr>
              <w:t>2</w:t>
            </w:r>
            <w:r w:rsidR="00B47224">
              <w:rPr>
                <w:rFonts w:ascii="Rotis Sans Serif Std" w:eastAsia="Calibri" w:hAnsi="Rotis Sans Serif Std"/>
                <w:sz w:val="24"/>
                <w:szCs w:val="24"/>
                <w:lang w:val="en-US"/>
              </w:rPr>
              <w:t xml:space="preserve"> Legal English Course </w:t>
            </w:r>
          </w:p>
          <w:p w14:paraId="2EAEE970" w14:textId="77777777" w:rsidR="00BA7089" w:rsidRPr="00D579A4" w:rsidRDefault="009B205E" w:rsidP="00992254">
            <w:pPr>
              <w:spacing w:before="120"/>
              <w:cnfStyle w:val="100000000000" w:firstRow="1" w:lastRow="0" w:firstColumn="0" w:lastColumn="0" w:oddVBand="0" w:evenVBand="0" w:oddHBand="0" w:evenHBand="0" w:firstRowFirstColumn="0" w:firstRowLastColumn="0" w:lastRowFirstColumn="0" w:lastRowLastColumn="0"/>
              <w:rPr>
                <w:rStyle w:val="berschrift3Zchn"/>
                <w:rFonts w:ascii="Rotis Sans Serif Std" w:hAnsi="Rotis Sans Serif Std"/>
                <w:color w:val="auto"/>
                <w:lang w:val="en-US"/>
              </w:rPr>
            </w:pPr>
            <w:bookmarkStart w:id="22" w:name="_Toc199362279"/>
            <w:r w:rsidRPr="00D579A4">
              <w:rPr>
                <w:rStyle w:val="berschrift3Zchn"/>
                <w:rFonts w:ascii="Rotis Sans Serif Std" w:hAnsi="Rotis Sans Serif Std"/>
                <w:color w:val="auto"/>
                <w:lang w:val="en-US"/>
              </w:rPr>
              <w:t>German Corporate Law – in particular</w:t>
            </w:r>
            <w:bookmarkEnd w:id="22"/>
          </w:p>
          <w:p w14:paraId="073E45CF" w14:textId="77777777"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23" w:name="_Toc199362280"/>
            <w:r w:rsidRPr="00D579A4">
              <w:rPr>
                <w:rStyle w:val="berschrift3Zchn"/>
                <w:rFonts w:ascii="Rotis Sans Serif Std" w:hAnsi="Rotis Sans Serif Std"/>
                <w:color w:val="auto"/>
              </w:rPr>
              <w:t>Limited Liability Company Law</w:t>
            </w:r>
            <w:bookmarkEnd w:id="23"/>
          </w:p>
        </w:tc>
      </w:tr>
      <w:tr w:rsidR="00992254" w:rsidRPr="00992254" w14:paraId="5CE66B2A"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18EEDD63"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EAFE4BA" w14:textId="341F14E9"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5B77D9FC"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EAA21E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FE41149" w14:textId="77D7464A" w:rsidR="00BA7089" w:rsidRPr="00992254" w:rsidRDefault="00A772F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Master </w:t>
            </w:r>
          </w:p>
        </w:tc>
      </w:tr>
      <w:tr w:rsidR="00992254" w:rsidRPr="00992254" w14:paraId="7CBE20E9"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F288CB"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768AF8" w14:textId="61564223"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EB4347">
              <w:rPr>
                <w:rFonts w:ascii="Rotis Sans Serif Std" w:eastAsia="Calibri" w:hAnsi="Rotis Sans Serif Std" w:cs="Arial"/>
                <w:sz w:val="24"/>
                <w:szCs w:val="24"/>
              </w:rPr>
              <w:t xml:space="preserve"> Module </w:t>
            </w:r>
          </w:p>
        </w:tc>
      </w:tr>
      <w:tr w:rsidR="00992254" w:rsidRPr="00992254" w14:paraId="6E8D938D"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5017C2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0511ED" w14:textId="33C85E27" w:rsidR="00BA7089" w:rsidRPr="00992254" w:rsidRDefault="001E06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2</w:t>
            </w:r>
            <w:r w:rsidR="009B205E" w:rsidRPr="00992254">
              <w:rPr>
                <w:rFonts w:ascii="Rotis Sans Serif Std" w:eastAsia="Calibri" w:hAnsi="Rotis Sans Serif Std" w:cs="Arial"/>
                <w:sz w:val="24"/>
                <w:szCs w:val="24"/>
              </w:rPr>
              <w:t xml:space="preserve"> ECTS</w:t>
            </w:r>
          </w:p>
        </w:tc>
      </w:tr>
      <w:tr w:rsidR="00992254" w:rsidRPr="00992254" w14:paraId="5297597A"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48627BF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53B64D1" w14:textId="6E4BB6B7" w:rsidR="00BA7089" w:rsidRPr="00B47224" w:rsidRDefault="00D579A4"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FF0000"/>
                <w:sz w:val="24"/>
                <w:szCs w:val="24"/>
              </w:rPr>
            </w:pPr>
            <w:r w:rsidRPr="00D579A4">
              <w:rPr>
                <w:rFonts w:ascii="Rotis Sans Serif Std" w:eastAsia="Calibri" w:hAnsi="Rotis Sans Serif Std" w:cs="Arial"/>
                <w:sz w:val="24"/>
                <w:szCs w:val="24"/>
              </w:rPr>
              <w:t>Once a year (WiSe</w:t>
            </w:r>
            <w:r w:rsidR="00EB4347" w:rsidRPr="00D579A4">
              <w:rPr>
                <w:rFonts w:ascii="Rotis Sans Serif Std" w:eastAsia="Calibri" w:hAnsi="Rotis Sans Serif Std" w:cs="Arial"/>
                <w:sz w:val="24"/>
                <w:szCs w:val="24"/>
              </w:rPr>
              <w:t xml:space="preserve">) </w:t>
            </w:r>
          </w:p>
        </w:tc>
      </w:tr>
      <w:tr w:rsidR="00992254" w:rsidRPr="00992254" w14:paraId="382BC2D1"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5075F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CA33A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36D63376"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01DD942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C89A045" w14:textId="5489B82B"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513ECE1"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2810FC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C47444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p>
        </w:tc>
      </w:tr>
      <w:tr w:rsidR="00992254" w:rsidRPr="00992254" w14:paraId="70CCAE7A"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3873425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38C4CBD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2FC602DF" w14:textId="77777777" w:rsidTr="00F6756B">
        <w:trPr>
          <w:trHeight w:val="270"/>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4E611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EEFF54" w14:textId="5E769403" w:rsidR="00BA7089" w:rsidRPr="00992254" w:rsidRDefault="001E06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Total: </w:t>
            </w:r>
            <w:r w:rsidR="005A3D55" w:rsidRPr="00992254">
              <w:rPr>
                <w:rFonts w:ascii="Rotis Sans Serif Std" w:eastAsia="Calibri" w:hAnsi="Rotis Sans Serif Std" w:cs="Arial"/>
                <w:sz w:val="24"/>
                <w:szCs w:val="24"/>
              </w:rPr>
              <w:t xml:space="preserve"> 60 hours </w:t>
            </w:r>
          </w:p>
        </w:tc>
      </w:tr>
      <w:tr w:rsidR="00992254" w:rsidRPr="00992254" w14:paraId="6696C7C4" w14:textId="77777777" w:rsidTr="00F6756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68F82E"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05EE62" w14:textId="13886B6D" w:rsidR="00BA7089" w:rsidRPr="00992254" w:rsidRDefault="001E06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of which presence: </w:t>
            </w:r>
            <w:r w:rsidR="001B2408" w:rsidRPr="00992254">
              <w:rPr>
                <w:rFonts w:ascii="Rotis Sans Serif Std" w:eastAsia="Calibri" w:hAnsi="Rotis Sans Serif Std" w:cs="Arial"/>
                <w:sz w:val="24"/>
                <w:szCs w:val="24"/>
                <w:lang w:val="en-US"/>
              </w:rPr>
              <w:t>14</w:t>
            </w:r>
            <w:r w:rsidR="009B205E" w:rsidRPr="00992254">
              <w:rPr>
                <w:rFonts w:ascii="Rotis Sans Serif Std" w:eastAsia="Calibri" w:hAnsi="Rotis Sans Serif Std" w:cs="Arial"/>
                <w:sz w:val="24"/>
                <w:szCs w:val="24"/>
                <w:lang w:val="en-US"/>
              </w:rPr>
              <w:t xml:space="preserve"> hours</w:t>
            </w:r>
          </w:p>
        </w:tc>
      </w:tr>
      <w:tr w:rsidR="00992254" w:rsidRPr="00214BF7" w14:paraId="1256BA28" w14:textId="77777777" w:rsidTr="00F6756B">
        <w:trPr>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7AA3D0" w14:textId="77777777" w:rsidR="00BA7089" w:rsidRPr="00992254" w:rsidRDefault="00BA708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EB34D6" w14:textId="7FEF79F1"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of which self-study: </w:t>
            </w:r>
            <w:r w:rsidR="001B2408" w:rsidRPr="00992254">
              <w:rPr>
                <w:rFonts w:ascii="Rotis Sans Serif Std" w:eastAsia="Calibri" w:hAnsi="Rotis Sans Serif Std" w:cs="Arial"/>
                <w:sz w:val="24"/>
                <w:szCs w:val="24"/>
                <w:lang w:val="en-US"/>
              </w:rPr>
              <w:t>46</w:t>
            </w:r>
            <w:r w:rsidRPr="00992254">
              <w:rPr>
                <w:rFonts w:ascii="Rotis Sans Serif Std" w:eastAsia="Calibri" w:hAnsi="Rotis Sans Serif Std" w:cs="Arial"/>
                <w:sz w:val="24"/>
                <w:szCs w:val="24"/>
                <w:lang w:val="en-US"/>
              </w:rPr>
              <w:t xml:space="preserve"> hours</w:t>
            </w:r>
          </w:p>
        </w:tc>
      </w:tr>
      <w:tr w:rsidR="00992254" w:rsidRPr="00214BF7" w14:paraId="68991784"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4303DCA"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BF3D21" w14:textId="40B921E1" w:rsidR="00BA7089"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Bereich 5 Zivilrecht, </w:t>
            </w:r>
            <w:r w:rsidR="0016605D" w:rsidRPr="00992254">
              <w:rPr>
                <w:rFonts w:ascii="Rotis Sans Serif Std" w:eastAsia="Calibri" w:hAnsi="Rotis Sans Serif Std" w:cs="Arial"/>
                <w:sz w:val="24"/>
                <w:szCs w:val="24"/>
                <w:lang w:val="en-US"/>
              </w:rPr>
              <w:t>Language certificate for state exam</w:t>
            </w:r>
            <w:r w:rsidRPr="00992254">
              <w:rPr>
                <w:rFonts w:ascii="Rotis Sans Serif Std" w:eastAsia="Calibri" w:hAnsi="Rotis Sans Serif Std" w:cs="Arial"/>
                <w:sz w:val="24"/>
                <w:szCs w:val="24"/>
                <w:lang w:val="en-US"/>
              </w:rPr>
              <w:t xml:space="preserve">, Erasmus </w:t>
            </w:r>
          </w:p>
        </w:tc>
      </w:tr>
      <w:tr w:rsidR="00992254" w:rsidRPr="00214BF7" w14:paraId="33CD4EF4"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4281EC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FC3AB4D" w14:textId="2970FA1F" w:rsidR="00F73907"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92254">
              <w:rPr>
                <w:rFonts w:ascii="Rotis Sans Serif Std" w:eastAsia="Calibri" w:hAnsi="Rotis Sans Serif Std"/>
                <w:sz w:val="24"/>
                <w:szCs w:val="24"/>
                <w:lang w:val="en-US"/>
              </w:rPr>
              <w:t>The module imparts basic knowledge of (corporate) company law, in particular in the area</w:t>
            </w:r>
            <w:r w:rsidR="00F73907" w:rsidRPr="00992254">
              <w:rPr>
                <w:rFonts w:ascii="Rotis Sans Serif Std" w:eastAsia="Calibri" w:hAnsi="Rotis Sans Serif Std"/>
                <w:sz w:val="24"/>
                <w:szCs w:val="24"/>
                <w:lang w:val="en-US"/>
              </w:rPr>
              <w:t xml:space="preserve"> of limited liability companies.</w:t>
            </w:r>
          </w:p>
          <w:p w14:paraId="53FE66E9" w14:textId="36016D1C" w:rsidR="00F73907" w:rsidRPr="00992254" w:rsidRDefault="00F7390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711AFF9E" w14:textId="61BEDBB3" w:rsidR="00BA7089" w:rsidRPr="00992254" w:rsidRDefault="00F7390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main challenges in the area of limited liability companies, as well as an overview of the legal issues that arise throughout the life cycle of a limited liability company.</w:t>
            </w:r>
          </w:p>
        </w:tc>
      </w:tr>
      <w:tr w:rsidR="00992254" w:rsidRPr="00992254" w14:paraId="1109EC38"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5AB88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664E10"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lang w:val="en-US"/>
              </w:rPr>
              <w:t>Liability for delaying of insolvency</w:t>
            </w:r>
          </w:p>
          <w:p w14:paraId="0CCDA40B"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lang w:val="en-US"/>
              </w:rPr>
              <w:t>Shareholders’ loans</w:t>
            </w:r>
          </w:p>
          <w:p w14:paraId="481AE082"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General Remarks and Historical Overview</w:t>
            </w:r>
          </w:p>
          <w:p w14:paraId="4A23C300"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Formation of a Limited Liability Company (</w:t>
            </w:r>
            <w:r w:rsidRPr="00992254">
              <w:rPr>
                <w:rFonts w:ascii="Rotis Sans Serif Std" w:eastAsia="Arial" w:hAnsi="Rotis Sans Serif Std" w:cs="Arial"/>
                <w:i/>
                <w:iCs/>
                <w:sz w:val="24"/>
                <w:szCs w:val="24"/>
                <w:lang w:val="en-US"/>
              </w:rPr>
              <w:t>GmbH</w:t>
            </w:r>
            <w:r w:rsidRPr="00992254">
              <w:rPr>
                <w:rFonts w:ascii="Rotis Sans Serif Std" w:eastAsia="Arial" w:hAnsi="Rotis Sans Serif Std" w:cs="Arial"/>
                <w:sz w:val="24"/>
                <w:szCs w:val="24"/>
                <w:lang w:val="en-US"/>
              </w:rPr>
              <w:t>)</w:t>
            </w:r>
          </w:p>
          <w:p w14:paraId="58FCC6CB"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Formation on the basis of contributions in kind (non-cash contributions) and the problem with circumvention measures</w:t>
            </w:r>
          </w:p>
          <w:p w14:paraId="746333E2"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Preservation, increase and decrease of share capital</w:t>
            </w:r>
          </w:p>
          <w:p w14:paraId="1CCA52A6"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Transfer of shares, redemption, withdrawal and exclusion</w:t>
            </w:r>
          </w:p>
          <w:p w14:paraId="18D1735D"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Dissolution and liquidation of a GmbH</w:t>
            </w:r>
          </w:p>
          <w:p w14:paraId="36436E15"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lang w:val="en-US"/>
              </w:rPr>
              <w:t>Bodies of a GmbH</w:t>
            </w:r>
          </w:p>
          <w:p w14:paraId="53E2F76A" w14:textId="77777777" w:rsidR="00BA7089" w:rsidRPr="00992254" w:rsidRDefault="009B205E" w:rsidP="00992254">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lang w:val="en-US"/>
              </w:rPr>
              <w:t>Management</w:t>
            </w:r>
          </w:p>
          <w:p w14:paraId="71EFA13F" w14:textId="47BF85FD" w:rsidR="00BA7089" w:rsidRPr="00EB4347" w:rsidRDefault="009B205E" w:rsidP="00EB4347">
            <w:pPr>
              <w:numPr>
                <w:ilvl w:val="0"/>
                <w:numId w:val="2"/>
              </w:num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lang w:val="en-US"/>
              </w:rPr>
              <w:t>Shareholders’ meeting</w:t>
            </w:r>
          </w:p>
        </w:tc>
      </w:tr>
      <w:tr w:rsidR="00992254" w:rsidRPr="00214BF7" w14:paraId="486ED8C3"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B7DD6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432441" w14:textId="77777777" w:rsidR="00F73907"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b/>
                <w:bCs/>
                <w:sz w:val="24"/>
                <w:szCs w:val="24"/>
                <w:lang w:val="en-US"/>
              </w:rPr>
            </w:pPr>
            <w:r w:rsidRPr="00992254">
              <w:rPr>
                <w:rFonts w:ascii="Rotis Sans Serif Std" w:eastAsia="Calibri" w:hAnsi="Rotis Sans Serif Std" w:cs="Arial"/>
                <w:sz w:val="24"/>
                <w:szCs w:val="24"/>
                <w:lang w:val="en-US"/>
              </w:rPr>
              <w:t>Lecture</w:t>
            </w:r>
            <w:r w:rsidR="00F73907" w:rsidRPr="00992254">
              <w:rPr>
                <w:rFonts w:ascii="Rotis Sans Serif Std" w:eastAsia="Calibri" w:hAnsi="Rotis Sans Serif Std" w:cs="Arial"/>
                <w:sz w:val="24"/>
                <w:szCs w:val="24"/>
                <w:lang w:val="en-US"/>
              </w:rPr>
              <w:t xml:space="preserve">: </w:t>
            </w:r>
            <w:r w:rsidR="00F73907" w:rsidRPr="00992254">
              <w:rPr>
                <w:rFonts w:ascii="Rotis Sans Serif Std" w:eastAsia="Calibri" w:hAnsi="Rotis Sans Serif Std"/>
                <w:sz w:val="24"/>
                <w:szCs w:val="24"/>
                <w:lang w:val="en-US"/>
              </w:rPr>
              <w:t>German Corporate Law – in particular</w:t>
            </w:r>
          </w:p>
          <w:p w14:paraId="5CB5E068" w14:textId="4D68ED0F" w:rsidR="00BA7089" w:rsidRPr="00992254" w:rsidRDefault="00F73907"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 xml:space="preserve">Limited Liability Company Law 1 SWS </w:t>
            </w:r>
          </w:p>
        </w:tc>
      </w:tr>
      <w:tr w:rsidR="00992254" w:rsidRPr="00992254" w14:paraId="2C5B6B87"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144D6A61" w14:textId="380AF710" w:rsidR="00BA7089" w:rsidRPr="00EB4347"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78F6BA71"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992254" w14:paraId="775818F4"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38D1DD"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0D7F17E"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sz w:val="24"/>
                <w:szCs w:val="24"/>
              </w:rPr>
              <w:t>Basic legal understanding required</w:t>
            </w:r>
          </w:p>
        </w:tc>
      </w:tr>
      <w:tr w:rsidR="00992254" w:rsidRPr="00214BF7" w14:paraId="292BB9CB"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9C252F7" w14:textId="4028BB40" w:rsidR="00BA7089" w:rsidRPr="00992254" w:rsidRDefault="00C57920"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w:t>
            </w:r>
            <w:r w:rsidR="009B205E" w:rsidRPr="00992254">
              <w:rPr>
                <w:rFonts w:ascii="Rotis Sans Serif Std" w:eastAsia="Calibri" w:hAnsi="Rotis Sans Serif Std"/>
                <w:sz w:val="24"/>
                <w:szCs w:val="24"/>
                <w:lang w:val="en-US"/>
              </w:rPr>
              <w:t>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7EF57238"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Academic achievements:  Participation in all lectures</w:t>
            </w:r>
          </w:p>
        </w:tc>
      </w:tr>
      <w:tr w:rsidR="00992254" w:rsidRPr="00214BF7" w14:paraId="75C3AFF2"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D836682" w14:textId="77777777" w:rsidR="00BA7089" w:rsidRPr="00992254"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0040D4"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written exam/text in the last lecture</w:t>
            </w:r>
          </w:p>
        </w:tc>
      </w:tr>
      <w:tr w:rsidR="00992254" w:rsidRPr="00992254" w14:paraId="336AE836"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41DA3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5C4644" w14:textId="77777777" w:rsidR="00BA7089" w:rsidRPr="00992254" w:rsidRDefault="009B205E" w:rsidP="00992254">
            <w:pPr>
              <w:pStyle w:val="Listenabsatz"/>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Rosengarten/Burmeister/Klein, The German Limited Liability Company, 9th edition 2020, Munich (English Language);</w:t>
            </w:r>
          </w:p>
          <w:p w14:paraId="0B008F06" w14:textId="77777777" w:rsidR="00BA7089" w:rsidRPr="00992254" w:rsidRDefault="009B205E" w:rsidP="00992254">
            <w:pPr>
              <w:pStyle w:val="Listenabsatz"/>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Lutter/Hommelhoff, GmbH-Gesetz, 21st edition 2023, Cologne (German Language);</w:t>
            </w:r>
          </w:p>
          <w:p w14:paraId="2F7B975F" w14:textId="77777777" w:rsidR="00BA7089" w:rsidRPr="00992254" w:rsidRDefault="009B205E" w:rsidP="00992254">
            <w:pPr>
              <w:pStyle w:val="Listenabsatz"/>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Wackerbarth/Eisenhardt, Gesellschaftsrecht II. Recht der Kapitalgesellschaften: Mit Bezügen zum Bilanz-, Insolvenz- und Kapitalmarktrecht (Schwerpunktbereich), 2nd edition 2018, Karlsruhe (German Language);</w:t>
            </w:r>
          </w:p>
        </w:tc>
      </w:tr>
      <w:tr w:rsidR="00992254" w:rsidRPr="00992254" w14:paraId="76A2099E"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5B2B26" w14:textId="77777777" w:rsidR="00BA7089" w:rsidRPr="00992254" w:rsidRDefault="009B205E" w:rsidP="00992254">
            <w:pPr>
              <w:spacing w:after="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9307E0" w14:textId="77777777" w:rsidR="00BA7089" w:rsidRPr="00992254" w:rsidRDefault="00BA7089"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5CBDAD7" w14:textId="77777777" w:rsidTr="00F675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57EC4F"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115A8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Faculty of Law / Master der Europäischen Rechtspraxis LL.M. Joint Degree</w:t>
            </w:r>
          </w:p>
        </w:tc>
      </w:tr>
      <w:tr w:rsidR="00992254" w:rsidRPr="00992254" w14:paraId="35AF88CE" w14:textId="77777777" w:rsidTr="00F6756B">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58976177"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4282F9A2" w14:textId="77777777" w:rsidR="00BA7089" w:rsidRPr="00992254" w:rsidRDefault="004311D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Arial" w:hAnsi="Rotis Sans Serif Std" w:cs="Arial"/>
                <w:sz w:val="24"/>
                <w:szCs w:val="24"/>
              </w:rPr>
              <w:t>Dr. Andreas Blunk, MLE</w:t>
            </w:r>
          </w:p>
        </w:tc>
      </w:tr>
    </w:tbl>
    <w:p w14:paraId="2A200F38" w14:textId="04F2E8A4" w:rsidR="007A4827" w:rsidRDefault="007A4827" w:rsidP="00992254">
      <w:pPr>
        <w:rPr>
          <w:rFonts w:ascii="Rotis Sans Serif Std" w:hAnsi="Rotis Sans Serif Std"/>
          <w:sz w:val="24"/>
          <w:szCs w:val="24"/>
        </w:rPr>
      </w:pPr>
    </w:p>
    <w:p w14:paraId="75D39A97" w14:textId="77777777" w:rsidR="007A4827" w:rsidRDefault="007A4827">
      <w:pPr>
        <w:spacing w:after="0"/>
        <w:rPr>
          <w:rFonts w:ascii="Rotis Sans Serif Std" w:hAnsi="Rotis Sans Serif Std"/>
          <w:sz w:val="24"/>
          <w:szCs w:val="24"/>
        </w:rPr>
      </w:pPr>
      <w:r>
        <w:rPr>
          <w:rFonts w:ascii="Rotis Sans Serif Std" w:hAnsi="Rotis Sans Serif Std"/>
          <w:sz w:val="24"/>
          <w:szCs w:val="24"/>
        </w:rPr>
        <w:br w:type="page"/>
      </w:r>
    </w:p>
    <w:p w14:paraId="3954CAC0" w14:textId="77777777" w:rsidR="00BA7089" w:rsidRDefault="00BA7089" w:rsidP="00992254">
      <w:pPr>
        <w:rPr>
          <w:rFonts w:ascii="Rotis Sans Serif Std" w:hAnsi="Rotis Sans Serif Std"/>
          <w:sz w:val="24"/>
          <w:szCs w:val="24"/>
        </w:rPr>
      </w:pPr>
    </w:p>
    <w:tbl>
      <w:tblPr>
        <w:tblStyle w:val="EinfacheTabelle1"/>
        <w:tblW w:w="9060" w:type="dxa"/>
        <w:tblInd w:w="113" w:type="dxa"/>
        <w:tblLayout w:type="fixed"/>
        <w:tblLook w:val="04A0" w:firstRow="1" w:lastRow="0" w:firstColumn="1" w:lastColumn="0" w:noHBand="0" w:noVBand="1"/>
      </w:tblPr>
      <w:tblGrid>
        <w:gridCol w:w="3019"/>
        <w:gridCol w:w="6041"/>
      </w:tblGrid>
      <w:tr w:rsidR="00872CED" w:rsidRPr="00214BF7" w14:paraId="21CBB05D" w14:textId="77777777" w:rsidTr="007A482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7FFF3F2" w14:textId="77777777" w:rsidR="00872CED" w:rsidRPr="00B004D0" w:rsidRDefault="00872CED" w:rsidP="007A4827">
            <w:pPr>
              <w:spacing w:before="120"/>
              <w:rPr>
                <w:b w:val="0"/>
                <w:szCs w:val="23"/>
              </w:rPr>
            </w:pPr>
            <w:r>
              <w:rPr>
                <w:rFonts w:eastAsia="Calibri"/>
                <w:szCs w:val="23"/>
              </w:rPr>
              <w:t>Module Title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AC7A6B0" w14:textId="351E1556" w:rsidR="007A4827" w:rsidRPr="00214BF7" w:rsidRDefault="007A4827" w:rsidP="007A4827">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bCs w:val="0"/>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Bereich 2</w:t>
            </w:r>
          </w:p>
          <w:p w14:paraId="113E6595" w14:textId="73CDD740" w:rsidR="00872CED" w:rsidRPr="00214BF7" w:rsidRDefault="00872CED" w:rsidP="007A4827">
            <w:pPr>
              <w:spacing w:before="120"/>
              <w:cnfStyle w:val="100000000000" w:firstRow="1" w:lastRow="0" w:firstColumn="0" w:lastColumn="0" w:oddVBand="0" w:evenVBand="0" w:oddHBand="0" w:evenHBand="0" w:firstRowFirstColumn="0" w:firstRowLastColumn="0" w:lastRowFirstColumn="0" w:lastRowLastColumn="0"/>
              <w:rPr>
                <w:color w:val="000000" w:themeColor="text1"/>
                <w:szCs w:val="23"/>
                <w:lang w:val="en-GB"/>
              </w:rPr>
            </w:pPr>
            <w:bookmarkStart w:id="24" w:name="_Toc199362281"/>
            <w:r w:rsidRPr="00214BF7">
              <w:rPr>
                <w:rStyle w:val="berschrift3Zchn"/>
                <w:rFonts w:ascii="Rotis Sans Serif Std" w:hAnsi="Rotis Sans Serif Std"/>
                <w:color w:val="000000" w:themeColor="text1"/>
                <w:lang w:val="en-US"/>
              </w:rPr>
              <w:t>Commercial Contracts and Dispute Resolution</w:t>
            </w:r>
            <w:bookmarkEnd w:id="24"/>
          </w:p>
        </w:tc>
      </w:tr>
      <w:tr w:rsidR="00872CED" w14:paraId="28577853"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E39B235" w14:textId="77777777" w:rsidR="00872CED" w:rsidRPr="00B004D0" w:rsidRDefault="00872CED" w:rsidP="007A4827">
            <w:pPr>
              <w:spacing w:before="120"/>
              <w:rPr>
                <w:b w:val="0"/>
                <w:szCs w:val="23"/>
              </w:rPr>
            </w:pPr>
            <w:r>
              <w:rPr>
                <w:rFonts w:eastAsia="Calibri"/>
                <w:szCs w:val="23"/>
              </w:rPr>
              <w:t>Identification number/test 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26766D9A" w14:textId="77777777" w:rsidR="00872CED" w:rsidRPr="00214BF7" w:rsidRDefault="00872CED" w:rsidP="007A4827">
            <w:pPr>
              <w:spacing w:before="120"/>
              <w:cnfStyle w:val="000000100000" w:firstRow="0" w:lastRow="0" w:firstColumn="0" w:lastColumn="0" w:oddVBand="0" w:evenVBand="0" w:oddHBand="1" w:evenHBand="0" w:firstRowFirstColumn="0" w:firstRowLastColumn="0" w:lastRowFirstColumn="0" w:lastRowLastColumn="0"/>
              <w:rPr>
                <w:color w:val="000000" w:themeColor="text1"/>
                <w:szCs w:val="23"/>
              </w:rPr>
            </w:pPr>
          </w:p>
        </w:tc>
      </w:tr>
      <w:tr w:rsidR="00872CED" w14:paraId="08526E65"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AFD7A7" w14:textId="77777777" w:rsidR="00872CED" w:rsidRPr="00B004D0" w:rsidRDefault="00872CED" w:rsidP="007A4827">
            <w:pPr>
              <w:spacing w:before="120"/>
              <w:rPr>
                <w:b w:val="0"/>
                <w:szCs w:val="23"/>
              </w:rPr>
            </w:pPr>
            <w:r>
              <w:rPr>
                <w:rFonts w:eastAsia="Calibri"/>
                <w:szCs w:val="23"/>
              </w:rPr>
              <w:t>Study Programme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AF0F0CA" w14:textId="4629EE87" w:rsidR="00872CED" w:rsidRPr="00214BF7"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szCs w:val="23"/>
              </w:rPr>
            </w:pPr>
            <w:r w:rsidRPr="00214BF7">
              <w:rPr>
                <w:rFonts w:cs="Arial"/>
                <w:color w:val="000000" w:themeColor="text1"/>
                <w:szCs w:val="23"/>
              </w:rPr>
              <w:t>ERASMUS Programme</w:t>
            </w:r>
          </w:p>
        </w:tc>
      </w:tr>
      <w:tr w:rsidR="00872CED" w14:paraId="0FF10DF5"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61D9A7" w14:textId="77777777" w:rsidR="00872CED" w:rsidRPr="00B004D0" w:rsidRDefault="00872CED" w:rsidP="007A4827">
            <w:pPr>
              <w:spacing w:before="120"/>
              <w:rPr>
                <w:b w:val="0"/>
                <w:szCs w:val="23"/>
              </w:rPr>
            </w:pPr>
            <w:r>
              <w:rPr>
                <w:rFonts w:eastAsia="Calibri"/>
                <w:szCs w:val="23"/>
              </w:rPr>
              <w:t>Module Type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E7C805" w14:textId="77777777" w:rsidR="00872CED" w:rsidRPr="00214BF7"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color w:val="000000" w:themeColor="text1"/>
                <w:szCs w:val="23"/>
              </w:rPr>
            </w:pPr>
            <w:r w:rsidRPr="00214BF7">
              <w:rPr>
                <w:rFonts w:cs="Arial"/>
                <w:color w:val="000000" w:themeColor="text1"/>
                <w:szCs w:val="23"/>
              </w:rPr>
              <w:t>Wahlpflicht</w:t>
            </w:r>
          </w:p>
        </w:tc>
      </w:tr>
      <w:tr w:rsidR="00872CED" w14:paraId="3AF697F9"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DB134F0" w14:textId="77777777" w:rsidR="00872CED" w:rsidRPr="00B004D0" w:rsidRDefault="00872CED" w:rsidP="007A4827">
            <w:pPr>
              <w:spacing w:before="120"/>
              <w:rPr>
                <w:szCs w:val="23"/>
              </w:rPr>
            </w:pPr>
            <w:r>
              <w:rPr>
                <w:rFonts w:eastAsia="Calibri"/>
                <w:szCs w:val="23"/>
              </w:rPr>
              <w:t xml:space="preserve">Credit Points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48B93A" w14:textId="77777777" w:rsidR="00872CED" w:rsidRPr="00214BF7"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szCs w:val="23"/>
              </w:rPr>
            </w:pPr>
            <w:r w:rsidRPr="00214BF7">
              <w:rPr>
                <w:rFonts w:cs="Arial"/>
                <w:color w:val="000000" w:themeColor="text1"/>
                <w:szCs w:val="23"/>
              </w:rPr>
              <w:t>2 ECTS</w:t>
            </w:r>
          </w:p>
        </w:tc>
      </w:tr>
      <w:tr w:rsidR="00872CED" w14:paraId="01877F61"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1310440" w14:textId="77777777" w:rsidR="00872CED" w:rsidRPr="00B004D0" w:rsidRDefault="00872CED" w:rsidP="007A4827">
            <w:pPr>
              <w:spacing w:before="120"/>
              <w:rPr>
                <w:szCs w:val="23"/>
              </w:rPr>
            </w:pPr>
            <w:r>
              <w:rPr>
                <w:rFonts w:eastAsia="Calibri"/>
                <w:szCs w:val="23"/>
              </w:rPr>
              <w:t>Frequency of the offer</w:t>
            </w:r>
          </w:p>
        </w:tc>
        <w:tc>
          <w:tcPr>
            <w:tcW w:w="6041" w:type="dxa"/>
            <w:tcBorders>
              <w:top w:val="single" w:sz="4" w:space="0" w:color="808080"/>
              <w:left w:val="single" w:sz="4" w:space="0" w:color="808080"/>
              <w:bottom w:val="single" w:sz="4" w:space="0" w:color="808080"/>
              <w:right w:val="single" w:sz="4" w:space="0" w:color="808080"/>
            </w:tcBorders>
            <w:vAlign w:val="center"/>
          </w:tcPr>
          <w:p w14:paraId="707CDF18" w14:textId="205F589F" w:rsidR="00872CED" w:rsidRPr="00214BF7" w:rsidRDefault="00BD5B46" w:rsidP="007A4827">
            <w:pPr>
              <w:cnfStyle w:val="000000100000" w:firstRow="0" w:lastRow="0" w:firstColumn="0" w:lastColumn="0" w:oddVBand="0" w:evenVBand="0" w:oddHBand="1" w:evenHBand="0" w:firstRowFirstColumn="0" w:firstRowLastColumn="0" w:lastRowFirstColumn="0" w:lastRowLastColumn="0"/>
              <w:rPr>
                <w:rFonts w:cs="Arial"/>
                <w:color w:val="000000" w:themeColor="text1"/>
                <w:szCs w:val="23"/>
              </w:rPr>
            </w:pPr>
            <w:r w:rsidRPr="00214BF7">
              <w:rPr>
                <w:rFonts w:cs="Arial"/>
                <w:color w:val="000000" w:themeColor="text1"/>
                <w:szCs w:val="23"/>
              </w:rPr>
              <w:t>Once a yea</w:t>
            </w:r>
            <w:r w:rsidR="00353681" w:rsidRPr="00214BF7">
              <w:rPr>
                <w:rFonts w:cs="Arial"/>
                <w:color w:val="000000" w:themeColor="text1"/>
                <w:szCs w:val="23"/>
              </w:rPr>
              <w:t xml:space="preserve">r (SoSe) </w:t>
            </w:r>
          </w:p>
        </w:tc>
      </w:tr>
      <w:tr w:rsidR="00872CED" w14:paraId="57212933"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2E4FD4" w14:textId="77777777" w:rsidR="00872CED" w:rsidRPr="00B004D0" w:rsidRDefault="00872CED" w:rsidP="007A4827">
            <w:pPr>
              <w:spacing w:before="120"/>
              <w:rPr>
                <w:szCs w:val="23"/>
              </w:rPr>
            </w:pPr>
            <w:r>
              <w:rPr>
                <w:rFonts w:eastAsia="Calibri"/>
                <w:szCs w:val="23"/>
              </w:rPr>
              <w:t xml:space="preserve">Language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B95C91" w14:textId="77777777" w:rsidR="00872CED" w:rsidRPr="00214BF7" w:rsidRDefault="00872CED" w:rsidP="007A4827">
            <w:pPr>
              <w:cnfStyle w:val="000000000000" w:firstRow="0" w:lastRow="0" w:firstColumn="0" w:lastColumn="0" w:oddVBand="0" w:evenVBand="0" w:oddHBand="0" w:evenHBand="0" w:firstRowFirstColumn="0" w:firstRowLastColumn="0" w:lastRowFirstColumn="0" w:lastRowLastColumn="0"/>
              <w:rPr>
                <w:rFonts w:cs="Arial"/>
                <w:color w:val="000000" w:themeColor="text1"/>
                <w:szCs w:val="23"/>
              </w:rPr>
            </w:pPr>
            <w:r w:rsidRPr="00214BF7">
              <w:rPr>
                <w:rFonts w:cs="Arial"/>
                <w:color w:val="000000" w:themeColor="text1"/>
                <w:szCs w:val="23"/>
              </w:rPr>
              <w:t xml:space="preserve">English </w:t>
            </w:r>
          </w:p>
        </w:tc>
      </w:tr>
      <w:tr w:rsidR="00872CED" w14:paraId="4A705010"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E36738D" w14:textId="77777777" w:rsidR="00872CED" w:rsidRPr="00B004D0" w:rsidRDefault="00872CED" w:rsidP="007A4827">
            <w:pPr>
              <w:spacing w:before="120"/>
              <w:rPr>
                <w:szCs w:val="23"/>
              </w:rPr>
            </w:pPr>
            <w:r>
              <w:rPr>
                <w:rFonts w:eastAsia="Calibri"/>
                <w:szCs w:val="23"/>
              </w:rPr>
              <w:t>Aria of expertise</w:t>
            </w:r>
          </w:p>
        </w:tc>
        <w:tc>
          <w:tcPr>
            <w:tcW w:w="6041" w:type="dxa"/>
            <w:tcBorders>
              <w:top w:val="single" w:sz="4" w:space="0" w:color="808080"/>
              <w:left w:val="single" w:sz="4" w:space="0" w:color="808080"/>
              <w:bottom w:val="single" w:sz="4" w:space="0" w:color="808080"/>
              <w:right w:val="single" w:sz="4" w:space="0" w:color="808080"/>
            </w:tcBorders>
            <w:vAlign w:val="center"/>
          </w:tcPr>
          <w:p w14:paraId="79FBC2E2" w14:textId="77777777" w:rsidR="00872CED" w:rsidRPr="00B004D0"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 xml:space="preserve">Law </w:t>
            </w:r>
          </w:p>
        </w:tc>
      </w:tr>
      <w:tr w:rsidR="00872CED" w14:paraId="0321D8B7"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1BC484F" w14:textId="77777777" w:rsidR="00872CED" w:rsidRPr="00B004D0" w:rsidRDefault="00872CED" w:rsidP="007A4827">
            <w:pPr>
              <w:spacing w:before="120"/>
              <w:rPr>
                <w:szCs w:val="23"/>
              </w:rPr>
            </w:pPr>
            <w:r>
              <w:rPr>
                <w:rFonts w:eastAsia="Calibri"/>
                <w:szCs w:val="23"/>
              </w:rPr>
              <w:t xml:space="preserve">Recommended semester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F2ED804" w14:textId="77777777" w:rsidR="00872CED" w:rsidRPr="00B004D0"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szCs w:val="23"/>
              </w:rPr>
            </w:pPr>
          </w:p>
        </w:tc>
      </w:tr>
      <w:tr w:rsidR="00872CED" w14:paraId="268CD0C9"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4838DFE" w14:textId="77777777" w:rsidR="00872CED" w:rsidRPr="00B004D0" w:rsidRDefault="00872CED" w:rsidP="007A4827">
            <w:pPr>
              <w:spacing w:before="120"/>
              <w:rPr>
                <w:szCs w:val="23"/>
              </w:rPr>
            </w:pPr>
            <w:r>
              <w:rPr>
                <w:rFonts w:eastAsia="Calibri"/>
                <w:szCs w:val="23"/>
              </w:rPr>
              <w:t xml:space="preserve">Module Duration </w:t>
            </w:r>
          </w:p>
        </w:tc>
        <w:tc>
          <w:tcPr>
            <w:tcW w:w="6041" w:type="dxa"/>
            <w:tcBorders>
              <w:top w:val="single" w:sz="4" w:space="0" w:color="808080"/>
              <w:left w:val="single" w:sz="4" w:space="0" w:color="808080"/>
              <w:bottom w:val="single" w:sz="4" w:space="0" w:color="808080"/>
              <w:right w:val="single" w:sz="4" w:space="0" w:color="808080"/>
            </w:tcBorders>
            <w:vAlign w:val="center"/>
          </w:tcPr>
          <w:p w14:paraId="05EB14E2" w14:textId="77777777" w:rsidR="00872CED" w:rsidRPr="00B004D0"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1 Term</w:t>
            </w:r>
          </w:p>
        </w:tc>
      </w:tr>
      <w:tr w:rsidR="00872CED" w14:paraId="43B0FA84" w14:textId="77777777" w:rsidTr="007A4827">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3268B8" w14:textId="77777777" w:rsidR="00872CED" w:rsidRPr="00B004D0" w:rsidRDefault="00872CED" w:rsidP="007A4827">
            <w:pPr>
              <w:spacing w:before="120"/>
              <w:rPr>
                <w:szCs w:val="23"/>
              </w:rPr>
            </w:pPr>
            <w:r>
              <w:rPr>
                <w:rFonts w:eastAsia="Calibri"/>
                <w:szCs w:val="23"/>
              </w:rPr>
              <w:t xml:space="preserve">Student workload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E80913" w14:textId="4E4A548E" w:rsidR="00872CED" w:rsidRPr="00B004D0"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Total: approx. 60 hrs</w:t>
            </w:r>
          </w:p>
        </w:tc>
      </w:tr>
      <w:tr w:rsidR="00872CED" w14:paraId="3C411653" w14:textId="77777777" w:rsidTr="007A482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8777E9" w14:textId="77777777" w:rsidR="00872CED" w:rsidRPr="00B004D0" w:rsidRDefault="00872CED" w:rsidP="007A4827">
            <w:pPr>
              <w:spacing w:before="120"/>
              <w:rPr>
                <w:szCs w:val="23"/>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101D4F" w14:textId="6F18069A" w:rsidR="00872CED" w:rsidRPr="00B004D0"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of which presence: 14</w:t>
            </w:r>
          </w:p>
        </w:tc>
      </w:tr>
      <w:tr w:rsidR="00872CED" w14:paraId="4F09EBFF" w14:textId="77777777" w:rsidTr="007A4827">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023197" w14:textId="77777777" w:rsidR="00872CED" w:rsidRPr="00B004D0" w:rsidRDefault="00872CED" w:rsidP="007A4827">
            <w:pPr>
              <w:spacing w:before="120"/>
              <w:rPr>
                <w:szCs w:val="23"/>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35339C" w14:textId="77777777" w:rsidR="00872CED" w:rsidRPr="00B004D0"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of which self-study: 26</w:t>
            </w:r>
          </w:p>
        </w:tc>
      </w:tr>
      <w:tr w:rsidR="00872CED" w14:paraId="4E17D1E8"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AF6715" w14:textId="77777777" w:rsidR="00872CED" w:rsidRPr="007F473E" w:rsidRDefault="00872CED" w:rsidP="007A4827">
            <w:pPr>
              <w:spacing w:before="120"/>
              <w:rPr>
                <w:szCs w:val="23"/>
                <w:lang w:val="en-US"/>
              </w:rPr>
            </w:pPr>
            <w:r w:rsidRPr="007F473E">
              <w:rPr>
                <w:rFonts w:eastAsia="Calibri"/>
                <w:szCs w:val="23"/>
                <w:lang w:val="en-US"/>
              </w:rPr>
              <w:t>Further use of the module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127B7A" w14:textId="77777777" w:rsidR="00872CED" w:rsidRPr="00B004D0"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szCs w:val="23"/>
                <w:lang w:val="en-US"/>
              </w:rPr>
            </w:pPr>
            <w:r>
              <w:rPr>
                <w:rFonts w:cs="Arial"/>
                <w:szCs w:val="23"/>
                <w:lang w:val="en-US"/>
              </w:rPr>
              <w:t>Master der Europäischen Rechtspraxis / Erasmus Programme / language certificate for state exam</w:t>
            </w:r>
          </w:p>
        </w:tc>
      </w:tr>
      <w:tr w:rsidR="00872CED" w:rsidRPr="00214BF7" w14:paraId="69D27B6E"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2DCA247" w14:textId="77777777" w:rsidR="00872CED" w:rsidRPr="00B004D0" w:rsidRDefault="00872CED" w:rsidP="007A4827">
            <w:pPr>
              <w:spacing w:before="120"/>
              <w:rPr>
                <w:szCs w:val="23"/>
              </w:rPr>
            </w:pPr>
            <w:r>
              <w:rPr>
                <w:rFonts w:eastAsia="Calibri"/>
                <w:szCs w:val="23"/>
              </w:rPr>
              <w:t>Qualification goals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54A2DF8" w14:textId="77777777" w:rsidR="00872CED" w:rsidRPr="007F473E" w:rsidRDefault="00872CED" w:rsidP="007A4827">
            <w:pPr>
              <w:spacing w:before="120"/>
              <w:cnfStyle w:val="000000000000" w:firstRow="0" w:lastRow="0" w:firstColumn="0" w:lastColumn="0" w:oddVBand="0" w:evenVBand="0" w:oddHBand="0" w:evenHBand="0" w:firstRowFirstColumn="0" w:firstRowLastColumn="0" w:lastRowFirstColumn="0" w:lastRowLastColumn="0"/>
              <w:rPr>
                <w:szCs w:val="23"/>
                <w:lang w:val="en-US"/>
              </w:rPr>
            </w:pPr>
            <w:r>
              <w:rPr>
                <w:szCs w:val="23"/>
                <w:lang w:val="en-US"/>
              </w:rPr>
              <w:t>Understanding dispute resolution methods in a commercial context</w:t>
            </w:r>
          </w:p>
        </w:tc>
      </w:tr>
      <w:tr w:rsidR="00872CED" w:rsidRPr="00214BF7" w14:paraId="09A5433B"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D610DD" w14:textId="77777777" w:rsidR="00872CED" w:rsidRPr="00B004D0" w:rsidRDefault="00872CED" w:rsidP="007A4827">
            <w:pPr>
              <w:spacing w:before="120"/>
              <w:rPr>
                <w:szCs w:val="23"/>
              </w:rPr>
            </w:pPr>
            <w:r>
              <w:rPr>
                <w:rFonts w:eastAsia="Calibri"/>
                <w:szCs w:val="23"/>
              </w:rPr>
              <w:t>Contents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51C954" w14:textId="77777777" w:rsidR="00872CED" w:rsidRPr="007F473E"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977229">
              <w:rPr>
                <w:rFonts w:eastAsia="Arial" w:cs="Arial"/>
                <w:color w:val="000000"/>
                <w:szCs w:val="23"/>
                <w:lang w:val="en-US"/>
              </w:rPr>
              <w:t>International Business Transactions require contracts between the commercial entities to exchange goods or services. The international nature of such exchanges creates a multitude of challenges with respect to substantive law, jurisdiction and method of dispute resolution. These challenges are as interesting from an academic perspective as they are complicated to resolve from a practical perspective. This course focuses on commercial disputes and the methods of their resolution from both of these perspectives. The course will be held in English and is available for German students with a focus on commercial law as well as for international LL.M. students.</w:t>
            </w:r>
          </w:p>
        </w:tc>
      </w:tr>
      <w:tr w:rsidR="00872CED" w14:paraId="29AB06BA"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10EC40" w14:textId="77777777" w:rsidR="00872CED" w:rsidRPr="00B004D0" w:rsidRDefault="00872CED" w:rsidP="007A4827">
            <w:pPr>
              <w:spacing w:before="120"/>
              <w:rPr>
                <w:szCs w:val="23"/>
              </w:rPr>
            </w:pPr>
            <w:r>
              <w:rPr>
                <w:rFonts w:eastAsia="Calibri"/>
                <w:szCs w:val="23"/>
              </w:rPr>
              <w:t>Courses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442778" w14:textId="77777777" w:rsidR="00872CED" w:rsidRPr="00B004D0" w:rsidRDefault="00872CED" w:rsidP="007A4827">
            <w:pPr>
              <w:cnfStyle w:val="000000000000" w:firstRow="0" w:lastRow="0" w:firstColumn="0" w:lastColumn="0" w:oddVBand="0" w:evenVBand="0" w:oddHBand="0" w:evenHBand="0" w:firstRowFirstColumn="0" w:firstRowLastColumn="0" w:lastRowFirstColumn="0" w:lastRowLastColumn="0"/>
              <w:rPr>
                <w:rFonts w:cs="Arial"/>
                <w:szCs w:val="23"/>
              </w:rPr>
            </w:pPr>
          </w:p>
        </w:tc>
      </w:tr>
      <w:tr w:rsidR="00872CED" w:rsidRPr="00214BF7" w14:paraId="4C42FD50"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12DE923" w14:textId="77777777" w:rsidR="00872CED" w:rsidRDefault="00872CED" w:rsidP="007A4827">
            <w:pPr>
              <w:spacing w:before="120" w:after="0"/>
              <w:rPr>
                <w:rFonts w:eastAsia="Calibri"/>
                <w:szCs w:val="23"/>
              </w:rPr>
            </w:pPr>
            <w:r>
              <w:rPr>
                <w:rFonts w:eastAsia="Calibri"/>
                <w:szCs w:val="23"/>
              </w:rPr>
              <w:t>Formal Participation requirements</w:t>
            </w:r>
          </w:p>
          <w:p w14:paraId="795595D7" w14:textId="77777777" w:rsidR="00872CED" w:rsidRPr="00F713AA" w:rsidRDefault="00872CED" w:rsidP="007A4827">
            <w:pPr>
              <w:spacing w:before="120" w:after="0"/>
              <w:rPr>
                <w:b w:val="0"/>
                <w:bCs w:val="0"/>
                <w:szCs w:val="23"/>
              </w:rPr>
            </w:pPr>
          </w:p>
        </w:tc>
        <w:tc>
          <w:tcPr>
            <w:tcW w:w="6041" w:type="dxa"/>
            <w:tcBorders>
              <w:top w:val="single" w:sz="4" w:space="0" w:color="808080"/>
              <w:left w:val="single" w:sz="4" w:space="0" w:color="808080"/>
              <w:bottom w:val="single" w:sz="4" w:space="0" w:color="808080"/>
              <w:right w:val="single" w:sz="4" w:space="0" w:color="808080"/>
            </w:tcBorders>
            <w:vAlign w:val="center"/>
          </w:tcPr>
          <w:p w14:paraId="636246CC" w14:textId="77777777" w:rsidR="00872CED" w:rsidRPr="0013322E" w:rsidRDefault="00872CED" w:rsidP="007A4827">
            <w:pPr>
              <w:ind w:hanging="11"/>
              <w:cnfStyle w:val="000000100000" w:firstRow="0" w:lastRow="0" w:firstColumn="0" w:lastColumn="0" w:oddVBand="0" w:evenVBand="0" w:oddHBand="1" w:evenHBand="0" w:firstRowFirstColumn="0" w:firstRowLastColumn="0" w:lastRowFirstColumn="0" w:lastRowLastColumn="0"/>
              <w:rPr>
                <w:szCs w:val="23"/>
                <w:lang w:val="en-GB"/>
              </w:rPr>
            </w:pPr>
            <w:r w:rsidRPr="0013322E">
              <w:rPr>
                <w:szCs w:val="23"/>
                <w:lang w:val="en-GB"/>
              </w:rPr>
              <w:t>Legal English (working knowledge l</w:t>
            </w:r>
            <w:r>
              <w:rPr>
                <w:szCs w:val="23"/>
                <w:lang w:val="en-GB"/>
              </w:rPr>
              <w:t>istening, reading, writing)</w:t>
            </w:r>
          </w:p>
        </w:tc>
      </w:tr>
      <w:tr w:rsidR="00872CED" w:rsidRPr="00214BF7" w14:paraId="29BE350E"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0FCD3E8" w14:textId="77777777" w:rsidR="00872CED" w:rsidRPr="00B004D0" w:rsidRDefault="00872CED" w:rsidP="007A4827">
            <w:pPr>
              <w:spacing w:before="240"/>
              <w:rPr>
                <w:szCs w:val="23"/>
              </w:rPr>
            </w:pPr>
            <w:r>
              <w:rPr>
                <w:rFonts w:eastAsia="Calibri"/>
                <w:szCs w:val="23"/>
              </w:rPr>
              <w:t>Recommendations for participation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E5A500F" w14:textId="77777777" w:rsidR="00872CED" w:rsidRPr="007F473E" w:rsidRDefault="00872CED" w:rsidP="007A4827">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cs="Arial"/>
                <w:szCs w:val="23"/>
                <w:lang w:val="en-US"/>
              </w:rPr>
            </w:pPr>
            <w:r>
              <w:rPr>
                <w:rFonts w:cs="Arial"/>
                <w:szCs w:val="23"/>
                <w:lang w:val="en-US"/>
              </w:rPr>
              <w:t>Students should have a good understanding of commercial law and business transactions in general. Writing papers in English should not be a problem for students</w:t>
            </w:r>
          </w:p>
        </w:tc>
      </w:tr>
      <w:tr w:rsidR="00872CED" w:rsidRPr="00214BF7" w14:paraId="3CF109E2"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1061941" w14:textId="019F1F97" w:rsidR="00872CED" w:rsidRPr="007F473E" w:rsidRDefault="00872CED" w:rsidP="007A4827">
            <w:pPr>
              <w:shd w:val="clear" w:color="auto" w:fill="FFFFFF"/>
              <w:spacing w:before="120"/>
              <w:rPr>
                <w:szCs w:val="23"/>
                <w:lang w:val="en-US"/>
              </w:rPr>
            </w:pPr>
            <w:r w:rsidRPr="007F473E">
              <w:rPr>
                <w:rFonts w:eastAsia="Calibri"/>
                <w:color w:val="000000" w:themeColor="text1"/>
                <w:szCs w:val="23"/>
                <w:lang w:val="en-US"/>
              </w:rPr>
              <w:t>Requirements for</w:t>
            </w:r>
            <w:r w:rsidR="00214BF7">
              <w:rPr>
                <w:rFonts w:eastAsia="Calibri"/>
                <w:color w:val="000000" w:themeColor="text1"/>
                <w:szCs w:val="23"/>
                <w:lang w:val="en-US"/>
              </w:rPr>
              <w:t xml:space="preserve"> t</w:t>
            </w:r>
            <w:r w:rsidRPr="007F473E">
              <w:rPr>
                <w:rFonts w:eastAsia="Calibri"/>
                <w:color w:val="000000" w:themeColor="text1"/>
                <w:szCs w:val="23"/>
                <w:lang w:val="en-US"/>
              </w:rPr>
              <w:t>he awarding of credit points</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62038ACF" w14:textId="77777777" w:rsidR="00872CED" w:rsidRPr="007F473E" w:rsidRDefault="00872CED" w:rsidP="007A4827">
            <w:pPr>
              <w:shd w:val="clear" w:color="auto" w:fill="FFFFFF"/>
              <w:spacing w:before="120" w:line="253" w:lineRule="atLeast"/>
              <w:cnfStyle w:val="000000100000" w:firstRow="0" w:lastRow="0" w:firstColumn="0" w:lastColumn="0" w:oddVBand="0" w:evenVBand="0" w:oddHBand="1" w:evenHBand="0" w:firstRowFirstColumn="0" w:firstRowLastColumn="0" w:lastRowFirstColumn="0" w:lastRowLastColumn="0"/>
              <w:rPr>
                <w:szCs w:val="23"/>
                <w:lang w:val="en-US"/>
              </w:rPr>
            </w:pPr>
            <w:r>
              <w:rPr>
                <w:szCs w:val="23"/>
                <w:lang w:val="en-US"/>
              </w:rPr>
              <w:t>Written paper at the end of the semester</w:t>
            </w:r>
          </w:p>
        </w:tc>
      </w:tr>
      <w:tr w:rsidR="00872CED" w:rsidRPr="00214BF7" w14:paraId="103251FF"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614EA83" w14:textId="77777777" w:rsidR="00872CED" w:rsidRPr="007F473E" w:rsidRDefault="00872CED" w:rsidP="007A4827">
            <w:pPr>
              <w:shd w:val="clear" w:color="auto" w:fill="FFFFFF"/>
              <w:spacing w:before="120"/>
              <w:rPr>
                <w:szCs w:val="23"/>
                <w:lang w:val="en-US"/>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755B09" w14:textId="77777777" w:rsidR="00872CED" w:rsidRPr="00F37D0E" w:rsidRDefault="00872CED" w:rsidP="007A4827">
            <w:pPr>
              <w:shd w:val="clear" w:color="auto" w:fill="FFFFFF"/>
              <w:spacing w:before="119" w:line="253" w:lineRule="atLeast"/>
              <w:cnfStyle w:val="000000000000" w:firstRow="0" w:lastRow="0" w:firstColumn="0" w:lastColumn="0" w:oddVBand="0" w:evenVBand="0" w:oddHBand="0" w:evenHBand="0" w:firstRowFirstColumn="0" w:firstRowLastColumn="0" w:lastRowFirstColumn="0" w:lastRowLastColumn="0"/>
              <w:rPr>
                <w:szCs w:val="23"/>
                <w:lang w:val="en-GB"/>
              </w:rPr>
            </w:pPr>
          </w:p>
        </w:tc>
      </w:tr>
      <w:tr w:rsidR="00872CED" w:rsidRPr="00214BF7" w14:paraId="615B3B2C"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5806280" w14:textId="77777777" w:rsidR="00872CED" w:rsidRPr="00B004D0" w:rsidRDefault="00872CED" w:rsidP="007A4827">
            <w:pPr>
              <w:spacing w:before="120"/>
              <w:rPr>
                <w:szCs w:val="23"/>
              </w:rPr>
            </w:pPr>
            <w:r w:rsidRPr="00B004D0">
              <w:rPr>
                <w:rFonts w:eastAsia="Calibri"/>
                <w:szCs w:val="23"/>
              </w:rPr>
              <w:t>Literatur</w:t>
            </w:r>
            <w:r>
              <w:rPr>
                <w:rFonts w:eastAsia="Calibri"/>
                <w:szCs w:val="23"/>
              </w:rPr>
              <w:t>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4FB18C" w14:textId="77777777" w:rsidR="00872CED" w:rsidRPr="007F473E" w:rsidRDefault="00872CED" w:rsidP="007A4827">
            <w:pPr>
              <w:spacing w:after="0"/>
              <w:cnfStyle w:val="000000100000" w:firstRow="0" w:lastRow="0" w:firstColumn="0" w:lastColumn="0" w:oddVBand="0" w:evenVBand="0" w:oddHBand="1" w:evenHBand="0" w:firstRowFirstColumn="0" w:firstRowLastColumn="0" w:lastRowFirstColumn="0" w:lastRowLastColumn="0"/>
              <w:rPr>
                <w:rFonts w:cs="Arial"/>
                <w:szCs w:val="23"/>
                <w:lang w:val="en-US"/>
              </w:rPr>
            </w:pPr>
            <w:r>
              <w:rPr>
                <w:rFonts w:cs="Arial"/>
                <w:szCs w:val="23"/>
                <w:lang w:val="en-US"/>
              </w:rPr>
              <w:t>Handout and literature suggestions will be provided during the course</w:t>
            </w:r>
          </w:p>
        </w:tc>
      </w:tr>
      <w:tr w:rsidR="00872CED" w14:paraId="7B2C4109"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F9F5BB" w14:textId="77777777" w:rsidR="00872CED" w:rsidRPr="00B004D0" w:rsidRDefault="00872CED" w:rsidP="007A4827">
            <w:pPr>
              <w:spacing w:before="120"/>
              <w:rPr>
                <w:szCs w:val="23"/>
              </w:rPr>
            </w:pPr>
            <w:r>
              <w:rPr>
                <w:rFonts w:eastAsia="Calibri"/>
                <w:szCs w:val="23"/>
              </w:rPr>
              <w:t xml:space="preserve">Further information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54CC3E" w14:textId="77777777" w:rsidR="00872CED" w:rsidRPr="00B004D0"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szCs w:val="23"/>
              </w:rPr>
            </w:pPr>
          </w:p>
        </w:tc>
      </w:tr>
      <w:tr w:rsidR="00872CED" w14:paraId="56ABD730" w14:textId="77777777" w:rsidTr="007A48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C7E04A" w14:textId="77777777" w:rsidR="00872CED" w:rsidRDefault="00872CED" w:rsidP="007A4827">
            <w:pPr>
              <w:spacing w:before="120"/>
              <w:rPr>
                <w:rFonts w:eastAsia="Calibri"/>
                <w:szCs w:val="23"/>
              </w:rPr>
            </w:pPr>
            <w:r>
              <w:rPr>
                <w:rFonts w:eastAsia="Calibri"/>
                <w:szCs w:val="23"/>
              </w:rPr>
              <w:t>Organisation Unit</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F477FB" w14:textId="77777777" w:rsidR="00872CED" w:rsidRPr="00B004D0" w:rsidRDefault="00872CED" w:rsidP="007A4827">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Faculty of Law</w:t>
            </w:r>
          </w:p>
        </w:tc>
      </w:tr>
      <w:tr w:rsidR="00872CED" w:rsidRPr="0013322E" w14:paraId="7FB0342D" w14:textId="77777777" w:rsidTr="007A4827">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96B21C9" w14:textId="77777777" w:rsidR="00872CED" w:rsidRPr="007F473E" w:rsidRDefault="00872CED" w:rsidP="007A4827">
            <w:pPr>
              <w:spacing w:before="120"/>
              <w:rPr>
                <w:szCs w:val="23"/>
                <w:lang w:val="en-US"/>
              </w:rPr>
            </w:pPr>
            <w:r w:rsidRPr="007F473E">
              <w:rPr>
                <w:rFonts w:eastAsia="Calibri"/>
                <w:szCs w:val="23"/>
                <w:lang w:val="en-US"/>
              </w:rPr>
              <w:t xml:space="preserve">Person responsible for the module </w:t>
            </w:r>
          </w:p>
        </w:tc>
        <w:tc>
          <w:tcPr>
            <w:tcW w:w="6041" w:type="dxa"/>
            <w:tcBorders>
              <w:top w:val="single" w:sz="4" w:space="0" w:color="808080"/>
              <w:left w:val="single" w:sz="4" w:space="0" w:color="808080"/>
              <w:bottom w:val="single" w:sz="4" w:space="0" w:color="808080"/>
              <w:right w:val="single" w:sz="4" w:space="0" w:color="808080"/>
            </w:tcBorders>
            <w:vAlign w:val="center"/>
          </w:tcPr>
          <w:p w14:paraId="3DFBCB3A" w14:textId="77777777" w:rsidR="00872CED" w:rsidRPr="007F473E" w:rsidRDefault="00872CED" w:rsidP="007A4827">
            <w:pPr>
              <w:spacing w:before="120"/>
              <w:cnfStyle w:val="000000000000" w:firstRow="0" w:lastRow="0" w:firstColumn="0" w:lastColumn="0" w:oddVBand="0" w:evenVBand="0" w:oddHBand="0" w:evenHBand="0" w:firstRowFirstColumn="0" w:firstRowLastColumn="0" w:lastRowFirstColumn="0" w:lastRowLastColumn="0"/>
              <w:rPr>
                <w:rFonts w:cs="Arial"/>
                <w:szCs w:val="23"/>
                <w:lang w:val="en-US"/>
              </w:rPr>
            </w:pPr>
            <w:r>
              <w:rPr>
                <w:rFonts w:cs="Arial"/>
                <w:szCs w:val="23"/>
                <w:lang w:val="en-US"/>
              </w:rPr>
              <w:t>Prof. Dr. Hans-Patrick Schroeder</w:t>
            </w:r>
          </w:p>
        </w:tc>
      </w:tr>
    </w:tbl>
    <w:p w14:paraId="198945AF" w14:textId="1F8B5581" w:rsidR="00872CED" w:rsidRDefault="00872CED" w:rsidP="00992254">
      <w:pPr>
        <w:rPr>
          <w:rFonts w:ascii="Rotis Sans Serif Std" w:hAnsi="Rotis Sans Serif Std"/>
          <w:sz w:val="24"/>
          <w:szCs w:val="24"/>
        </w:rPr>
      </w:pPr>
    </w:p>
    <w:p w14:paraId="3F5BF268" w14:textId="0CB2CA61" w:rsidR="00872CED" w:rsidRDefault="00872CED" w:rsidP="00992254">
      <w:pPr>
        <w:rPr>
          <w:rFonts w:ascii="Rotis Sans Serif Std" w:hAnsi="Rotis Sans Serif Std"/>
          <w:sz w:val="24"/>
          <w:szCs w:val="24"/>
        </w:rPr>
      </w:pPr>
    </w:p>
    <w:p w14:paraId="420AAE86" w14:textId="77777777" w:rsidR="00872CED" w:rsidRPr="00992254" w:rsidRDefault="00872CED" w:rsidP="00992254">
      <w:pPr>
        <w:rPr>
          <w:rFonts w:ascii="Rotis Sans Serif Std" w:hAnsi="Rotis Sans Serif Std"/>
          <w:sz w:val="24"/>
          <w:szCs w:val="24"/>
        </w:rPr>
      </w:pPr>
    </w:p>
    <w:tbl>
      <w:tblPr>
        <w:tblStyle w:val="EinfacheTabelle1"/>
        <w:tblW w:w="9356" w:type="dxa"/>
        <w:tblInd w:w="-5" w:type="dxa"/>
        <w:tblLayout w:type="fixed"/>
        <w:tblLook w:val="04A0" w:firstRow="1" w:lastRow="0" w:firstColumn="1" w:lastColumn="0" w:noHBand="0" w:noVBand="1"/>
      </w:tblPr>
      <w:tblGrid>
        <w:gridCol w:w="3137"/>
        <w:gridCol w:w="6219"/>
      </w:tblGrid>
      <w:tr w:rsidR="00992254" w:rsidRPr="00214BF7" w14:paraId="748D4A4F" w14:textId="77777777" w:rsidTr="001505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8AACCA1" w14:textId="77777777" w:rsidR="00380710" w:rsidRPr="00992254" w:rsidRDefault="00380710"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2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FE49790" w14:textId="4521FEF0" w:rsidR="00D07993"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Bereich 2</w:t>
            </w:r>
            <w:r w:rsidR="00BD5B46" w:rsidRPr="00214BF7">
              <w:rPr>
                <w:rFonts w:ascii="Rotis Sans Serif Std" w:eastAsia="Calibri" w:hAnsi="Rotis Sans Serif Std"/>
                <w:bCs w:val="0"/>
                <w:color w:val="000000" w:themeColor="text1"/>
                <w:sz w:val="24"/>
                <w:szCs w:val="24"/>
                <w:lang w:val="en-US"/>
              </w:rPr>
              <w:t xml:space="preserve"> Legal English Course</w:t>
            </w:r>
          </w:p>
          <w:p w14:paraId="7B793904" w14:textId="2557AF16" w:rsidR="00380710" w:rsidRPr="00214BF7" w:rsidRDefault="00380710"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bookmarkStart w:id="25" w:name="_Toc199362282"/>
            <w:r w:rsidRPr="00214BF7">
              <w:rPr>
                <w:rStyle w:val="berschrift3Zchn"/>
                <w:rFonts w:ascii="Rotis Sans Serif Std" w:hAnsi="Rotis Sans Serif Std"/>
                <w:color w:val="000000" w:themeColor="text1"/>
                <w:lang w:val="en-US"/>
              </w:rPr>
              <w:t>International Business Law</w:t>
            </w:r>
            <w:bookmarkEnd w:id="25"/>
          </w:p>
        </w:tc>
      </w:tr>
      <w:tr w:rsidR="00992254" w:rsidRPr="00992254" w14:paraId="65DA22F5"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6B689C47" w14:textId="77777777" w:rsidR="00380710" w:rsidRPr="00992254" w:rsidRDefault="00380710"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219" w:type="dxa"/>
            <w:tcBorders>
              <w:top w:val="single" w:sz="4" w:space="0" w:color="808080"/>
              <w:left w:val="single" w:sz="4" w:space="0" w:color="808080"/>
              <w:bottom w:val="single" w:sz="4" w:space="0" w:color="808080"/>
              <w:right w:val="single" w:sz="4" w:space="0" w:color="808080"/>
            </w:tcBorders>
            <w:vAlign w:val="center"/>
          </w:tcPr>
          <w:p w14:paraId="27403912" w14:textId="19677538" w:rsidR="00380710" w:rsidRPr="00214BF7" w:rsidRDefault="0038071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0A701840"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7BEC6A" w14:textId="77777777" w:rsidR="00380710" w:rsidRPr="00992254" w:rsidRDefault="00380710"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2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9298F6D" w14:textId="603A3185" w:rsidR="00380710" w:rsidRPr="00214BF7" w:rsidRDefault="00BD5B4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Erasmus / Master </w:t>
            </w:r>
          </w:p>
        </w:tc>
      </w:tr>
      <w:tr w:rsidR="00992254" w:rsidRPr="00992254" w14:paraId="070ACC37"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5F05F4" w14:textId="77777777" w:rsidR="00380710" w:rsidRPr="00992254" w:rsidRDefault="00380710"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7405AF" w14:textId="0FA1FD1D" w:rsidR="00380710" w:rsidRPr="00214BF7"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Elective</w:t>
            </w:r>
            <w:r w:rsidR="00380710" w:rsidRPr="00214BF7">
              <w:rPr>
                <w:rFonts w:ascii="Rotis Sans Serif Std" w:hAnsi="Rotis Sans Serif Std" w:cs="Arial"/>
                <w:color w:val="000000" w:themeColor="text1"/>
                <w:sz w:val="24"/>
                <w:szCs w:val="24"/>
              </w:rPr>
              <w:t xml:space="preserve"> </w:t>
            </w:r>
            <w:r w:rsidR="00EB4347" w:rsidRPr="00214BF7">
              <w:rPr>
                <w:rFonts w:ascii="Rotis Sans Serif Std" w:hAnsi="Rotis Sans Serif Std" w:cs="Arial"/>
                <w:color w:val="000000" w:themeColor="text1"/>
                <w:sz w:val="24"/>
                <w:szCs w:val="24"/>
              </w:rPr>
              <w:t xml:space="preserve">Module </w:t>
            </w:r>
          </w:p>
        </w:tc>
      </w:tr>
      <w:tr w:rsidR="00992254" w:rsidRPr="00992254" w14:paraId="0DEB502E"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44911F4"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2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2428B6B" w14:textId="0DBDCF46" w:rsidR="00380710" w:rsidRPr="00214BF7" w:rsidRDefault="00F6756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2</w:t>
            </w:r>
            <w:r w:rsidR="00380710" w:rsidRPr="00214BF7">
              <w:rPr>
                <w:rFonts w:ascii="Rotis Sans Serif Std" w:hAnsi="Rotis Sans Serif Std" w:cs="Arial"/>
                <w:color w:val="000000" w:themeColor="text1"/>
                <w:sz w:val="24"/>
                <w:szCs w:val="24"/>
              </w:rPr>
              <w:t xml:space="preserve"> ECTS </w:t>
            </w:r>
          </w:p>
        </w:tc>
      </w:tr>
      <w:tr w:rsidR="00992254" w:rsidRPr="00992254" w14:paraId="0D5D04B6"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176FB30E"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219" w:type="dxa"/>
            <w:tcBorders>
              <w:top w:val="single" w:sz="4" w:space="0" w:color="808080"/>
              <w:left w:val="single" w:sz="4" w:space="0" w:color="808080"/>
              <w:bottom w:val="single" w:sz="4" w:space="0" w:color="808080"/>
              <w:right w:val="single" w:sz="4" w:space="0" w:color="808080"/>
            </w:tcBorders>
            <w:vAlign w:val="center"/>
          </w:tcPr>
          <w:p w14:paraId="3334D85C" w14:textId="3240762E" w:rsidR="00380710" w:rsidRPr="00214BF7" w:rsidRDefault="00EB4347"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Once a year (SoSe)</w:t>
            </w:r>
          </w:p>
        </w:tc>
      </w:tr>
      <w:tr w:rsidR="00992254" w:rsidRPr="00992254" w14:paraId="11C9CEE1"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8A71F0"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41EA65" w14:textId="77777777" w:rsidR="00380710" w:rsidRPr="00992254" w:rsidRDefault="0038071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English </w:t>
            </w:r>
          </w:p>
        </w:tc>
      </w:tr>
      <w:tr w:rsidR="00992254" w:rsidRPr="00992254" w14:paraId="767A334B"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06124B55"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Aria of expertise</w:t>
            </w:r>
          </w:p>
        </w:tc>
        <w:tc>
          <w:tcPr>
            <w:tcW w:w="6219" w:type="dxa"/>
            <w:tcBorders>
              <w:top w:val="single" w:sz="4" w:space="0" w:color="808080"/>
              <w:left w:val="single" w:sz="4" w:space="0" w:color="808080"/>
              <w:bottom w:val="single" w:sz="4" w:space="0" w:color="808080"/>
              <w:right w:val="single" w:sz="4" w:space="0" w:color="808080"/>
            </w:tcBorders>
            <w:vAlign w:val="center"/>
          </w:tcPr>
          <w:p w14:paraId="06E0BB32" w14:textId="77777777" w:rsidR="00380710" w:rsidRPr="00992254" w:rsidRDefault="0038071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International Business Law </w:t>
            </w:r>
          </w:p>
        </w:tc>
      </w:tr>
      <w:tr w:rsidR="00992254" w:rsidRPr="00992254" w14:paraId="5C78E129"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90EC50C"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2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6AA407D" w14:textId="56C8D857"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5B493617"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2462D55C"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219" w:type="dxa"/>
            <w:tcBorders>
              <w:top w:val="single" w:sz="4" w:space="0" w:color="808080"/>
              <w:left w:val="single" w:sz="4" w:space="0" w:color="808080"/>
              <w:bottom w:val="single" w:sz="4" w:space="0" w:color="808080"/>
              <w:right w:val="single" w:sz="4" w:space="0" w:color="808080"/>
            </w:tcBorders>
            <w:vAlign w:val="center"/>
          </w:tcPr>
          <w:p w14:paraId="7EA000BC" w14:textId="77777777" w:rsidR="00380710" w:rsidRPr="00992254" w:rsidRDefault="0038071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0B4D9DF3" w14:textId="77777777" w:rsidTr="001505B1">
        <w:trPr>
          <w:trHeight w:val="270"/>
        </w:trPr>
        <w:tc>
          <w:tcPr>
            <w:cnfStyle w:val="001000000000" w:firstRow="0" w:lastRow="0" w:firstColumn="1" w:lastColumn="0" w:oddVBand="0" w:evenVBand="0" w:oddHBand="0" w:evenHBand="0" w:firstRowFirstColumn="0" w:firstRowLastColumn="0" w:lastRowFirstColumn="0" w:lastRowLastColumn="0"/>
            <w:tcW w:w="313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ACEBB2"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EDACF3F" w14:textId="277973EF"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Total: </w:t>
            </w:r>
            <w:r w:rsidR="001B2408" w:rsidRPr="00992254">
              <w:rPr>
                <w:rFonts w:ascii="Rotis Sans Serif Std" w:hAnsi="Rotis Sans Serif Std" w:cs="Arial"/>
                <w:sz w:val="24"/>
                <w:szCs w:val="24"/>
              </w:rPr>
              <w:t>60</w:t>
            </w:r>
            <w:r w:rsidR="00EB4347">
              <w:rPr>
                <w:rFonts w:ascii="Rotis Sans Serif Std" w:hAnsi="Rotis Sans Serif Std" w:cs="Arial"/>
                <w:sz w:val="24"/>
                <w:szCs w:val="24"/>
              </w:rPr>
              <w:t xml:space="preserve"> hours</w:t>
            </w:r>
          </w:p>
        </w:tc>
      </w:tr>
      <w:tr w:rsidR="00992254" w:rsidRPr="00992254" w14:paraId="7B66B76B" w14:textId="77777777" w:rsidTr="001505B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3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B122A2" w14:textId="77777777" w:rsidR="00380710" w:rsidRPr="00992254" w:rsidRDefault="00380710" w:rsidP="00992254">
            <w:pPr>
              <w:spacing w:before="120"/>
              <w:rPr>
                <w:rFonts w:ascii="Rotis Sans Serif Std" w:hAnsi="Rotis Sans Serif Std"/>
                <w:sz w:val="24"/>
                <w:szCs w:val="24"/>
              </w:rPr>
            </w:pP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8A72E7" w14:textId="2658AA15" w:rsidR="00380710" w:rsidRPr="00992254" w:rsidRDefault="00F6756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of which presence: </w:t>
            </w:r>
            <w:r w:rsidR="001B2408" w:rsidRPr="00992254">
              <w:rPr>
                <w:rFonts w:ascii="Rotis Sans Serif Std" w:hAnsi="Rotis Sans Serif Std" w:cs="Arial"/>
                <w:sz w:val="24"/>
                <w:szCs w:val="24"/>
              </w:rPr>
              <w:t>14</w:t>
            </w:r>
            <w:r w:rsidRPr="00992254">
              <w:rPr>
                <w:rFonts w:ascii="Rotis Sans Serif Std" w:hAnsi="Rotis Sans Serif Std" w:cs="Arial"/>
                <w:sz w:val="24"/>
                <w:szCs w:val="24"/>
              </w:rPr>
              <w:t xml:space="preserve"> hours </w:t>
            </w:r>
          </w:p>
        </w:tc>
      </w:tr>
      <w:tr w:rsidR="00992254" w:rsidRPr="00214BF7" w14:paraId="030B11B3" w14:textId="77777777" w:rsidTr="001505B1">
        <w:trPr>
          <w:trHeight w:val="270"/>
        </w:trPr>
        <w:tc>
          <w:tcPr>
            <w:cnfStyle w:val="001000000000" w:firstRow="0" w:lastRow="0" w:firstColumn="1" w:lastColumn="0" w:oddVBand="0" w:evenVBand="0" w:oddHBand="0" w:evenHBand="0" w:firstRowFirstColumn="0" w:firstRowLastColumn="0" w:lastRowFirstColumn="0" w:lastRowLastColumn="0"/>
            <w:tcW w:w="313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978A38" w14:textId="77777777" w:rsidR="00380710" w:rsidRPr="00992254" w:rsidRDefault="00380710" w:rsidP="00992254">
            <w:pPr>
              <w:spacing w:before="120"/>
              <w:rPr>
                <w:rFonts w:ascii="Rotis Sans Serif Std" w:hAnsi="Rotis Sans Serif Std"/>
                <w:sz w:val="24"/>
                <w:szCs w:val="24"/>
              </w:rPr>
            </w:pP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9E540C" w14:textId="043B0333"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hAnsi="Rotis Sans Serif Std" w:cs="Arial"/>
                <w:sz w:val="24"/>
                <w:szCs w:val="24"/>
                <w:lang w:val="en-GB"/>
              </w:rPr>
              <w:t xml:space="preserve">of which self-study: </w:t>
            </w:r>
            <w:r w:rsidR="001B2408" w:rsidRPr="00992254">
              <w:rPr>
                <w:rFonts w:ascii="Rotis Sans Serif Std" w:hAnsi="Rotis Sans Serif Std" w:cs="Arial"/>
                <w:sz w:val="24"/>
                <w:szCs w:val="24"/>
                <w:lang w:val="en-GB"/>
              </w:rPr>
              <w:t>46</w:t>
            </w:r>
            <w:r w:rsidR="00EB4347">
              <w:rPr>
                <w:rFonts w:ascii="Rotis Sans Serif Std" w:hAnsi="Rotis Sans Serif Std" w:cs="Arial"/>
                <w:sz w:val="24"/>
                <w:szCs w:val="24"/>
                <w:lang w:val="en-GB"/>
              </w:rPr>
              <w:t xml:space="preserve"> hours</w:t>
            </w:r>
          </w:p>
        </w:tc>
      </w:tr>
      <w:tr w:rsidR="00992254" w:rsidRPr="00214BF7" w14:paraId="13EB8B4C"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B2C27D" w14:textId="77777777" w:rsidR="00380710" w:rsidRPr="00992254" w:rsidRDefault="00380710"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use of the module</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DC13AD" w14:textId="59BA92C7" w:rsidR="00380710"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Bereich 5</w:t>
            </w:r>
            <w:r w:rsidR="00EB4347">
              <w:rPr>
                <w:rFonts w:ascii="Rotis Sans Serif Std" w:hAnsi="Rotis Sans Serif Std" w:cs="Arial"/>
                <w:sz w:val="24"/>
                <w:szCs w:val="24"/>
                <w:lang w:val="en-US"/>
              </w:rPr>
              <w:t xml:space="preserve"> </w:t>
            </w:r>
            <w:r w:rsidRPr="00992254">
              <w:rPr>
                <w:rFonts w:ascii="Rotis Sans Serif Std" w:hAnsi="Rotis Sans Serif Std" w:cs="Arial"/>
                <w:sz w:val="24"/>
                <w:szCs w:val="24"/>
                <w:lang w:val="en-US"/>
              </w:rPr>
              <w:t xml:space="preserve"> Zivilrecht, language certificate for state examen, Erasmus</w:t>
            </w:r>
          </w:p>
        </w:tc>
      </w:tr>
      <w:tr w:rsidR="00992254" w:rsidRPr="00214BF7" w14:paraId="57B552F7"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E4BA5F8"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72B003F" w14:textId="77777777"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Understanding and analytical competences of International business law issues and cases</w:t>
            </w:r>
          </w:p>
        </w:tc>
      </w:tr>
      <w:tr w:rsidR="00992254" w:rsidRPr="00214BF7" w14:paraId="69317789"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3CC504"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5F0AE3" w14:textId="77777777" w:rsidR="00380710" w:rsidRPr="00992254" w:rsidRDefault="0038071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Concepts and application of international rules and regulations based on typical legal cases</w:t>
            </w:r>
          </w:p>
        </w:tc>
      </w:tr>
      <w:tr w:rsidR="00992254" w:rsidRPr="00214BF7" w14:paraId="76CB0566"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C3B124"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6F7AE8" w14:textId="09236C31" w:rsidR="00380710" w:rsidRPr="00992254" w:rsidRDefault="00F6756B"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sz w:val="24"/>
                <w:szCs w:val="24"/>
                <w:lang w:val="en-US"/>
              </w:rPr>
              <w:t xml:space="preserve">Lecture: International Business Law 1 SWS </w:t>
            </w:r>
          </w:p>
        </w:tc>
      </w:tr>
      <w:tr w:rsidR="00992254" w:rsidRPr="00992254" w14:paraId="74FA9194"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06B07151" w14:textId="607C264F" w:rsidR="00380710" w:rsidRPr="00EB4347" w:rsidRDefault="00380710"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EB4347">
              <w:rPr>
                <w:rFonts w:ascii="Rotis Sans Serif Std" w:eastAsia="Calibri" w:hAnsi="Rotis Sans Serif Std"/>
                <w:sz w:val="24"/>
                <w:szCs w:val="24"/>
              </w:rPr>
              <w:t>rmal Participation requirements</w:t>
            </w:r>
          </w:p>
        </w:tc>
        <w:tc>
          <w:tcPr>
            <w:tcW w:w="6219" w:type="dxa"/>
            <w:tcBorders>
              <w:top w:val="single" w:sz="4" w:space="0" w:color="808080"/>
              <w:left w:val="single" w:sz="4" w:space="0" w:color="808080"/>
              <w:bottom w:val="single" w:sz="4" w:space="0" w:color="808080"/>
              <w:right w:val="single" w:sz="4" w:space="0" w:color="808080"/>
            </w:tcBorders>
            <w:vAlign w:val="center"/>
          </w:tcPr>
          <w:p w14:paraId="39F7DD89" w14:textId="77777777" w:rsidR="00380710" w:rsidRPr="00992254" w:rsidRDefault="00380710"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Advanced English communication skills</w:t>
            </w:r>
          </w:p>
        </w:tc>
      </w:tr>
      <w:tr w:rsidR="00992254" w:rsidRPr="00214BF7" w14:paraId="155FCCED"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BAFDF8A" w14:textId="77777777" w:rsidR="00380710" w:rsidRPr="00992254" w:rsidRDefault="00380710"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1F85E1" w14:textId="657640D6" w:rsidR="00380710" w:rsidRPr="00992254" w:rsidRDefault="00380710"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hAnsi="Rotis Sans Serif Std" w:cs="Arial"/>
                <w:sz w:val="24"/>
                <w:szCs w:val="24"/>
                <w:lang w:val="en-GB"/>
              </w:rPr>
              <w:t xml:space="preserve">Students interested in </w:t>
            </w:r>
            <w:r w:rsidR="00EC4AD6" w:rsidRPr="00992254">
              <w:rPr>
                <w:rFonts w:ascii="Rotis Sans Serif Std" w:hAnsi="Rotis Sans Serif Std" w:cs="Arial"/>
                <w:sz w:val="24"/>
                <w:szCs w:val="24"/>
                <w:lang w:val="en-GB"/>
              </w:rPr>
              <w:t>international business law</w:t>
            </w:r>
          </w:p>
        </w:tc>
      </w:tr>
      <w:tr w:rsidR="00992254" w:rsidRPr="00992254" w14:paraId="20E5BDE5"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7455ED1" w14:textId="77777777" w:rsidR="00380710" w:rsidRPr="00992254" w:rsidRDefault="00380710" w:rsidP="00992254">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Requirements for the awarding of credit points</w:t>
            </w:r>
          </w:p>
        </w:tc>
        <w:tc>
          <w:tcPr>
            <w:tcW w:w="6219" w:type="dxa"/>
            <w:tcBorders>
              <w:top w:val="single" w:sz="4" w:space="0" w:color="808080"/>
              <w:left w:val="single" w:sz="4" w:space="0" w:color="808080"/>
              <w:bottom w:val="single" w:sz="4" w:space="0" w:color="808080"/>
              <w:right w:val="single" w:sz="4" w:space="0" w:color="808080"/>
            </w:tcBorders>
            <w:shd w:val="clear" w:color="auto" w:fill="auto"/>
          </w:tcPr>
          <w:p w14:paraId="5B532CAD" w14:textId="77777777" w:rsidR="00380710" w:rsidRPr="00992254" w:rsidRDefault="00380710"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Academic achievements: </w:t>
            </w:r>
          </w:p>
        </w:tc>
      </w:tr>
      <w:tr w:rsidR="00992254" w:rsidRPr="00992254" w14:paraId="5EBF7C0F"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8B2B3E3" w14:textId="77777777" w:rsidR="00380710" w:rsidRPr="00992254" w:rsidRDefault="00380710" w:rsidP="00992254">
            <w:pPr>
              <w:shd w:val="clear" w:color="auto" w:fill="FFFFFF"/>
              <w:spacing w:before="120"/>
              <w:rPr>
                <w:rFonts w:ascii="Rotis Sans Serif Std" w:hAnsi="Rotis Sans Serif Std"/>
                <w:sz w:val="24"/>
                <w:szCs w:val="24"/>
              </w:rPr>
            </w:pPr>
          </w:p>
        </w:tc>
        <w:tc>
          <w:tcPr>
            <w:tcW w:w="621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ABE00E" w14:textId="77777777" w:rsidR="00380710" w:rsidRPr="00992254" w:rsidRDefault="00380710"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Examination performance: </w:t>
            </w:r>
          </w:p>
        </w:tc>
      </w:tr>
      <w:tr w:rsidR="00992254" w:rsidRPr="00992254" w14:paraId="30B201B3"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0738C4"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19B7ED" w14:textId="77777777" w:rsidR="00380710" w:rsidRPr="00992254" w:rsidRDefault="00380710"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Internationales Privat- und Verfahrensrecht, Erik Jayme / Rainer Hausmann, 22. Auflage 2024 / Becksche Textausgaben</w:t>
            </w:r>
          </w:p>
        </w:tc>
      </w:tr>
      <w:tr w:rsidR="00992254" w:rsidRPr="00992254" w14:paraId="3962D07C"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F7FA95" w14:textId="77777777" w:rsidR="00380710" w:rsidRPr="00992254" w:rsidRDefault="00380710"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54F5B4" w14:textId="77777777"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36A2CE9D"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E4F393" w14:textId="77777777" w:rsidR="00380710" w:rsidRPr="00992254" w:rsidRDefault="00380710"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2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610FAA" w14:textId="77777777" w:rsidR="00380710" w:rsidRPr="00992254" w:rsidRDefault="0038071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Faculty of Law / Master der Europäischen Rechtspraxis LL.M. Joint Degree </w:t>
            </w:r>
          </w:p>
        </w:tc>
      </w:tr>
      <w:tr w:rsidR="00992254" w:rsidRPr="00992254" w14:paraId="4F832A49"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37" w:type="dxa"/>
            <w:tcBorders>
              <w:top w:val="single" w:sz="4" w:space="0" w:color="808080"/>
              <w:left w:val="single" w:sz="4" w:space="0" w:color="808080"/>
              <w:bottom w:val="single" w:sz="4" w:space="0" w:color="808080"/>
              <w:right w:val="single" w:sz="4" w:space="0" w:color="808080"/>
            </w:tcBorders>
            <w:vAlign w:val="center"/>
          </w:tcPr>
          <w:p w14:paraId="1EDD3F6B" w14:textId="77777777" w:rsidR="00380710" w:rsidRPr="00992254" w:rsidRDefault="00380710"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 xml:space="preserve">Person responsible for the module </w:t>
            </w:r>
          </w:p>
        </w:tc>
        <w:tc>
          <w:tcPr>
            <w:tcW w:w="6219" w:type="dxa"/>
            <w:tcBorders>
              <w:top w:val="single" w:sz="4" w:space="0" w:color="808080"/>
              <w:left w:val="single" w:sz="4" w:space="0" w:color="808080"/>
              <w:bottom w:val="single" w:sz="4" w:space="0" w:color="808080"/>
              <w:right w:val="single" w:sz="4" w:space="0" w:color="808080"/>
            </w:tcBorders>
            <w:vAlign w:val="center"/>
          </w:tcPr>
          <w:p w14:paraId="28D6B24E" w14:textId="77777777" w:rsidR="00380710" w:rsidRPr="00992254" w:rsidRDefault="0038071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hAnsi="Rotis Sans Serif Std" w:cs="Arial"/>
                <w:sz w:val="24"/>
                <w:szCs w:val="24"/>
                <w:lang w:val="en-GB"/>
              </w:rPr>
              <w:t>Dr. Horst Suhren</w:t>
            </w:r>
          </w:p>
        </w:tc>
      </w:tr>
    </w:tbl>
    <w:p w14:paraId="2AF49CA7" w14:textId="35FF0579" w:rsidR="00BA7089" w:rsidRPr="00992254" w:rsidRDefault="00BA7089" w:rsidP="00992254">
      <w:pPr>
        <w:rPr>
          <w:rFonts w:ascii="Rotis Sans Serif Std" w:hAnsi="Rotis Sans Serif Std"/>
          <w:sz w:val="24"/>
          <w:szCs w:val="24"/>
        </w:rPr>
      </w:pPr>
    </w:p>
    <w:tbl>
      <w:tblPr>
        <w:tblStyle w:val="EinfacheTabelle1"/>
        <w:tblW w:w="9291" w:type="dxa"/>
        <w:tblInd w:w="-5" w:type="dxa"/>
        <w:tblLayout w:type="fixed"/>
        <w:tblLook w:val="04A0" w:firstRow="1" w:lastRow="0" w:firstColumn="1" w:lastColumn="0" w:noHBand="0" w:noVBand="1"/>
      </w:tblPr>
      <w:tblGrid>
        <w:gridCol w:w="3247"/>
        <w:gridCol w:w="6044"/>
      </w:tblGrid>
      <w:tr w:rsidR="00992254" w:rsidRPr="00214BF7" w14:paraId="329C5BF7" w14:textId="77777777" w:rsidTr="00EB434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2A8D2F"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7707BC" w14:textId="2FC5588A" w:rsidR="00BA7089"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GB"/>
              </w:rPr>
            </w:pPr>
            <w:r w:rsidRPr="00214BF7">
              <w:rPr>
                <w:rFonts w:ascii="Rotis Sans Serif Std" w:eastAsia="Calibri" w:hAnsi="Rotis Sans Serif Std"/>
                <w:bCs w:val="0"/>
                <w:color w:val="000000" w:themeColor="text1"/>
                <w:sz w:val="24"/>
                <w:szCs w:val="24"/>
                <w:lang w:val="en-US"/>
              </w:rPr>
              <w:t xml:space="preserve">Bereich </w:t>
            </w:r>
            <w:r w:rsidR="009B205E" w:rsidRPr="00214BF7">
              <w:rPr>
                <w:rFonts w:ascii="Rotis Sans Serif Std" w:eastAsia="Calibri" w:hAnsi="Rotis Sans Serif Std"/>
                <w:color w:val="000000" w:themeColor="text1"/>
                <w:sz w:val="24"/>
                <w:szCs w:val="24"/>
                <w:lang w:val="en-GB"/>
              </w:rPr>
              <w:t>2</w:t>
            </w:r>
            <w:r w:rsidR="00BD5B46" w:rsidRPr="00214BF7">
              <w:rPr>
                <w:rFonts w:ascii="Rotis Sans Serif Std" w:eastAsia="Calibri" w:hAnsi="Rotis Sans Serif Std"/>
                <w:color w:val="000000" w:themeColor="text1"/>
                <w:sz w:val="24"/>
                <w:szCs w:val="24"/>
                <w:lang w:val="en-GB"/>
              </w:rPr>
              <w:t xml:space="preserve"> </w:t>
            </w:r>
            <w:r w:rsidR="00151F4E" w:rsidRPr="00214BF7">
              <w:rPr>
                <w:rFonts w:ascii="Rotis Sans Serif Std" w:eastAsia="Calibri" w:hAnsi="Rotis Sans Serif Std"/>
                <w:color w:val="000000" w:themeColor="text1"/>
                <w:sz w:val="24"/>
                <w:szCs w:val="24"/>
                <w:lang w:val="en-GB"/>
              </w:rPr>
              <w:t>Lega</w:t>
            </w:r>
            <w:r w:rsidR="00D65AA0" w:rsidRPr="00214BF7">
              <w:rPr>
                <w:rFonts w:ascii="Rotis Sans Serif Std" w:eastAsia="Calibri" w:hAnsi="Rotis Sans Serif Std"/>
                <w:color w:val="000000" w:themeColor="text1"/>
                <w:sz w:val="24"/>
                <w:szCs w:val="24"/>
                <w:lang w:val="en-GB"/>
              </w:rPr>
              <w:t>l</w:t>
            </w:r>
            <w:r w:rsidR="00151F4E" w:rsidRPr="00214BF7">
              <w:rPr>
                <w:rFonts w:ascii="Rotis Sans Serif Std" w:eastAsia="Calibri" w:hAnsi="Rotis Sans Serif Std"/>
                <w:color w:val="000000" w:themeColor="text1"/>
                <w:sz w:val="24"/>
                <w:szCs w:val="24"/>
                <w:lang w:val="en-GB"/>
              </w:rPr>
              <w:t xml:space="preserve"> English Course </w:t>
            </w:r>
          </w:p>
          <w:p w14:paraId="0D7091F7" w14:textId="77777777" w:rsidR="00BA7089" w:rsidRPr="00214BF7"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GB"/>
              </w:rPr>
            </w:pPr>
            <w:bookmarkStart w:id="26" w:name="_Toc199362283"/>
            <w:r w:rsidRPr="00214BF7">
              <w:rPr>
                <w:rStyle w:val="berschrift3Zchn"/>
                <w:rFonts w:ascii="Rotis Sans Serif Std" w:hAnsi="Rotis Sans Serif Std"/>
                <w:color w:val="000000" w:themeColor="text1"/>
                <w:lang w:val="en-US"/>
              </w:rPr>
              <w:t>AI Law</w:t>
            </w:r>
            <w:bookmarkEnd w:id="26"/>
          </w:p>
        </w:tc>
      </w:tr>
      <w:tr w:rsidR="00992254" w:rsidRPr="00992254" w14:paraId="2A692255"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3380E527"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72E3DB83" w14:textId="45DC2678" w:rsidR="00BA7089" w:rsidRPr="00214BF7"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lang w:val="en-GB"/>
              </w:rPr>
            </w:pPr>
          </w:p>
        </w:tc>
      </w:tr>
      <w:tr w:rsidR="00992254" w:rsidRPr="00992254" w14:paraId="73AF2436"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E56E688"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6D6A61C" w14:textId="77777777" w:rsidR="00BA7089" w:rsidRPr="00214BF7"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eastAsia="Calibri" w:hAnsi="Rotis Sans Serif Std" w:cs="Arial"/>
                <w:color w:val="000000" w:themeColor="text1"/>
                <w:sz w:val="24"/>
                <w:szCs w:val="24"/>
              </w:rPr>
              <w:t>Master der Europäischen Rechtspraxis LL.M. Joint Degree</w:t>
            </w:r>
          </w:p>
        </w:tc>
      </w:tr>
      <w:tr w:rsidR="00992254" w:rsidRPr="00992254" w14:paraId="2B5C6413"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0D139F"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B672BD" w14:textId="4623ADAC" w:rsidR="00BA7089" w:rsidRPr="00214BF7"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lang w:val="en-GB"/>
              </w:rPr>
            </w:pPr>
            <w:r w:rsidRPr="00214BF7">
              <w:rPr>
                <w:rFonts w:ascii="Rotis Sans Serif Std" w:eastAsia="Calibri" w:hAnsi="Rotis Sans Serif Std" w:cs="Arial"/>
                <w:color w:val="000000" w:themeColor="text1"/>
                <w:sz w:val="24"/>
                <w:szCs w:val="24"/>
                <w:lang w:val="en-GB"/>
              </w:rPr>
              <w:t>Elective</w:t>
            </w:r>
            <w:r w:rsidR="00EB4347" w:rsidRPr="00214BF7">
              <w:rPr>
                <w:rFonts w:ascii="Rotis Sans Serif Std" w:eastAsia="Calibri" w:hAnsi="Rotis Sans Serif Std" w:cs="Arial"/>
                <w:color w:val="000000" w:themeColor="text1"/>
                <w:sz w:val="24"/>
                <w:szCs w:val="24"/>
                <w:lang w:val="en-GB"/>
              </w:rPr>
              <w:t xml:space="preserve"> Module </w:t>
            </w:r>
          </w:p>
        </w:tc>
      </w:tr>
      <w:tr w:rsidR="00992254" w:rsidRPr="00992254" w14:paraId="647153A3"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77F536"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06D6F6" w14:textId="77777777" w:rsidR="00BA7089" w:rsidRPr="00214BF7"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lang w:val="en-GB"/>
              </w:rPr>
            </w:pPr>
            <w:r w:rsidRPr="00214BF7">
              <w:rPr>
                <w:rFonts w:ascii="Rotis Sans Serif Std" w:eastAsia="Calibri" w:hAnsi="Rotis Sans Serif Std" w:cs="Arial"/>
                <w:color w:val="000000" w:themeColor="text1"/>
                <w:sz w:val="24"/>
                <w:szCs w:val="24"/>
                <w:lang w:val="en-GB"/>
              </w:rPr>
              <w:t>4 ECTS</w:t>
            </w:r>
          </w:p>
        </w:tc>
      </w:tr>
      <w:tr w:rsidR="00992254" w:rsidRPr="00992254" w14:paraId="411892CC"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AA27DDD"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76C36578" w14:textId="16C7B79D" w:rsidR="00BA7089" w:rsidRPr="00214BF7" w:rsidRDefault="00EB4347"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lang w:val="en-GB"/>
              </w:rPr>
            </w:pPr>
            <w:r w:rsidRPr="00214BF7">
              <w:rPr>
                <w:rFonts w:ascii="Rotis Sans Serif Std" w:eastAsia="Calibri" w:hAnsi="Rotis Sans Serif Std" w:cs="Arial"/>
                <w:color w:val="000000" w:themeColor="text1"/>
                <w:sz w:val="24"/>
                <w:szCs w:val="24"/>
                <w:lang w:val="en-GB"/>
              </w:rPr>
              <w:t xml:space="preserve">Once a year (SoSe) </w:t>
            </w:r>
          </w:p>
        </w:tc>
      </w:tr>
      <w:tr w:rsidR="00992254" w:rsidRPr="00992254" w14:paraId="665B4539"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C46CA8"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894CFD"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English</w:t>
            </w:r>
          </w:p>
        </w:tc>
      </w:tr>
      <w:tr w:rsidR="00992254" w:rsidRPr="00992254" w14:paraId="147D3293"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567B8834"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5C250D54" w14:textId="3779DCEB"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tc>
      </w:tr>
      <w:tr w:rsidR="00992254" w:rsidRPr="00992254" w14:paraId="7499AB51"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209E9D3"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15C14D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1</w:t>
            </w:r>
          </w:p>
        </w:tc>
      </w:tr>
      <w:tr w:rsidR="00992254" w:rsidRPr="00992254" w14:paraId="6F2E9EE4"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464E2974"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3F9917B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1 semester</w:t>
            </w:r>
          </w:p>
        </w:tc>
      </w:tr>
      <w:tr w:rsidR="00992254" w:rsidRPr="00992254" w14:paraId="1797C6BC" w14:textId="77777777" w:rsidTr="00EB4347">
        <w:trPr>
          <w:trHeight w:val="270"/>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927681"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D91F7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2E366BE7" w14:textId="77777777" w:rsidTr="00EB434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AFD2DE" w14:textId="77777777" w:rsidR="00BA7089" w:rsidRPr="00992254" w:rsidRDefault="00BA7089" w:rsidP="00992254">
            <w:pPr>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396DC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of which presence: 28 hours</w:t>
            </w:r>
          </w:p>
        </w:tc>
      </w:tr>
      <w:tr w:rsidR="00992254" w:rsidRPr="00214BF7" w14:paraId="1CF8A306" w14:textId="77777777" w:rsidTr="00EB4347">
        <w:trPr>
          <w:trHeight w:val="270"/>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D63E41" w14:textId="77777777" w:rsidR="00BA7089" w:rsidRPr="00992254" w:rsidRDefault="00BA7089" w:rsidP="00992254">
            <w:pPr>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1F2C7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66099867"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992EAF5"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4C814F" w14:textId="09FE6475" w:rsidR="00BA7089" w:rsidRPr="00992254" w:rsidRDefault="0084060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Bereich 5</w:t>
            </w:r>
            <w:r w:rsidR="00EB4347">
              <w:rPr>
                <w:rFonts w:ascii="Rotis Sans Serif Std" w:eastAsia="Calibri" w:hAnsi="Rotis Sans Serif Std" w:cs="Arial"/>
                <w:sz w:val="24"/>
                <w:szCs w:val="24"/>
                <w:lang w:val="en-US"/>
              </w:rPr>
              <w:t>:</w:t>
            </w:r>
            <w:r w:rsidRPr="00992254">
              <w:rPr>
                <w:rFonts w:ascii="Rotis Sans Serif Std" w:eastAsia="Calibri" w:hAnsi="Rotis Sans Serif Std" w:cs="Arial"/>
                <w:sz w:val="24"/>
                <w:szCs w:val="24"/>
                <w:lang w:val="en-US"/>
              </w:rPr>
              <w:t xml:space="preserve"> Zivilrecht, language certificate for state examen, Erasmus </w:t>
            </w:r>
          </w:p>
        </w:tc>
      </w:tr>
      <w:tr w:rsidR="00992254" w:rsidRPr="00214BF7" w14:paraId="328E97B3"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928860E"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AB8A5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The module offers an introduction to AI technologies.</w:t>
            </w:r>
          </w:p>
          <w:p w14:paraId="49E83CB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After successfully completing the module, students will be able to</w:t>
            </w:r>
          </w:p>
          <w:p w14:paraId="6D6D5EDD" w14:textId="77777777" w:rsidR="00BA7089" w:rsidRPr="00992254" w:rsidRDefault="009B205E" w:rsidP="0074665B">
            <w:pPr>
              <w:pStyle w:val="Listenabsatz"/>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demonstrate an understanding of the fundamental principles underlying the operation of AI technologies</w:t>
            </w:r>
          </w:p>
          <w:p w14:paraId="17DD3B33" w14:textId="77777777" w:rsidR="00BA7089" w:rsidRPr="00992254" w:rsidRDefault="009B205E" w:rsidP="0074665B">
            <w:pPr>
              <w:numPr>
                <w:ilvl w:val="0"/>
                <w:numId w:val="19"/>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describe the potential risks associated with the utilisation of AI technologies,</w:t>
            </w:r>
          </w:p>
          <w:p w14:paraId="1D34D132" w14:textId="77777777" w:rsidR="00BA7089" w:rsidRPr="00992254" w:rsidRDefault="009B205E" w:rsidP="0074665B">
            <w:pPr>
              <w:numPr>
                <w:ilvl w:val="0"/>
                <w:numId w:val="19"/>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assess the extent to which they are covered by the applicable legal framework,</w:t>
            </w:r>
          </w:p>
          <w:p w14:paraId="0E4A3173" w14:textId="77777777" w:rsidR="00BA7089" w:rsidRPr="00992254" w:rsidRDefault="009B205E" w:rsidP="0074665B">
            <w:pPr>
              <w:pStyle w:val="Listenabsatz"/>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engage in informed debate concerning the legal issues associated with their utilisation,</w:t>
            </w:r>
          </w:p>
          <w:p w14:paraId="760B8231" w14:textId="0BAE16CC" w:rsidR="00BA7089" w:rsidRPr="00EB4347" w:rsidRDefault="009B205E" w:rsidP="0074665B">
            <w:pPr>
              <w:pStyle w:val="Listenabsatz"/>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gain familiarity with the pertinent legal framework and relevant case law.</w:t>
            </w:r>
          </w:p>
        </w:tc>
      </w:tr>
      <w:tr w:rsidR="00992254" w:rsidRPr="00214BF7" w14:paraId="12BD1A23"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5E7849"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393C3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Introduction to Artificial Intelligence, key terms and algorithms</w:t>
            </w:r>
          </w:p>
          <w:p w14:paraId="00C816E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History and development of AI</w:t>
            </w:r>
          </w:p>
          <w:p w14:paraId="172428D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Applications and legal controversies (content moderation, marketing, election campaigns, labour market, arts, education, law enforcement and justice)</w:t>
            </w:r>
          </w:p>
          <w:p w14:paraId="613F700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Risks and dangers of using AI</w:t>
            </w:r>
          </w:p>
          <w:p w14:paraId="70F2192F" w14:textId="541BBF33"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EU legal framework (incl. GDPR, Digital Services Act, AI Act) with elements of comparison with the US.</w:t>
            </w:r>
          </w:p>
        </w:tc>
      </w:tr>
      <w:tr w:rsidR="00992254" w:rsidRPr="00992254" w14:paraId="43700E40"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A06024"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954475" w14:textId="0F9891E1" w:rsidR="00BA7089" w:rsidRPr="00992254" w:rsidRDefault="00C5792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L</w:t>
            </w:r>
            <w:r w:rsidR="009B205E" w:rsidRPr="00992254">
              <w:rPr>
                <w:rFonts w:ascii="Rotis Sans Serif Std" w:eastAsia="Calibri" w:hAnsi="Rotis Sans Serif Std" w:cs="Arial"/>
                <w:sz w:val="24"/>
                <w:szCs w:val="24"/>
                <w:lang w:val="en-GB"/>
              </w:rPr>
              <w:t>ecture: AI Law</w:t>
            </w:r>
            <w:r w:rsidR="00CB1053" w:rsidRPr="00992254">
              <w:rPr>
                <w:rFonts w:ascii="Rotis Sans Serif Std" w:eastAsia="Calibri" w:hAnsi="Rotis Sans Serif Std" w:cs="Arial"/>
                <w:sz w:val="24"/>
                <w:szCs w:val="24"/>
                <w:lang w:val="en-GB"/>
              </w:rPr>
              <w:t xml:space="preserve"> </w:t>
            </w:r>
            <w:r w:rsidR="00F70F03" w:rsidRPr="00992254">
              <w:rPr>
                <w:rFonts w:ascii="Rotis Sans Serif Std" w:eastAsia="Calibri" w:hAnsi="Rotis Sans Serif Std" w:cs="Arial"/>
                <w:sz w:val="24"/>
                <w:szCs w:val="24"/>
                <w:lang w:val="en-GB"/>
              </w:rPr>
              <w:t xml:space="preserve">/ </w:t>
            </w:r>
            <w:r w:rsidR="00CB1053" w:rsidRPr="00992254">
              <w:rPr>
                <w:rFonts w:ascii="Rotis Sans Serif Std" w:eastAsia="Calibri" w:hAnsi="Rotis Sans Serif Std" w:cs="Arial"/>
                <w:sz w:val="24"/>
                <w:szCs w:val="24"/>
                <w:lang w:val="en-GB"/>
              </w:rPr>
              <w:t xml:space="preserve">2 SWS </w:t>
            </w:r>
          </w:p>
        </w:tc>
      </w:tr>
      <w:tr w:rsidR="00992254" w:rsidRPr="00992254" w14:paraId="32F918B1"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674863C6" w14:textId="0C5B6D42" w:rsidR="00BA7089" w:rsidRPr="00EB4347" w:rsidRDefault="009B205E" w:rsidP="00992254">
            <w:pPr>
              <w:spacing w:before="120" w:after="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5F28956B"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None</w:t>
            </w:r>
          </w:p>
        </w:tc>
      </w:tr>
      <w:tr w:rsidR="00992254" w:rsidRPr="00214BF7" w14:paraId="126A36EF"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9350A95" w14:textId="77777777" w:rsidR="00BA7089" w:rsidRPr="00992254" w:rsidRDefault="009B205E" w:rsidP="00992254">
            <w:pPr>
              <w:spacing w:before="240"/>
              <w:rPr>
                <w:rFonts w:ascii="Rotis Sans Serif Std" w:hAnsi="Rotis Sans Serif Std"/>
                <w:sz w:val="24"/>
                <w:szCs w:val="24"/>
                <w:lang w:val="en-GB"/>
              </w:rPr>
            </w:pPr>
            <w:r w:rsidRPr="00992254">
              <w:rPr>
                <w:rFonts w:ascii="Rotis Sans Serif Std" w:eastAsia="Calibri" w:hAnsi="Rotis Sans Serif Std"/>
                <w:sz w:val="24"/>
                <w:szCs w:val="24"/>
                <w:lang w:val="en-GB"/>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2E3A629" w14:textId="78DD0E40"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Good command of English</w:t>
            </w:r>
            <w:r w:rsidR="00F70F03" w:rsidRPr="00992254">
              <w:rPr>
                <w:rFonts w:ascii="Rotis Sans Serif Std" w:eastAsia="Calibri" w:hAnsi="Rotis Sans Serif Std" w:cs="Arial"/>
                <w:sz w:val="24"/>
                <w:szCs w:val="24"/>
                <w:lang w:val="en-GB"/>
              </w:rPr>
              <w:t xml:space="preserve"> B2 </w:t>
            </w:r>
          </w:p>
        </w:tc>
      </w:tr>
      <w:tr w:rsidR="00992254" w:rsidRPr="00992254" w14:paraId="0D687045"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FCA1F9B" w14:textId="77777777" w:rsidR="00BA7089" w:rsidRPr="00992254" w:rsidRDefault="009B205E" w:rsidP="00992254">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82B3A4D"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Academic achievements: active participation</w:t>
            </w:r>
          </w:p>
        </w:tc>
      </w:tr>
      <w:tr w:rsidR="00992254" w:rsidRPr="00214BF7" w14:paraId="1BA2D9BC"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AA7C7CD" w14:textId="77777777" w:rsidR="00BA7089" w:rsidRPr="00992254" w:rsidRDefault="00BA7089" w:rsidP="00992254">
            <w:pPr>
              <w:shd w:val="clear" w:color="auto" w:fill="FFFFFF"/>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A90148"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Examination performance: depending on the number of participants, the assignment will be EITHER (1) a written work to be completed in class OR (2) a homework and a presentation in class.</w:t>
            </w:r>
          </w:p>
        </w:tc>
      </w:tr>
      <w:tr w:rsidR="00992254" w:rsidRPr="00214BF7" w14:paraId="33E62EBC"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87CC13"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ACD961"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The following examples illustrate the types of references:</w:t>
            </w:r>
          </w:p>
          <w:p w14:paraId="3F1C4E55"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p w14:paraId="3BF5E287"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 xml:space="preserve">Turing A.M., Computing Machinery and Intelligence, </w:t>
            </w:r>
            <w:r w:rsidRPr="00992254">
              <w:rPr>
                <w:rFonts w:ascii="Rotis Sans Serif Std" w:eastAsia="Calibri" w:hAnsi="Rotis Sans Serif Std" w:cs="Arial"/>
                <w:i/>
                <w:iCs/>
                <w:sz w:val="24"/>
                <w:szCs w:val="24"/>
                <w:lang w:val="en-GB"/>
              </w:rPr>
              <w:t>Mind</w:t>
            </w:r>
            <w:r w:rsidRPr="00992254">
              <w:rPr>
                <w:rFonts w:ascii="Rotis Sans Serif Std" w:eastAsia="Calibri" w:hAnsi="Rotis Sans Serif Std" w:cs="Arial"/>
                <w:sz w:val="24"/>
                <w:szCs w:val="24"/>
                <w:lang w:val="en-GB"/>
              </w:rPr>
              <w:t xml:space="preserve"> 49: 433-460, 1950.</w:t>
            </w:r>
          </w:p>
          <w:p w14:paraId="6300321A"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p w14:paraId="198F0037"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Timothy, E. &amp; Yeung, K., The death of law? Computationally personalised norms and the rule of law,</w:t>
            </w:r>
          </w:p>
          <w:p w14:paraId="1E07FF9F"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i/>
                <w:iCs/>
                <w:sz w:val="24"/>
                <w:szCs w:val="24"/>
                <w:lang w:val="en-GB"/>
              </w:rPr>
              <w:t>University of Toronto Law Journal</w:t>
            </w:r>
            <w:r w:rsidRPr="00992254">
              <w:rPr>
                <w:rFonts w:ascii="Rotis Sans Serif Std" w:eastAsia="Calibri" w:hAnsi="Rotis Sans Serif Std" w:cs="Arial"/>
                <w:sz w:val="24"/>
                <w:szCs w:val="24"/>
                <w:lang w:val="en-GB"/>
              </w:rPr>
              <w:t>, 72 (4): 373-402, 10 2022.</w:t>
            </w:r>
          </w:p>
        </w:tc>
      </w:tr>
      <w:tr w:rsidR="00992254" w:rsidRPr="00992254" w14:paraId="1CD582F6"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9BB013"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BE9136"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p>
        </w:tc>
      </w:tr>
      <w:tr w:rsidR="00992254" w:rsidRPr="00992254" w14:paraId="262CC179" w14:textId="77777777" w:rsidTr="00EB43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0DCFA3" w14:textId="77777777" w:rsidR="00BA7089" w:rsidRPr="00992254" w:rsidRDefault="009B205E" w:rsidP="00992254">
            <w:pPr>
              <w:spacing w:before="12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E389D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Faculty of Law / Master der Europäischen Rechtspraxis LL.M. Joint Degree</w:t>
            </w:r>
          </w:p>
        </w:tc>
      </w:tr>
      <w:tr w:rsidR="00992254" w:rsidRPr="00992254" w14:paraId="297818FD" w14:textId="77777777" w:rsidTr="00EB4347">
        <w:trPr>
          <w:trHeight w:val="397"/>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808080"/>
              <w:left w:val="single" w:sz="4" w:space="0" w:color="808080"/>
              <w:bottom w:val="single" w:sz="4" w:space="0" w:color="808080"/>
              <w:right w:val="single" w:sz="4" w:space="0" w:color="808080"/>
            </w:tcBorders>
            <w:vAlign w:val="center"/>
          </w:tcPr>
          <w:p w14:paraId="1E06FECC"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0D69A8A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Dr. Tatiana Shulga-Morskaya</w:t>
            </w:r>
          </w:p>
        </w:tc>
      </w:tr>
    </w:tbl>
    <w:p w14:paraId="7F636139" w14:textId="77777777" w:rsidR="00BA7089" w:rsidRPr="00992254" w:rsidRDefault="00BA7089" w:rsidP="00992254">
      <w:pPr>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214BF7" w14:paraId="54ECC5D3" w14:textId="77777777" w:rsidTr="001505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295B435"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42F0954" w14:textId="66BD0618" w:rsidR="00BA7089" w:rsidRPr="00335308"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232DA">
              <w:rPr>
                <w:rFonts w:ascii="Rotis Sans Serif Std" w:eastAsia="Calibri" w:hAnsi="Rotis Sans Serif Std"/>
                <w:bCs w:val="0"/>
                <w:sz w:val="24"/>
                <w:szCs w:val="24"/>
                <w:lang w:val="en-US"/>
              </w:rPr>
              <w:t xml:space="preserve">Bereich </w:t>
            </w:r>
            <w:r w:rsidR="009B205E" w:rsidRPr="00335308">
              <w:rPr>
                <w:rFonts w:ascii="Rotis Sans Serif Std" w:eastAsia="Calibri" w:hAnsi="Rotis Sans Serif Std"/>
                <w:sz w:val="24"/>
                <w:szCs w:val="24"/>
                <w:lang w:val="en-GB"/>
              </w:rPr>
              <w:t>2</w:t>
            </w:r>
          </w:p>
          <w:p w14:paraId="7B85BE91" w14:textId="77777777"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27" w:name="_Toc199362284"/>
            <w:r w:rsidRPr="009232DA">
              <w:rPr>
                <w:rStyle w:val="berschrift3Zchn"/>
                <w:rFonts w:ascii="Rotis Sans Serif Std" w:hAnsi="Rotis Sans Serif Std"/>
                <w:color w:val="auto"/>
                <w:lang w:val="en-US"/>
              </w:rPr>
              <w:t>Data Protection as a Cross-Cutting Issue</w:t>
            </w:r>
            <w:bookmarkEnd w:id="27"/>
          </w:p>
        </w:tc>
      </w:tr>
      <w:tr w:rsidR="00992254" w:rsidRPr="00992254" w14:paraId="42E2DF45"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A6E00F4"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09274731" w14:textId="463BC05E"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p>
        </w:tc>
      </w:tr>
      <w:tr w:rsidR="00992254" w:rsidRPr="00992254" w14:paraId="584D7B51"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9C23F3"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1BD880" w14:textId="6792AD61"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Master </w:t>
            </w:r>
          </w:p>
        </w:tc>
      </w:tr>
      <w:tr w:rsidR="00992254" w:rsidRPr="00992254" w14:paraId="1AB0B7B7"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80C3F2" w14:textId="77777777" w:rsidR="00BA7089" w:rsidRPr="00992254" w:rsidRDefault="009B205E" w:rsidP="00992254">
            <w:pPr>
              <w:spacing w:before="120"/>
              <w:rPr>
                <w:rFonts w:ascii="Rotis Sans Serif Std" w:hAnsi="Rotis Sans Serif Std"/>
                <w:b w:val="0"/>
                <w:sz w:val="24"/>
                <w:szCs w:val="24"/>
                <w:lang w:val="en-GB"/>
              </w:rPr>
            </w:pPr>
            <w:r w:rsidRPr="00992254">
              <w:rPr>
                <w:rFonts w:ascii="Rotis Sans Serif Std" w:eastAsia="Calibri" w:hAnsi="Rotis Sans Serif Std"/>
                <w:sz w:val="24"/>
                <w:szCs w:val="24"/>
                <w:lang w:val="en-GB"/>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E9D581" w14:textId="7BE47196"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Elective</w:t>
            </w:r>
            <w:r w:rsidR="00335308">
              <w:rPr>
                <w:rFonts w:ascii="Rotis Sans Serif Std" w:eastAsia="Calibri" w:hAnsi="Rotis Sans Serif Std" w:cs="Arial"/>
                <w:sz w:val="24"/>
                <w:szCs w:val="24"/>
                <w:lang w:val="en-GB"/>
              </w:rPr>
              <w:t xml:space="preserve"> Module </w:t>
            </w:r>
          </w:p>
        </w:tc>
      </w:tr>
      <w:tr w:rsidR="00992254" w:rsidRPr="00992254" w14:paraId="7CB66048"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884B915"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6BD06A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4 ECTS</w:t>
            </w:r>
          </w:p>
        </w:tc>
      </w:tr>
      <w:tr w:rsidR="00992254" w:rsidRPr="00992254" w14:paraId="5A0C2606"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B989BE5"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8A19635" w14:textId="03F3CDEF" w:rsidR="00BA7089" w:rsidRPr="00992254" w:rsidRDefault="00335308"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Pr>
                <w:rFonts w:ascii="Rotis Sans Serif Std" w:eastAsia="Calibri" w:hAnsi="Rotis Sans Serif Std" w:cs="Arial"/>
                <w:sz w:val="24"/>
                <w:szCs w:val="24"/>
                <w:lang w:val="en-GB"/>
              </w:rPr>
              <w:t xml:space="preserve">Once a year (WiSe) </w:t>
            </w:r>
          </w:p>
        </w:tc>
      </w:tr>
      <w:tr w:rsidR="00992254" w:rsidRPr="00992254" w14:paraId="08CACA2E"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1BABEB"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9F13E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English</w:t>
            </w:r>
          </w:p>
        </w:tc>
      </w:tr>
      <w:tr w:rsidR="00992254" w:rsidRPr="00992254" w14:paraId="09F2634F"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6BAEA99"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BC6F003" w14:textId="0F0DF142"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tc>
      </w:tr>
      <w:tr w:rsidR="00992254" w:rsidRPr="00992254" w14:paraId="31BA76E7"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2D8745D"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4F4E32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1</w:t>
            </w:r>
          </w:p>
        </w:tc>
      </w:tr>
      <w:tr w:rsidR="00992254" w:rsidRPr="00992254" w14:paraId="4BEFE6AA"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97056CE"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5BF035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1 Semester</w:t>
            </w:r>
          </w:p>
        </w:tc>
      </w:tr>
      <w:tr w:rsidR="00992254" w:rsidRPr="00992254" w14:paraId="2AC97A4C" w14:textId="77777777" w:rsidTr="001505B1">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70DB3A"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97273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Total: 120 hours</w:t>
            </w:r>
          </w:p>
        </w:tc>
      </w:tr>
      <w:tr w:rsidR="00992254" w:rsidRPr="00992254" w14:paraId="1992F49B" w14:textId="77777777" w:rsidTr="001505B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658A5B" w14:textId="77777777" w:rsidR="00BA7089" w:rsidRPr="00992254" w:rsidRDefault="00BA7089" w:rsidP="00992254">
            <w:pPr>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79893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of which presence: 28 hours</w:t>
            </w:r>
          </w:p>
        </w:tc>
      </w:tr>
      <w:tr w:rsidR="00992254" w:rsidRPr="00214BF7" w14:paraId="3EBA70D5" w14:textId="77777777" w:rsidTr="001505B1">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BE930F" w14:textId="77777777" w:rsidR="00BA7089" w:rsidRPr="00992254" w:rsidRDefault="00BA7089" w:rsidP="00992254">
            <w:pPr>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1C7B7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of which self-study: 92 hours</w:t>
            </w:r>
          </w:p>
        </w:tc>
      </w:tr>
      <w:tr w:rsidR="00992254" w:rsidRPr="00214BF7" w14:paraId="5CCDCD47"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1877020"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E53FD0" w14:textId="6AECFBEF"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hAnsi="Rotis Sans Serif Std" w:cs="Arial"/>
                <w:sz w:val="24"/>
                <w:szCs w:val="24"/>
                <w:lang w:val="en-GB"/>
              </w:rPr>
              <w:t xml:space="preserve">Bereich 5 Zivilrecht, language certificate for state examen, Erasmus </w:t>
            </w:r>
          </w:p>
        </w:tc>
      </w:tr>
      <w:tr w:rsidR="00992254" w:rsidRPr="00214BF7" w14:paraId="3B0F243B"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48F7E7"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3CD6FF" w14:textId="4985253E" w:rsidR="003D11D7"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GB"/>
              </w:rPr>
              <w:t>The module offers a deeper insight into European data protection law, key issues in to its application as well as the relevant case law of the ECJ and the ECHR.</w:t>
            </w:r>
            <w:r w:rsidR="003D11D7" w:rsidRPr="00992254">
              <w:rPr>
                <w:rFonts w:ascii="Rotis Sans Serif Std" w:hAnsi="Rotis Sans Serif Std" w:cs="Arial"/>
                <w:sz w:val="24"/>
                <w:szCs w:val="24"/>
                <w:lang w:val="en-US"/>
              </w:rPr>
              <w:t xml:space="preserve"> </w:t>
            </w:r>
          </w:p>
          <w:p w14:paraId="45DFF036" w14:textId="570DE71C" w:rsidR="00BA7089" w:rsidRPr="00335308" w:rsidRDefault="003D11D7" w:rsidP="00335308">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sz w:val="24"/>
                <w:szCs w:val="24"/>
                <w:lang w:val="en-GB"/>
              </w:rPr>
              <w:t>Upon successful completion of the module, students will be able to discuss key legal issues related to data protection, familiarise themselves with and analyse the applicable legal framework as well as the relevant case law.</w:t>
            </w:r>
          </w:p>
        </w:tc>
      </w:tr>
      <w:tr w:rsidR="00992254" w:rsidRPr="00214BF7" w14:paraId="43EAB065"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EDB264"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E180B2"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Introduction to data protection</w:t>
            </w:r>
          </w:p>
          <w:p w14:paraId="5912E263"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History and development of data protection in the US and Europe</w:t>
            </w:r>
          </w:p>
          <w:p w14:paraId="4483D2DF"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Detailed analysis of the GDPR</w:t>
            </w:r>
          </w:p>
          <w:p w14:paraId="103D85DD"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Data protection and surveillance, the advertising industry, election campaigns, law enforcement and justice with elements of comparison with the US</w:t>
            </w:r>
          </w:p>
          <w:p w14:paraId="23452263"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hAnsi="Rotis Sans Serif Std" w:cstheme="minorHAnsi"/>
                <w:sz w:val="24"/>
                <w:szCs w:val="24"/>
                <w:lang w:val="en-GB"/>
              </w:rPr>
            </w:pPr>
            <w:r w:rsidRPr="00992254">
              <w:rPr>
                <w:rFonts w:ascii="Rotis Sans Serif Std" w:eastAsia="Arial" w:hAnsi="Rotis Sans Serif Std" w:cs="Arial"/>
                <w:sz w:val="24"/>
                <w:szCs w:val="24"/>
                <w:lang w:val="en-GB"/>
              </w:rPr>
              <w:t>Right to informational self-determination</w:t>
            </w:r>
          </w:p>
          <w:p w14:paraId="2E450529" w14:textId="77777777" w:rsidR="00BA7089" w:rsidRPr="00992254" w:rsidRDefault="009B205E" w:rsidP="00992254">
            <w:pPr>
              <w:pStyle w:val="Listenabsatz"/>
              <w:numPr>
                <w:ilvl w:val="0"/>
                <w:numId w:val="4"/>
              </w:numPr>
              <w:spacing w:after="0" w:line="240" w:lineRule="auto"/>
              <w:ind w:left="161" w:hanging="161"/>
              <w:cnfStyle w:val="000000100000" w:firstRow="0" w:lastRow="0" w:firstColumn="0" w:lastColumn="0" w:oddVBand="0" w:evenVBand="0" w:oddHBand="1" w:evenHBand="0" w:firstRowFirstColumn="0" w:firstRowLastColumn="0" w:lastRowFirstColumn="0" w:lastRowLastColumn="0"/>
              <w:rPr>
                <w:rFonts w:ascii="Rotis Sans Serif Std" w:hAnsi="Rotis Sans Serif Std" w:cstheme="minorHAnsi"/>
                <w:sz w:val="24"/>
                <w:szCs w:val="24"/>
                <w:lang w:val="en-GB"/>
              </w:rPr>
            </w:pPr>
            <w:r w:rsidRPr="00992254">
              <w:rPr>
                <w:rFonts w:ascii="Rotis Sans Serif Std" w:eastAsia="Arial" w:hAnsi="Rotis Sans Serif Std" w:cs="Arial"/>
                <w:sz w:val="24"/>
                <w:szCs w:val="24"/>
                <w:lang w:val="en-GB"/>
              </w:rPr>
              <w:t>Data protection and AI</w:t>
            </w:r>
          </w:p>
          <w:p w14:paraId="28E3BD8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Upon successful completion of the module, students will be able to discuss key legal issues related to data protection, familiarise themselves with and analyse the applicable legal framework as well as the relevant case law.</w:t>
            </w:r>
          </w:p>
        </w:tc>
      </w:tr>
      <w:tr w:rsidR="00992254" w:rsidRPr="00214BF7" w14:paraId="55B91C84"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7DF00E"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6F0901" w14:textId="051E0EA3" w:rsidR="00BA7089" w:rsidRPr="00992254" w:rsidRDefault="00C5792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L</w:t>
            </w:r>
            <w:r w:rsidR="009B205E" w:rsidRPr="00992254">
              <w:rPr>
                <w:rFonts w:ascii="Rotis Sans Serif Std" w:eastAsia="Calibri" w:hAnsi="Rotis Sans Serif Std" w:cs="Arial"/>
                <w:sz w:val="24"/>
                <w:szCs w:val="24"/>
                <w:lang w:val="en-GB"/>
              </w:rPr>
              <w:t>ecture: Data Protec</w:t>
            </w:r>
            <w:r w:rsidR="00CB1053" w:rsidRPr="00992254">
              <w:rPr>
                <w:rFonts w:ascii="Rotis Sans Serif Std" w:eastAsia="Calibri" w:hAnsi="Rotis Sans Serif Std" w:cs="Arial"/>
                <w:sz w:val="24"/>
                <w:szCs w:val="24"/>
                <w:lang w:val="en-GB"/>
              </w:rPr>
              <w:t xml:space="preserve">tion as a Cross-Cutting Issue </w:t>
            </w:r>
            <w:r w:rsidRPr="00992254">
              <w:rPr>
                <w:rFonts w:ascii="Rotis Sans Serif Std" w:eastAsia="Calibri" w:hAnsi="Rotis Sans Serif Std" w:cs="Arial"/>
                <w:sz w:val="24"/>
                <w:szCs w:val="24"/>
                <w:lang w:val="en-GB"/>
              </w:rPr>
              <w:t>-</w:t>
            </w:r>
            <w:r w:rsidR="00CB1053" w:rsidRPr="00992254">
              <w:rPr>
                <w:rFonts w:ascii="Rotis Sans Serif Std" w:eastAsia="Calibri" w:hAnsi="Rotis Sans Serif Std" w:cs="Arial"/>
                <w:sz w:val="24"/>
                <w:szCs w:val="24"/>
                <w:lang w:val="en-GB"/>
              </w:rPr>
              <w:t xml:space="preserve"> 2 SWS</w:t>
            </w:r>
          </w:p>
        </w:tc>
      </w:tr>
      <w:tr w:rsidR="00992254" w:rsidRPr="00992254" w14:paraId="38C4E8C9"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AD4AC13" w14:textId="012C6BCF" w:rsidR="00BA7089" w:rsidRPr="00335308" w:rsidRDefault="009B205E" w:rsidP="00992254">
            <w:pPr>
              <w:spacing w:before="120" w:after="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3BDA1784"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None</w:t>
            </w:r>
          </w:p>
        </w:tc>
      </w:tr>
      <w:tr w:rsidR="00992254" w:rsidRPr="00992254" w14:paraId="463E1D93"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5234BF2" w14:textId="77777777" w:rsidR="00BA7089" w:rsidRPr="00992254" w:rsidRDefault="009B205E" w:rsidP="00992254">
            <w:pPr>
              <w:spacing w:before="240"/>
              <w:rPr>
                <w:rFonts w:ascii="Rotis Sans Serif Std" w:hAnsi="Rotis Sans Serif Std"/>
                <w:sz w:val="24"/>
                <w:szCs w:val="24"/>
                <w:lang w:val="en-GB"/>
              </w:rPr>
            </w:pPr>
            <w:r w:rsidRPr="00992254">
              <w:rPr>
                <w:rFonts w:ascii="Rotis Sans Serif Std" w:eastAsia="Calibri" w:hAnsi="Rotis Sans Serif Std"/>
                <w:sz w:val="24"/>
                <w:szCs w:val="24"/>
                <w:lang w:val="en-GB"/>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257674"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Good command of English</w:t>
            </w:r>
          </w:p>
        </w:tc>
      </w:tr>
      <w:tr w:rsidR="00992254" w:rsidRPr="00992254" w14:paraId="05DFDF3D"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8017DA6" w14:textId="77777777" w:rsidR="00BA7089" w:rsidRPr="00992254" w:rsidRDefault="009B205E" w:rsidP="00992254">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4C3E1CB3"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Academic achievements: active participation</w:t>
            </w:r>
          </w:p>
        </w:tc>
      </w:tr>
      <w:tr w:rsidR="00992254" w:rsidRPr="00214BF7" w14:paraId="144A8953"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883E353" w14:textId="77777777" w:rsidR="00BA7089" w:rsidRPr="00992254" w:rsidRDefault="00BA7089" w:rsidP="00992254">
            <w:pPr>
              <w:shd w:val="clear" w:color="auto" w:fill="FFFFFF"/>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B4E1E2"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Examination performance: depending on the number of participants, the assignment will be EITHER (1) a written work to be completed in class OR (2) a homework and a presentation in class.</w:t>
            </w:r>
          </w:p>
        </w:tc>
      </w:tr>
      <w:tr w:rsidR="00992254" w:rsidRPr="00214BF7" w14:paraId="081C3DAC"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A82F020"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42AD3A"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The following examples illustrate the types of references:</w:t>
            </w:r>
          </w:p>
          <w:p w14:paraId="04FC6D5B"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p w14:paraId="62FBE305"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 xml:space="preserve">Warren, S.D. and Brandeis L.D. The Right to Privacy. Originally published in </w:t>
            </w:r>
            <w:r w:rsidRPr="00992254">
              <w:rPr>
                <w:rFonts w:ascii="Rotis Sans Serif Std" w:eastAsia="Calibri" w:hAnsi="Rotis Sans Serif Std" w:cs="Arial"/>
                <w:i/>
                <w:iCs/>
                <w:sz w:val="24"/>
                <w:szCs w:val="24"/>
                <w:lang w:val="en-GB"/>
              </w:rPr>
              <w:t>Harvard Law Review</w:t>
            </w:r>
            <w:r w:rsidRPr="00992254">
              <w:rPr>
                <w:rFonts w:ascii="Rotis Sans Serif Std" w:eastAsia="Calibri" w:hAnsi="Rotis Sans Serif Std" w:cs="Arial"/>
                <w:sz w:val="24"/>
                <w:szCs w:val="24"/>
                <w:lang w:val="en-GB"/>
              </w:rPr>
              <w:t xml:space="preserve"> 4 (5): 193-220, 1890.</w:t>
            </w:r>
          </w:p>
          <w:p w14:paraId="74412209"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p>
          <w:p w14:paraId="01C3B0B4"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Hornung, G. and Schnabel, C. Data protection in Germany I: The population census decision and the right to</w:t>
            </w:r>
          </w:p>
          <w:p w14:paraId="4B5E9F90" w14:textId="0E5742A6" w:rsidR="00BA7089" w:rsidRPr="00992254" w:rsidRDefault="00C57920"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Informational</w:t>
            </w:r>
            <w:r w:rsidR="009B205E" w:rsidRPr="00992254">
              <w:rPr>
                <w:rFonts w:ascii="Rotis Sans Serif Std" w:eastAsia="Calibri" w:hAnsi="Rotis Sans Serif Std" w:cs="Arial"/>
                <w:sz w:val="24"/>
                <w:szCs w:val="24"/>
                <w:lang w:val="en-GB"/>
              </w:rPr>
              <w:t xml:space="preserve"> self-determination. </w:t>
            </w:r>
            <w:r w:rsidR="009B205E" w:rsidRPr="00992254">
              <w:rPr>
                <w:rFonts w:ascii="Rotis Sans Serif Std" w:eastAsia="Calibri" w:hAnsi="Rotis Sans Serif Std" w:cs="Arial"/>
                <w:i/>
                <w:iCs/>
                <w:sz w:val="24"/>
                <w:szCs w:val="24"/>
                <w:lang w:val="en-GB"/>
              </w:rPr>
              <w:t>Computer Law&amp;Security Review</w:t>
            </w:r>
            <w:r w:rsidR="009B205E" w:rsidRPr="00992254">
              <w:rPr>
                <w:rFonts w:ascii="Rotis Sans Serif Std" w:eastAsia="Calibri" w:hAnsi="Rotis Sans Serif Std" w:cs="Arial"/>
                <w:sz w:val="24"/>
                <w:szCs w:val="24"/>
                <w:lang w:val="en-GB"/>
              </w:rPr>
              <w:t>, 25 (11): 84-88, 2009.</w:t>
            </w:r>
          </w:p>
        </w:tc>
      </w:tr>
      <w:tr w:rsidR="00992254" w:rsidRPr="00992254" w14:paraId="417EF7A8"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76983F"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BB7B88"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p>
        </w:tc>
      </w:tr>
      <w:tr w:rsidR="00992254" w:rsidRPr="00992254" w14:paraId="18F21B21" w14:textId="77777777" w:rsidTr="001505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EFCD69" w14:textId="77777777" w:rsidR="00BA7089" w:rsidRPr="00992254" w:rsidRDefault="009B205E" w:rsidP="00992254">
            <w:pPr>
              <w:spacing w:before="12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A805C5" w14:textId="49113F31"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 xml:space="preserve">Faculty </w:t>
            </w:r>
            <w:r w:rsidR="00F70F03" w:rsidRPr="00992254">
              <w:rPr>
                <w:rFonts w:ascii="Rotis Sans Serif Std" w:eastAsia="Calibri" w:hAnsi="Rotis Sans Serif Std" w:cs="Arial"/>
                <w:sz w:val="24"/>
                <w:szCs w:val="24"/>
                <w:lang w:val="en-GB"/>
              </w:rPr>
              <w:t xml:space="preserve">of Law </w:t>
            </w:r>
          </w:p>
        </w:tc>
      </w:tr>
      <w:tr w:rsidR="00992254" w:rsidRPr="00992254" w14:paraId="25C8740C" w14:textId="77777777" w:rsidTr="001505B1">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B077C2F"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0933DD9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Dr. Tatiana Shulga-Morskaya</w:t>
            </w:r>
          </w:p>
        </w:tc>
      </w:tr>
    </w:tbl>
    <w:p w14:paraId="6DE66EA1" w14:textId="1D4A024C" w:rsidR="00A64A51" w:rsidRPr="00992254" w:rsidRDefault="00A64A51" w:rsidP="00992254">
      <w:pPr>
        <w:spacing w:after="0"/>
        <w:rPr>
          <w:rFonts w:ascii="Rotis Sans Serif Std" w:hAnsi="Rotis Sans Serif Std"/>
          <w:sz w:val="24"/>
          <w:szCs w:val="24"/>
        </w:rPr>
      </w:pPr>
    </w:p>
    <w:p w14:paraId="3B1C888C" w14:textId="77777777" w:rsidR="00BA7089" w:rsidRPr="00992254" w:rsidRDefault="00BA7089" w:rsidP="00992254">
      <w:pPr>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214BF7" w14:paraId="5C4C073F" w14:textId="77777777" w:rsidTr="008577A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5CEBDB"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DD11689" w14:textId="6EC495CB" w:rsidR="00BA7089" w:rsidRPr="009232DA"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9232DA">
              <w:rPr>
                <w:rFonts w:ascii="Rotis Sans Serif Std" w:eastAsia="Calibri" w:hAnsi="Rotis Sans Serif Std"/>
                <w:sz w:val="24"/>
                <w:szCs w:val="24"/>
                <w:lang w:val="en-US"/>
              </w:rPr>
              <w:t>2</w:t>
            </w:r>
            <w:r w:rsidR="00151F4E" w:rsidRPr="009232DA">
              <w:rPr>
                <w:rFonts w:ascii="Rotis Sans Serif Std" w:eastAsia="Calibri" w:hAnsi="Rotis Sans Serif Std"/>
                <w:sz w:val="24"/>
                <w:szCs w:val="24"/>
                <w:lang w:val="en-US"/>
              </w:rPr>
              <w:t xml:space="preserve"> Legal English Course </w:t>
            </w:r>
          </w:p>
          <w:p w14:paraId="395A67C7" w14:textId="1F9FC18D" w:rsidR="00BA7089" w:rsidRPr="009232DA"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28" w:name="_Toc199362285"/>
            <w:r w:rsidRPr="009232DA">
              <w:rPr>
                <w:rStyle w:val="berschrift3Zchn"/>
                <w:rFonts w:ascii="Rotis Sans Serif Std" w:hAnsi="Rotis Sans Serif Std"/>
                <w:color w:val="auto"/>
                <w:lang w:val="en-US"/>
              </w:rPr>
              <w:t>EU Criminal law</w:t>
            </w:r>
            <w:r w:rsidR="00DF6085" w:rsidRPr="009232DA">
              <w:rPr>
                <w:rStyle w:val="berschrift3Zchn"/>
                <w:rFonts w:ascii="Rotis Sans Serif Std" w:hAnsi="Rotis Sans Serif Std"/>
                <w:color w:val="auto"/>
                <w:lang w:val="en-US"/>
              </w:rPr>
              <w:t xml:space="preserve"> I</w:t>
            </w:r>
            <w:bookmarkEnd w:id="28"/>
            <w:r w:rsidR="00DF6085" w:rsidRPr="009232DA">
              <w:rPr>
                <w:rFonts w:ascii="Rotis Sans Serif Std" w:eastAsia="Calibri" w:hAnsi="Rotis Sans Serif Std"/>
                <w:sz w:val="24"/>
                <w:szCs w:val="24"/>
                <w:lang w:val="en-US"/>
              </w:rPr>
              <w:t xml:space="preserve"> </w:t>
            </w:r>
          </w:p>
        </w:tc>
      </w:tr>
      <w:tr w:rsidR="00992254" w:rsidRPr="00992254" w14:paraId="038FD45B"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BBEE070"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code/ 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4B51FC0"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34D41A06"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FD26519"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7D5936" w14:textId="5660C9A8"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Erasmus / Master </w:t>
            </w:r>
          </w:p>
        </w:tc>
      </w:tr>
      <w:tr w:rsidR="00992254" w:rsidRPr="00992254" w14:paraId="20073BA6"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F734DE"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B3F692" w14:textId="0A2AA5CC"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335308">
              <w:rPr>
                <w:rFonts w:ascii="Rotis Sans Serif Std" w:eastAsia="Calibri" w:hAnsi="Rotis Sans Serif Std" w:cs="Arial"/>
                <w:sz w:val="24"/>
                <w:szCs w:val="24"/>
              </w:rPr>
              <w:t xml:space="preserve"> Module </w:t>
            </w:r>
          </w:p>
        </w:tc>
      </w:tr>
      <w:tr w:rsidR="00992254" w:rsidRPr="00992254" w14:paraId="77CB47F7"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088057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46FFAD" w14:textId="003D34D6"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w:t>
            </w:r>
            <w:r w:rsidR="00745188" w:rsidRPr="00992254">
              <w:rPr>
                <w:rFonts w:ascii="Rotis Sans Serif Std" w:eastAsia="Calibri" w:hAnsi="Rotis Sans Serif Std" w:cs="Arial"/>
                <w:sz w:val="24"/>
                <w:szCs w:val="24"/>
              </w:rPr>
              <w:t xml:space="preserve"> ECTS</w:t>
            </w:r>
          </w:p>
        </w:tc>
      </w:tr>
      <w:tr w:rsidR="00992254" w:rsidRPr="00992254" w14:paraId="27A2D0CB"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C94D0C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oft 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41B5544" w14:textId="4AFF291E"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Once a year (W</w:t>
            </w:r>
            <w:r w:rsidR="00335308">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335308">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728594ED"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30D35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28710B"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Englisch</w:t>
            </w:r>
          </w:p>
        </w:tc>
      </w:tr>
      <w:tr w:rsidR="00992254" w:rsidRPr="00992254" w14:paraId="6969C16B"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9AF317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108CB3E" w14:textId="61468AB8"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A7C6891" w14:textId="77777777" w:rsidTr="008577AB">
        <w:trPr>
          <w:trHeight w:val="569"/>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92E130B"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Recommened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79D596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F7EC65B"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1C43E7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09D597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11A29DAC" w14:textId="77777777" w:rsidTr="008577AB">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8C88D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6B979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1EE58616" w14:textId="77777777" w:rsidTr="008577A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879CF6"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9D5C2A" w14:textId="46A5F029"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w:t>
            </w:r>
            <w:r w:rsidR="009B205E" w:rsidRPr="00992254">
              <w:rPr>
                <w:rFonts w:ascii="Rotis Sans Serif Std" w:eastAsia="Calibri" w:hAnsi="Rotis Sans Serif Std" w:cs="Arial"/>
                <w:sz w:val="24"/>
                <w:szCs w:val="24"/>
              </w:rPr>
              <w:t>f which presence: 2</w:t>
            </w:r>
            <w:r w:rsidR="00745188" w:rsidRPr="00992254">
              <w:rPr>
                <w:rFonts w:ascii="Rotis Sans Serif Std" w:eastAsia="Calibri" w:hAnsi="Rotis Sans Serif Std" w:cs="Arial"/>
                <w:sz w:val="24"/>
                <w:szCs w:val="24"/>
              </w:rPr>
              <w:t>8</w:t>
            </w:r>
            <w:r w:rsidR="009B205E" w:rsidRPr="00992254">
              <w:rPr>
                <w:rFonts w:ascii="Rotis Sans Serif Std" w:eastAsia="Calibri" w:hAnsi="Rotis Sans Serif Std" w:cs="Arial"/>
                <w:sz w:val="24"/>
                <w:szCs w:val="24"/>
              </w:rPr>
              <w:t xml:space="preserve"> hours</w:t>
            </w:r>
          </w:p>
        </w:tc>
      </w:tr>
      <w:tr w:rsidR="00992254" w:rsidRPr="00214BF7" w14:paraId="28CD8B49" w14:textId="77777777" w:rsidTr="008577AB">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55B0C3"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06B2094" w14:textId="07D3ED8C" w:rsidR="00BA7089" w:rsidRPr="00992254" w:rsidRDefault="008577A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w:t>
            </w:r>
            <w:r w:rsidR="009B205E" w:rsidRPr="00992254">
              <w:rPr>
                <w:rFonts w:ascii="Rotis Sans Serif Std" w:eastAsia="Calibri" w:hAnsi="Rotis Sans Serif Std" w:cs="Arial"/>
                <w:sz w:val="24"/>
                <w:szCs w:val="24"/>
                <w:lang w:val="en-US"/>
              </w:rPr>
              <w:t>f which self-study: 9</w:t>
            </w:r>
            <w:r w:rsidR="00745188" w:rsidRPr="00992254">
              <w:rPr>
                <w:rFonts w:ascii="Rotis Sans Serif Std" w:eastAsia="Calibri" w:hAnsi="Rotis Sans Serif Std" w:cs="Arial"/>
                <w:sz w:val="24"/>
                <w:szCs w:val="24"/>
                <w:lang w:val="en-US"/>
              </w:rPr>
              <w:t>2</w:t>
            </w:r>
            <w:r w:rsidR="009B205E" w:rsidRPr="00992254">
              <w:rPr>
                <w:rFonts w:ascii="Rotis Sans Serif Std" w:eastAsia="Calibri" w:hAnsi="Rotis Sans Serif Std" w:cs="Arial"/>
                <w:sz w:val="24"/>
                <w:szCs w:val="24"/>
                <w:lang w:val="en-US"/>
              </w:rPr>
              <w:t xml:space="preserve"> hours</w:t>
            </w:r>
          </w:p>
        </w:tc>
      </w:tr>
      <w:tr w:rsidR="00992254" w:rsidRPr="00214BF7" w14:paraId="58EE693E"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6527DD" w14:textId="5C25F00D"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w:t>
            </w:r>
            <w:r w:rsidR="008577AB" w:rsidRPr="00992254">
              <w:rPr>
                <w:rFonts w:ascii="Rotis Sans Serif Std" w:eastAsia="Calibri" w:hAnsi="Rotis Sans Serif Std"/>
                <w:sz w:val="24"/>
                <w:szCs w:val="24"/>
                <w:lang w:val="en-US"/>
              </w:rPr>
              <w:t xml:space="preserve"> </w:t>
            </w:r>
            <w:r w:rsidR="00745188" w:rsidRPr="00992254">
              <w:rPr>
                <w:rFonts w:ascii="Rotis Sans Serif Std" w:eastAsia="Calibri" w:hAnsi="Rotis Sans Serif Std"/>
                <w:sz w:val="24"/>
                <w:szCs w:val="24"/>
                <w:lang w:val="en-US"/>
              </w:rPr>
              <w:t>t</w:t>
            </w:r>
            <w:r w:rsidRPr="00992254">
              <w:rPr>
                <w:rFonts w:ascii="Rotis Sans Serif Std" w:eastAsia="Calibri" w:hAnsi="Rotis Sans Serif Std"/>
                <w:sz w:val="24"/>
                <w:szCs w:val="24"/>
                <w:lang w:val="en-US"/>
              </w:rPr>
              <w: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B74567" w14:textId="123C964B"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Bereich 6 Strafrecht, language certificate for state examen, Erasmus </w:t>
            </w:r>
          </w:p>
        </w:tc>
      </w:tr>
      <w:tr w:rsidR="00992254" w:rsidRPr="00214BF7" w14:paraId="7155DA90"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484DD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DFBEB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module focuses on the European criminal law and its development. In addition, an excursus into international criminal law and the role of the International Criminal Court is offered.</w:t>
            </w:r>
          </w:p>
          <w:p w14:paraId="47A3A15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6DAF18C3" w14:textId="338D85EB" w:rsidR="00BA7089" w:rsidRPr="00992254" w:rsidRDefault="00C57920" w:rsidP="0074665B">
            <w:pPr>
              <w:numPr>
                <w:ilvl w:val="0"/>
                <w:numId w:val="20"/>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Elaborate</w:t>
            </w:r>
            <w:r w:rsidR="00BE0B87" w:rsidRPr="00992254">
              <w:rPr>
                <w:rFonts w:ascii="Rotis Sans Serif Std" w:eastAsia="Calibri" w:hAnsi="Rotis Sans Serif Std"/>
                <w:sz w:val="24"/>
                <w:szCs w:val="24"/>
                <w:lang w:val="en-US"/>
              </w:rPr>
              <w:t xml:space="preserve"> </w:t>
            </w:r>
            <w:r w:rsidR="009B205E" w:rsidRPr="00992254">
              <w:rPr>
                <w:rFonts w:ascii="Rotis Sans Serif Std" w:eastAsia="Calibri" w:hAnsi="Rotis Sans Serif Std"/>
                <w:sz w:val="24"/>
                <w:szCs w:val="24"/>
                <w:lang w:val="en-US"/>
              </w:rPr>
              <w:t>legal bases in the treaties, judicial co-operation in criminal matters, options for action, institutions (EUROJUST, OLAF, European Public Prosecutor's Office) and scope of application.</w:t>
            </w:r>
          </w:p>
        </w:tc>
      </w:tr>
      <w:tr w:rsidR="00992254" w:rsidRPr="00214BF7" w14:paraId="7217D5BE"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AEAB8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F7B643" w14:textId="6D2C378E"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EU criminal law is a collective term which, in terms of substantive law, primarily covers the EU's supranational criminal law, which is only just emerging, as well as the (</w:t>
            </w:r>
            <w:r w:rsidR="00DF6085" w:rsidRPr="00992254">
              <w:rPr>
                <w:rFonts w:ascii="Rotis Sans Serif Std" w:eastAsia="Arial" w:hAnsi="Rotis Sans Serif Std" w:cs="Arial"/>
                <w:sz w:val="24"/>
                <w:szCs w:val="24"/>
                <w:lang w:val="en-US"/>
              </w:rPr>
              <w:t>europeanis</w:t>
            </w:r>
            <w:r w:rsidR="00A57CBF" w:rsidRPr="00992254">
              <w:rPr>
                <w:rFonts w:ascii="Rotis Sans Serif Std" w:eastAsia="Arial" w:hAnsi="Rotis Sans Serif Std" w:cs="Arial"/>
                <w:sz w:val="24"/>
                <w:szCs w:val="24"/>
                <w:lang w:val="en-US"/>
              </w:rPr>
              <w:t>ed)</w:t>
            </w:r>
            <w:r w:rsidRPr="00992254">
              <w:rPr>
                <w:rFonts w:ascii="Rotis Sans Serif Std" w:eastAsia="Arial" w:hAnsi="Rotis Sans Serif Std" w:cs="Arial"/>
                <w:sz w:val="24"/>
                <w:szCs w:val="24"/>
                <w:lang w:val="en-US"/>
              </w:rPr>
              <w:t xml:space="preserve"> provisions of the Member States, which are influenced by European law, and, in the area of procedural law, the EU instruments in the field of judicial cooperation in criminal matters. European criminal law is limited under European law to the 27 member states of the EU, to those with a partnership agreement that also covers criminal law, such as Georgia, and has preliminary effects for candidate countries. Legal bases can be found in particular in Articles 67, 81 et seq. and 325 TFEU and the Charter of Fundamental Rights. The Treaty of Lisbon only provides for the directi</w:t>
            </w:r>
            <w:r w:rsidR="00C04A7D" w:rsidRPr="00992254">
              <w:rPr>
                <w:rFonts w:ascii="Rotis Sans Serif Std" w:eastAsia="Arial" w:hAnsi="Rotis Sans Serif Std" w:cs="Arial"/>
                <w:sz w:val="24"/>
                <w:szCs w:val="24"/>
                <w:lang w:val="en-US"/>
              </w:rPr>
              <w:t>ve as an instrument for harmoniz</w:t>
            </w:r>
            <w:r w:rsidRPr="00992254">
              <w:rPr>
                <w:rFonts w:ascii="Rotis Sans Serif Std" w:eastAsia="Arial" w:hAnsi="Rotis Sans Serif Std" w:cs="Arial"/>
                <w:sz w:val="24"/>
                <w:szCs w:val="24"/>
                <w:lang w:val="en-US"/>
              </w:rPr>
              <w:t>ing national criminal law systems. Although the EU has not yet acceded to the ECHR, this convention also has a binding effect on its contracting states. The following spheres belong to the scope of European criminal law: The areas of offences, mutual legal assistance and criminal procedural law. Law enforcement bodies at European level are the European Anti-Fraud Office (OLAF), the European Public Prosecutor's Office, the European Network and Eurojust. An excursus on the ICC and its activities in connection with the war in Ukraine will serve as an example of effective international criminal law.</w:t>
            </w:r>
          </w:p>
        </w:tc>
      </w:tr>
      <w:tr w:rsidR="00992254" w:rsidRPr="00214BF7" w14:paraId="22804E22"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6FDD1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80EFE7" w14:textId="1E0F37ED"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Lecture</w:t>
            </w:r>
            <w:r w:rsidR="00A64A51" w:rsidRPr="00992254">
              <w:rPr>
                <w:rFonts w:ascii="Rotis Sans Serif Std" w:eastAsia="Calibri" w:hAnsi="Rotis Sans Serif Std" w:cs="Arial"/>
                <w:sz w:val="24"/>
                <w:szCs w:val="24"/>
                <w:lang w:val="en-US"/>
              </w:rPr>
              <w:t xml:space="preserve">: </w:t>
            </w:r>
            <w:r w:rsidR="00A64A51" w:rsidRPr="00992254">
              <w:rPr>
                <w:rFonts w:ascii="Rotis Sans Serif Std" w:eastAsia="Calibri" w:hAnsi="Rotis Sans Serif Std"/>
                <w:sz w:val="24"/>
                <w:szCs w:val="24"/>
                <w:lang w:val="en-US"/>
              </w:rPr>
              <w:t>EU Criminal law</w:t>
            </w:r>
            <w:r w:rsidRPr="00992254">
              <w:rPr>
                <w:rFonts w:ascii="Rotis Sans Serif Std" w:eastAsia="Calibri" w:hAnsi="Rotis Sans Serif Std" w:cs="Arial"/>
                <w:sz w:val="24"/>
                <w:szCs w:val="24"/>
                <w:lang w:val="en-US"/>
              </w:rPr>
              <w:t xml:space="preserve"> 2 SWS</w:t>
            </w:r>
          </w:p>
        </w:tc>
      </w:tr>
      <w:tr w:rsidR="00992254" w:rsidRPr="00992254" w14:paraId="7CAB40AF"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6DF1647" w14:textId="10E6AE9F" w:rsidR="00BA7089" w:rsidRPr="00335308" w:rsidRDefault="009B205E" w:rsidP="00335308">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 xml:space="preserve">Formal </w:t>
            </w:r>
            <w:r w:rsidR="00335308">
              <w:rPr>
                <w:rFonts w:ascii="Rotis Sans Serif Std" w:eastAsia="Calibri" w:hAnsi="Rotis Sans Serif Std"/>
                <w:sz w:val="24"/>
                <w:szCs w:val="24"/>
              </w:rPr>
              <w:t xml:space="preserve">participation </w:t>
            </w:r>
            <w:r w:rsidRPr="00992254">
              <w:rPr>
                <w:rFonts w:ascii="Rotis Sans Serif Std" w:eastAsia="Calibri" w:hAnsi="Rotis Sans Serif Std"/>
                <w:sz w:val="24"/>
                <w:szCs w:val="24"/>
              </w:rPr>
              <w:t>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07665A84"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214BF7" w14:paraId="6A4C72BA"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0DD6565" w14:textId="77777777" w:rsidR="00BA7089" w:rsidRPr="00992254" w:rsidRDefault="009B205E" w:rsidP="00992254">
            <w:pPr>
              <w:spacing w:before="240"/>
              <w:rPr>
                <w:rFonts w:ascii="Rotis Sans Serif Std" w:hAnsi="Rotis Sans Serif Std"/>
                <w:sz w:val="24"/>
                <w:szCs w:val="24"/>
                <w:lang w:val="en-US"/>
              </w:rPr>
            </w:pPr>
            <w:r w:rsidRPr="00992254">
              <w:rPr>
                <w:rFonts w:ascii="Rotis Sans Serif Std" w:eastAsia="Calibri" w:hAnsi="Rotis Sans Serif Std"/>
                <w:sz w:val="24"/>
                <w:szCs w:val="24"/>
                <w:lang w:val="en-US"/>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887BC37" w14:textId="225E9189"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Basic knowledge of the EU law</w:t>
            </w:r>
            <w:r w:rsidR="00F70F03" w:rsidRPr="00992254">
              <w:rPr>
                <w:rFonts w:ascii="Rotis Sans Serif Std" w:eastAsia="Calibri" w:hAnsi="Rotis Sans Serif Std" w:cs="Arial"/>
                <w:sz w:val="24"/>
                <w:szCs w:val="24"/>
                <w:lang w:val="en-US"/>
              </w:rPr>
              <w:t xml:space="preserve"> / English B2 </w:t>
            </w:r>
          </w:p>
        </w:tc>
      </w:tr>
      <w:tr w:rsidR="00992254" w:rsidRPr="00992254" w14:paraId="460F970D"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1DA473A" w14:textId="77777777"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7DEB46FF"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Academic achievements: Regular participation</w:t>
            </w:r>
          </w:p>
        </w:tc>
      </w:tr>
      <w:tr w:rsidR="00992254" w:rsidRPr="00214BF7" w14:paraId="6DE53061"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5F22B5A6" w14:textId="77777777" w:rsidR="00BA7089" w:rsidRPr="00992254" w:rsidRDefault="00BA7089" w:rsidP="00992254">
            <w:pPr>
              <w:shd w:val="clear" w:color="auto" w:fill="FFFFFF"/>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9F78AC"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 Oral exam or term paper</w:t>
            </w:r>
          </w:p>
        </w:tc>
      </w:tr>
      <w:tr w:rsidR="00992254" w:rsidRPr="00214BF7" w14:paraId="0277F7BB"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7DE78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2834A1" w14:textId="7CFE2F1A" w:rsidR="00BA7089" w:rsidRPr="00992254" w:rsidRDefault="00F06420"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Commentaries on EU law and the R</w:t>
            </w:r>
            <w:r w:rsidR="009B205E" w:rsidRPr="00992254">
              <w:rPr>
                <w:rFonts w:ascii="Rotis Sans Serif Std" w:eastAsia="Calibri" w:hAnsi="Rotis Sans Serif Std" w:cs="Arial"/>
                <w:sz w:val="24"/>
                <w:szCs w:val="24"/>
                <w:lang w:val="en-US"/>
              </w:rPr>
              <w:t>ome Sta</w:t>
            </w:r>
            <w:r w:rsidR="008E351E" w:rsidRPr="00992254">
              <w:rPr>
                <w:rFonts w:ascii="Rotis Sans Serif Std" w:eastAsia="Calibri" w:hAnsi="Rotis Sans Serif Std" w:cs="Arial"/>
                <w:sz w:val="24"/>
                <w:szCs w:val="24"/>
                <w:lang w:val="en-US"/>
              </w:rPr>
              <w:t>t</w:t>
            </w:r>
            <w:r w:rsidR="009B205E" w:rsidRPr="00992254">
              <w:rPr>
                <w:rFonts w:ascii="Rotis Sans Serif Std" w:eastAsia="Calibri" w:hAnsi="Rotis Sans Serif Std" w:cs="Arial"/>
                <w:sz w:val="24"/>
                <w:szCs w:val="24"/>
                <w:lang w:val="en-US"/>
              </w:rPr>
              <w:t>ute of the ICC</w:t>
            </w:r>
          </w:p>
        </w:tc>
      </w:tr>
      <w:tr w:rsidR="00992254" w:rsidRPr="00992254" w14:paraId="15807EFC"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67825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0059C3"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214BF7" w14:paraId="30CEA10F" w14:textId="77777777" w:rsidTr="008577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D9447A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Organisational unit</w:t>
            </w:r>
          </w:p>
        </w:tc>
        <w:tc>
          <w:tcPr>
            <w:tcW w:w="6044" w:type="dxa"/>
            <w:tcBorders>
              <w:top w:val="single" w:sz="4" w:space="0" w:color="808080"/>
              <w:left w:val="single" w:sz="4" w:space="0" w:color="808080"/>
              <w:bottom w:val="single" w:sz="4" w:space="0" w:color="808080"/>
              <w:right w:val="single" w:sz="4" w:space="0" w:color="808080"/>
            </w:tcBorders>
            <w:vAlign w:val="center"/>
          </w:tcPr>
          <w:p w14:paraId="3C8E0E7D" w14:textId="0990A2A1"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Faculty of law, Eu</w:t>
            </w:r>
            <w:r w:rsidR="00335308">
              <w:rPr>
                <w:rFonts w:ascii="Rotis Sans Serif Std" w:eastAsia="Calibri" w:hAnsi="Rotis Sans Serif Std" w:cs="Arial"/>
                <w:sz w:val="24"/>
                <w:szCs w:val="24"/>
                <w:lang w:val="en-US"/>
              </w:rPr>
              <w:t xml:space="preserve">ropean Legal Practice </w:t>
            </w:r>
          </w:p>
        </w:tc>
      </w:tr>
      <w:tr w:rsidR="00992254" w:rsidRPr="00992254" w14:paraId="2535F847" w14:textId="77777777" w:rsidTr="008577AB">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05998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DF00F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Reinhard Pauling</w:t>
            </w:r>
          </w:p>
        </w:tc>
      </w:tr>
    </w:tbl>
    <w:p w14:paraId="22828AC5" w14:textId="77777777" w:rsidR="00BA7089" w:rsidRPr="00992254" w:rsidRDefault="00BA7089" w:rsidP="00992254">
      <w:pPr>
        <w:rPr>
          <w:rFonts w:ascii="Rotis Sans Serif Std" w:hAnsi="Rotis Sans Serif Std"/>
          <w:sz w:val="24"/>
          <w:szCs w:val="24"/>
        </w:rPr>
      </w:pPr>
    </w:p>
    <w:p w14:paraId="2ED0A8ED" w14:textId="447DDA55" w:rsidR="00BA7089" w:rsidRPr="00992254" w:rsidRDefault="00BA7089" w:rsidP="00992254">
      <w:pPr>
        <w:spacing w:after="0"/>
        <w:rPr>
          <w:rFonts w:ascii="Rotis Sans Serif Std" w:hAnsi="Rotis Sans Serif Std"/>
          <w:sz w:val="24"/>
          <w:szCs w:val="24"/>
        </w:rPr>
      </w:pPr>
    </w:p>
    <w:tbl>
      <w:tblPr>
        <w:tblStyle w:val="EinfacheTabelle1"/>
        <w:tblW w:w="9060" w:type="dxa"/>
        <w:tblInd w:w="113" w:type="dxa"/>
        <w:tblLayout w:type="fixed"/>
        <w:tblLook w:val="04A0" w:firstRow="1" w:lastRow="0" w:firstColumn="1" w:lastColumn="0" w:noHBand="0" w:noVBand="1"/>
      </w:tblPr>
      <w:tblGrid>
        <w:gridCol w:w="3019"/>
        <w:gridCol w:w="6041"/>
      </w:tblGrid>
      <w:tr w:rsidR="00992254" w:rsidRPr="00214BF7" w14:paraId="0A538E8D" w14:textId="77777777" w:rsidTr="005A51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5ED4A5E" w14:textId="77777777" w:rsidR="00CD2CF2" w:rsidRPr="00992254" w:rsidRDefault="00CD2CF2"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85D5D53" w14:textId="7A9963BE" w:rsidR="00C57920" w:rsidRPr="00214BF7"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214BF7">
              <w:rPr>
                <w:rFonts w:ascii="Rotis Sans Serif Std" w:eastAsia="Calibri" w:hAnsi="Rotis Sans Serif Std"/>
                <w:bCs w:val="0"/>
                <w:color w:val="000000" w:themeColor="text1"/>
                <w:sz w:val="24"/>
                <w:szCs w:val="24"/>
                <w:lang w:val="en-US"/>
              </w:rPr>
              <w:t xml:space="preserve">Bereich </w:t>
            </w:r>
            <w:r w:rsidR="00C57920" w:rsidRPr="00214BF7">
              <w:rPr>
                <w:rFonts w:ascii="Rotis Sans Serif Std" w:hAnsi="Rotis Sans Serif Std"/>
                <w:color w:val="000000" w:themeColor="text1"/>
                <w:sz w:val="24"/>
                <w:szCs w:val="24"/>
                <w:lang w:val="en-US"/>
              </w:rPr>
              <w:t>2</w:t>
            </w:r>
            <w:r w:rsidR="00151F4E" w:rsidRPr="00214BF7">
              <w:rPr>
                <w:rFonts w:ascii="Rotis Sans Serif Std" w:hAnsi="Rotis Sans Serif Std"/>
                <w:color w:val="000000" w:themeColor="text1"/>
                <w:sz w:val="24"/>
                <w:szCs w:val="24"/>
                <w:lang w:val="en-US"/>
              </w:rPr>
              <w:t xml:space="preserve"> Legal English Course </w:t>
            </w:r>
          </w:p>
          <w:p w14:paraId="4B4AA973" w14:textId="3FD6A143" w:rsidR="00D65AA0" w:rsidRPr="00214BF7" w:rsidRDefault="00CD2CF2"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Theme="majorEastAsia" w:hAnsi="Rotis Sans Serif Std" w:cstheme="majorBidi"/>
                <w:color w:val="000000" w:themeColor="text1"/>
                <w:sz w:val="24"/>
                <w:szCs w:val="24"/>
                <w:lang w:val="en-US" w:eastAsia="ja-JP" w:bidi="de-DE"/>
              </w:rPr>
            </w:pPr>
            <w:bookmarkStart w:id="29" w:name="_Toc199362286"/>
            <w:r w:rsidRPr="00214BF7">
              <w:rPr>
                <w:rStyle w:val="berschrift3Zchn"/>
                <w:rFonts w:ascii="Rotis Sans Serif Std" w:hAnsi="Rotis Sans Serif Std"/>
                <w:color w:val="000000" w:themeColor="text1"/>
                <w:lang w:val="en-US"/>
              </w:rPr>
              <w:t>Governance and regulation in the EU</w:t>
            </w:r>
            <w:bookmarkEnd w:id="29"/>
          </w:p>
        </w:tc>
      </w:tr>
      <w:tr w:rsidR="00992254" w:rsidRPr="00992254" w14:paraId="271F66A0"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2906EAB" w14:textId="77777777" w:rsidR="00CD2CF2" w:rsidRPr="00992254" w:rsidRDefault="00CD2CF2"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39F27FD8" w14:textId="684894B0" w:rsidR="00CD2CF2" w:rsidRPr="00214BF7"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01400AC4"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AB0C3D7" w14:textId="77777777" w:rsidR="00CD2CF2" w:rsidRPr="00992254" w:rsidRDefault="00CD2CF2"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A560664" w14:textId="3C49B7C4" w:rsidR="00CD2CF2" w:rsidRPr="00214BF7"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Erasmus / Master </w:t>
            </w:r>
          </w:p>
        </w:tc>
      </w:tr>
      <w:tr w:rsidR="00992254" w:rsidRPr="00992254" w14:paraId="755B85C8"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E9ABEA" w14:textId="77777777" w:rsidR="00CD2CF2" w:rsidRPr="00992254" w:rsidRDefault="00CD2CF2"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74F803" w14:textId="174F9510" w:rsidR="00CD2CF2" w:rsidRPr="00214BF7"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Elective</w:t>
            </w:r>
            <w:r w:rsidR="00335308" w:rsidRPr="00214BF7">
              <w:rPr>
                <w:rFonts w:ascii="Rotis Sans Serif Std" w:hAnsi="Rotis Sans Serif Std" w:cs="Arial"/>
                <w:color w:val="000000" w:themeColor="text1"/>
                <w:sz w:val="24"/>
                <w:szCs w:val="24"/>
              </w:rPr>
              <w:t xml:space="preserve"> Module</w:t>
            </w:r>
          </w:p>
        </w:tc>
      </w:tr>
      <w:tr w:rsidR="00992254" w:rsidRPr="00992254" w14:paraId="7D5799F9"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3284776"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B4A52CF" w14:textId="77777777" w:rsidR="00CD2CF2" w:rsidRPr="00214BF7"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4 ECTS </w:t>
            </w:r>
          </w:p>
        </w:tc>
      </w:tr>
      <w:tr w:rsidR="00992254" w:rsidRPr="00992254" w14:paraId="79493FE8"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4BAF04D"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1" w:type="dxa"/>
            <w:tcBorders>
              <w:top w:val="single" w:sz="4" w:space="0" w:color="808080"/>
              <w:left w:val="single" w:sz="4" w:space="0" w:color="808080"/>
              <w:bottom w:val="single" w:sz="4" w:space="0" w:color="808080"/>
              <w:right w:val="single" w:sz="4" w:space="0" w:color="808080"/>
            </w:tcBorders>
            <w:vAlign w:val="center"/>
          </w:tcPr>
          <w:p w14:paraId="32A183C7" w14:textId="465C6E30" w:rsidR="00CD2CF2" w:rsidRPr="00214BF7" w:rsidRDefault="00335308"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Once a year (SoSe)</w:t>
            </w:r>
          </w:p>
        </w:tc>
      </w:tr>
      <w:tr w:rsidR="00992254" w:rsidRPr="00992254" w14:paraId="5045826A"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A25A697"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749358" w14:textId="77777777" w:rsidR="00CD2CF2" w:rsidRPr="00214BF7" w:rsidRDefault="00CD2CF2"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214BF7">
              <w:rPr>
                <w:rFonts w:ascii="Rotis Sans Serif Std" w:hAnsi="Rotis Sans Serif Std" w:cs="Arial"/>
                <w:color w:val="000000" w:themeColor="text1"/>
                <w:sz w:val="24"/>
                <w:szCs w:val="24"/>
              </w:rPr>
              <w:t xml:space="preserve">English </w:t>
            </w:r>
          </w:p>
        </w:tc>
      </w:tr>
      <w:tr w:rsidR="00992254" w:rsidRPr="00992254" w14:paraId="5D54C74B"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5A9087B" w14:textId="0645CF07" w:rsidR="00CD2CF2" w:rsidRPr="00992254" w:rsidRDefault="003209E1"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w:t>
            </w:r>
            <w:r w:rsidR="00CD2CF2" w:rsidRPr="00992254">
              <w:rPr>
                <w:rFonts w:ascii="Rotis Sans Serif Std" w:eastAsia="Calibri" w:hAnsi="Rotis Sans Serif Std"/>
                <w:sz w:val="24"/>
                <w:szCs w:val="24"/>
              </w:rPr>
              <w:t xml:space="preserve"> of expertise</w:t>
            </w:r>
          </w:p>
        </w:tc>
        <w:tc>
          <w:tcPr>
            <w:tcW w:w="6041" w:type="dxa"/>
            <w:tcBorders>
              <w:top w:val="single" w:sz="4" w:space="0" w:color="808080"/>
              <w:left w:val="single" w:sz="4" w:space="0" w:color="808080"/>
              <w:bottom w:val="single" w:sz="4" w:space="0" w:color="808080"/>
              <w:right w:val="single" w:sz="4" w:space="0" w:color="808080"/>
            </w:tcBorders>
            <w:vAlign w:val="center"/>
          </w:tcPr>
          <w:p w14:paraId="10B726B6" w14:textId="6B235E12"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9DAA0C1"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86E6469"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E0ED3A7" w14:textId="77777777"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w:t>
            </w:r>
          </w:p>
        </w:tc>
      </w:tr>
      <w:tr w:rsidR="00992254" w:rsidRPr="00992254" w14:paraId="10EDE558"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53560C51"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041" w:type="dxa"/>
            <w:tcBorders>
              <w:top w:val="single" w:sz="4" w:space="0" w:color="808080"/>
              <w:left w:val="single" w:sz="4" w:space="0" w:color="808080"/>
              <w:bottom w:val="single" w:sz="4" w:space="0" w:color="808080"/>
              <w:right w:val="single" w:sz="4" w:space="0" w:color="808080"/>
            </w:tcBorders>
            <w:vAlign w:val="center"/>
          </w:tcPr>
          <w:p w14:paraId="2723512D" w14:textId="47F7F2A7" w:rsidR="00CD2CF2" w:rsidRPr="00992254" w:rsidRDefault="0033530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1 Semester </w:t>
            </w:r>
          </w:p>
        </w:tc>
      </w:tr>
      <w:tr w:rsidR="00992254" w:rsidRPr="00992254" w14:paraId="2BBFAF5D" w14:textId="77777777" w:rsidTr="005A511A">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842B13"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754408" w14:textId="1094EBE3"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Total: </w:t>
            </w:r>
            <w:r w:rsidR="00801875" w:rsidRPr="00992254">
              <w:rPr>
                <w:rFonts w:ascii="Rotis Sans Serif Std" w:hAnsi="Rotis Sans Serif Std" w:cs="Arial"/>
                <w:sz w:val="24"/>
                <w:szCs w:val="24"/>
              </w:rPr>
              <w:t xml:space="preserve">120 </w:t>
            </w:r>
            <w:r w:rsidRPr="00992254">
              <w:rPr>
                <w:rFonts w:ascii="Rotis Sans Serif Std" w:hAnsi="Rotis Sans Serif Std" w:cs="Arial"/>
                <w:sz w:val="24"/>
                <w:szCs w:val="24"/>
              </w:rPr>
              <w:t>hours</w:t>
            </w:r>
          </w:p>
        </w:tc>
      </w:tr>
      <w:tr w:rsidR="00992254" w:rsidRPr="00992254" w14:paraId="53C5885D" w14:textId="77777777" w:rsidTr="005A511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B74F0F" w14:textId="77777777" w:rsidR="00CD2CF2" w:rsidRPr="00992254" w:rsidRDefault="00CD2CF2"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60EF34" w14:textId="1017AEF1"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of which presence:</w:t>
            </w:r>
            <w:r w:rsidR="00801875" w:rsidRPr="00992254">
              <w:rPr>
                <w:rFonts w:ascii="Rotis Sans Serif Std" w:hAnsi="Rotis Sans Serif Std" w:cs="Arial"/>
                <w:sz w:val="24"/>
                <w:szCs w:val="24"/>
              </w:rPr>
              <w:t xml:space="preserve"> 28 hours</w:t>
            </w:r>
          </w:p>
        </w:tc>
      </w:tr>
      <w:tr w:rsidR="00992254" w:rsidRPr="00214BF7" w14:paraId="0DE13745" w14:textId="77777777" w:rsidTr="005A511A">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0D35E5" w14:textId="77777777" w:rsidR="00CD2CF2" w:rsidRPr="00992254" w:rsidRDefault="00CD2CF2"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D9716E" w14:textId="3CADF8DB"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of which self-study:</w:t>
            </w:r>
            <w:r w:rsidR="00801875" w:rsidRPr="00992254">
              <w:rPr>
                <w:rFonts w:ascii="Rotis Sans Serif Std" w:hAnsi="Rotis Sans Serif Std" w:cs="Arial"/>
                <w:sz w:val="24"/>
                <w:szCs w:val="24"/>
                <w:lang w:val="en-US"/>
              </w:rPr>
              <w:t xml:space="preserve"> 92 hours</w:t>
            </w:r>
          </w:p>
        </w:tc>
      </w:tr>
      <w:tr w:rsidR="00992254" w:rsidRPr="00214BF7" w14:paraId="42FBC418"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120F4A" w14:textId="77777777" w:rsidR="00CD2CF2" w:rsidRPr="00992254" w:rsidRDefault="00CD2CF2"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E13D5D" w14:textId="3D1DD154" w:rsidR="00CD2CF2" w:rsidRPr="00992254" w:rsidRDefault="00335308"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rFonts w:ascii="Rotis Sans Serif Std" w:hAnsi="Rotis Sans Serif Std" w:cs="Arial"/>
                <w:sz w:val="24"/>
                <w:szCs w:val="24"/>
                <w:lang w:val="en-US"/>
              </w:rPr>
              <w:t xml:space="preserve">Bereich 7: </w:t>
            </w:r>
            <w:r w:rsidR="00CD2CF2" w:rsidRPr="00992254">
              <w:rPr>
                <w:rFonts w:ascii="Rotis Sans Serif Std" w:hAnsi="Rotis Sans Serif Std" w:cs="Arial"/>
                <w:sz w:val="24"/>
                <w:szCs w:val="24"/>
                <w:lang w:val="en-US"/>
              </w:rPr>
              <w:t>Erasmus Programme / language certificate for state exam</w:t>
            </w:r>
          </w:p>
        </w:tc>
      </w:tr>
      <w:tr w:rsidR="00992254" w:rsidRPr="00214BF7" w14:paraId="4F78C661"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F9EA61C"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574E66" w14:textId="77777777"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Learning objectives:</w:t>
            </w:r>
          </w:p>
          <w:p w14:paraId="74676ACE" w14:textId="77777777"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To understand the European sysrem of government and its supporting institutions, their role, composition and resprective electoral modes</w:t>
            </w:r>
          </w:p>
          <w:p w14:paraId="3E79532D" w14:textId="3447E937"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Understanding the spectific forms of legislation with the different roles of</w:t>
            </w:r>
            <w:r w:rsidR="00DF6085" w:rsidRPr="00992254">
              <w:rPr>
                <w:rFonts w:ascii="Rotis Sans Serif Std" w:hAnsi="Rotis Sans Serif Std"/>
                <w:sz w:val="24"/>
                <w:szCs w:val="24"/>
                <w:lang w:val="en-US"/>
              </w:rPr>
              <w:t xml:space="preserve"> t</w:t>
            </w:r>
            <w:r w:rsidRPr="00992254">
              <w:rPr>
                <w:rFonts w:ascii="Rotis Sans Serif Std" w:hAnsi="Rotis Sans Serif Std"/>
                <w:sz w:val="24"/>
                <w:szCs w:val="24"/>
                <w:lang w:val="en-US"/>
              </w:rPr>
              <w:t>he institutions in each case. This includes, above all, the interaction between EU institutions, civil society and national political decision-makers</w:t>
            </w:r>
          </w:p>
        </w:tc>
      </w:tr>
      <w:tr w:rsidR="00992254" w:rsidRPr="00214BF7" w14:paraId="34D1AE34"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5F59B1"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00CF10" w14:textId="77777777"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European Union is a unique structure in international law. It is more than a union of states, partly because it has ist own, in some cases exclusive. Competences.</w:t>
            </w:r>
          </w:p>
          <w:p w14:paraId="11257850" w14:textId="11AAF69A"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It is less than a federal state because it does not have the so-called competences. This init</w:t>
            </w:r>
            <w:r w:rsidR="00DF6085" w:rsidRPr="00992254">
              <w:rPr>
                <w:rFonts w:ascii="Rotis Sans Serif Std" w:eastAsia="Arial" w:hAnsi="Rotis Sans Serif Std" w:cs="Arial"/>
                <w:sz w:val="24"/>
                <w:szCs w:val="24"/>
                <w:lang w:val="en-US"/>
              </w:rPr>
              <w:t>ially has conseqequences for the system of government and its</w:t>
            </w:r>
            <w:r w:rsidRPr="00992254">
              <w:rPr>
                <w:rFonts w:ascii="Rotis Sans Serif Std" w:eastAsia="Arial" w:hAnsi="Rotis Sans Serif Std" w:cs="Arial"/>
                <w:sz w:val="24"/>
                <w:szCs w:val="24"/>
                <w:lang w:val="en-US"/>
              </w:rPr>
              <w:t xml:space="preserve"> organisational structure. It does not have the state structure typical of democracies with a parliament, consisting of the opposition and the parties supporting the government, and a government.</w:t>
            </w:r>
            <w:r w:rsidR="00DF6085" w:rsidRPr="00992254">
              <w:rPr>
                <w:rFonts w:ascii="Rotis Sans Serif Std" w:eastAsia="Arial" w:hAnsi="Rotis Sans Serif Std" w:cs="Arial"/>
                <w:sz w:val="24"/>
                <w:szCs w:val="24"/>
                <w:lang w:val="en-US"/>
              </w:rPr>
              <w:t xml:space="preserve"> </w:t>
            </w:r>
            <w:r w:rsidR="00214BF7" w:rsidRPr="00992254">
              <w:rPr>
                <w:rFonts w:ascii="Rotis Sans Serif Std" w:eastAsia="Arial" w:hAnsi="Rotis Sans Serif Std" w:cs="Arial"/>
                <w:sz w:val="24"/>
                <w:szCs w:val="24"/>
                <w:lang w:val="en-US"/>
              </w:rPr>
              <w:t>Instead,</w:t>
            </w:r>
            <w:r w:rsidR="00DF6085" w:rsidRPr="00992254">
              <w:rPr>
                <w:rFonts w:ascii="Rotis Sans Serif Std" w:eastAsia="Arial" w:hAnsi="Rotis Sans Serif Std" w:cs="Arial"/>
                <w:sz w:val="24"/>
                <w:szCs w:val="24"/>
                <w:lang w:val="en-US"/>
              </w:rPr>
              <w:t xml:space="preserve"> there is a parla</w:t>
            </w:r>
            <w:r w:rsidRPr="00992254">
              <w:rPr>
                <w:rFonts w:ascii="Rotis Sans Serif Std" w:eastAsia="Arial" w:hAnsi="Rotis Sans Serif Std" w:cs="Arial"/>
                <w:sz w:val="24"/>
                <w:szCs w:val="24"/>
                <w:lang w:val="en-US"/>
              </w:rPr>
              <w:t xml:space="preserve">ment, a commission, a European Council and several councils through which the member states have a say in the concrete policies of the Union. In this context, the composition and function of the institutions in the horizontal and vertical structure and the respective </w:t>
            </w:r>
            <w:r w:rsidR="00335308">
              <w:rPr>
                <w:rFonts w:ascii="Rotis Sans Serif Std" w:eastAsia="Arial" w:hAnsi="Rotis Sans Serif Std" w:cs="Arial"/>
                <w:sz w:val="24"/>
                <w:szCs w:val="24"/>
                <w:lang w:val="en-US"/>
              </w:rPr>
              <w:t xml:space="preserve">electoral modes are explained. </w:t>
            </w:r>
          </w:p>
          <w:p w14:paraId="0FB884F7" w14:textId="1141794B"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As a result, the legislative system in the European multi-level system is complicated by the interaction between European and national bodies. The application of Community competences is regulated in Articles 4 and 5 TEU. Information on the various legal acts can be found in Art. 288 TFEU. Provis</w:t>
            </w:r>
            <w:r w:rsidR="00DF6085" w:rsidRPr="00992254">
              <w:rPr>
                <w:rFonts w:ascii="Rotis Sans Serif Std" w:eastAsia="Arial" w:hAnsi="Rotis Sans Serif Std" w:cs="Arial"/>
                <w:sz w:val="24"/>
                <w:szCs w:val="24"/>
                <w:lang w:val="en-US"/>
              </w:rPr>
              <w:t>i</w:t>
            </w:r>
            <w:r w:rsidRPr="00992254">
              <w:rPr>
                <w:rFonts w:ascii="Rotis Sans Serif Std" w:eastAsia="Arial" w:hAnsi="Rotis Sans Serif Std" w:cs="Arial"/>
                <w:sz w:val="24"/>
                <w:szCs w:val="24"/>
                <w:lang w:val="en-US"/>
              </w:rPr>
              <w:t>ons for</w:t>
            </w:r>
            <w:r w:rsidR="00DF6085" w:rsidRPr="00992254">
              <w:rPr>
                <w:rFonts w:ascii="Rotis Sans Serif Std" w:eastAsia="Arial" w:hAnsi="Rotis Sans Serif Std" w:cs="Arial"/>
                <w:sz w:val="24"/>
                <w:szCs w:val="24"/>
                <w:lang w:val="en-US"/>
              </w:rPr>
              <w:t xml:space="preserve"> t</w:t>
            </w:r>
            <w:r w:rsidRPr="00992254">
              <w:rPr>
                <w:rFonts w:ascii="Rotis Sans Serif Std" w:eastAsia="Arial" w:hAnsi="Rotis Sans Serif Std" w:cs="Arial"/>
                <w:sz w:val="24"/>
                <w:szCs w:val="24"/>
                <w:lang w:val="en-US"/>
              </w:rPr>
              <w:t>he applicable legislative procedures can be found in Articles 294 TFEU, 218 TF</w:t>
            </w:r>
            <w:r w:rsidR="00A57CBF" w:rsidRPr="00992254">
              <w:rPr>
                <w:rFonts w:ascii="Rotis Sans Serif Std" w:eastAsia="Arial" w:hAnsi="Rotis Sans Serif Std" w:cs="Arial"/>
                <w:sz w:val="24"/>
                <w:szCs w:val="24"/>
                <w:lang w:val="en-US"/>
              </w:rPr>
              <w:t xml:space="preserve">EU and 113 TFEU, among others. </w:t>
            </w:r>
          </w:p>
        </w:tc>
      </w:tr>
      <w:tr w:rsidR="00992254" w:rsidRPr="00214BF7" w14:paraId="48A283D2"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14DCC0"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65A61E" w14:textId="12640708" w:rsidR="00CD2CF2" w:rsidRPr="00992254" w:rsidRDefault="00FD6A0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Lecture: </w:t>
            </w:r>
            <w:r w:rsidRPr="00992254">
              <w:rPr>
                <w:rFonts w:ascii="Rotis Sans Serif Std" w:hAnsi="Rotis Sans Serif Std"/>
                <w:sz w:val="24"/>
                <w:szCs w:val="24"/>
                <w:lang w:val="en-US"/>
              </w:rPr>
              <w:t>Governance and regulation in the EU</w:t>
            </w:r>
            <w:r w:rsidRPr="00992254">
              <w:rPr>
                <w:rFonts w:ascii="Rotis Sans Serif Std" w:hAnsi="Rotis Sans Serif Std" w:cs="Arial"/>
                <w:sz w:val="24"/>
                <w:szCs w:val="24"/>
                <w:lang w:val="en-US"/>
              </w:rPr>
              <w:t xml:space="preserve"> </w:t>
            </w:r>
            <w:r w:rsidR="00F70F03" w:rsidRPr="00992254">
              <w:rPr>
                <w:rFonts w:ascii="Rotis Sans Serif Std" w:hAnsi="Rotis Sans Serif Std" w:cs="Arial"/>
                <w:sz w:val="24"/>
                <w:szCs w:val="24"/>
                <w:lang w:val="en-US"/>
              </w:rPr>
              <w:t xml:space="preserve">/ </w:t>
            </w:r>
            <w:r w:rsidR="00CD2CF2" w:rsidRPr="00992254">
              <w:rPr>
                <w:rFonts w:ascii="Rotis Sans Serif Std" w:hAnsi="Rotis Sans Serif Std" w:cs="Arial"/>
                <w:sz w:val="24"/>
                <w:szCs w:val="24"/>
                <w:lang w:val="en-US"/>
              </w:rPr>
              <w:t xml:space="preserve">2 SWS </w:t>
            </w:r>
          </w:p>
        </w:tc>
      </w:tr>
      <w:tr w:rsidR="00992254" w:rsidRPr="00992254" w14:paraId="3B8C700C"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E793F38" w14:textId="4B6DF2F7" w:rsidR="00CD2CF2" w:rsidRPr="00335308" w:rsidRDefault="00CD2CF2"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335308">
              <w:rPr>
                <w:rFonts w:ascii="Rotis Sans Serif Std" w:eastAsia="Calibri" w:hAnsi="Rotis Sans Serif Std"/>
                <w:sz w:val="24"/>
                <w:szCs w:val="24"/>
              </w:rPr>
              <w:t>rmal Participation requirements</w:t>
            </w:r>
          </w:p>
        </w:tc>
        <w:tc>
          <w:tcPr>
            <w:tcW w:w="6041" w:type="dxa"/>
            <w:tcBorders>
              <w:top w:val="single" w:sz="4" w:space="0" w:color="808080"/>
              <w:left w:val="single" w:sz="4" w:space="0" w:color="808080"/>
              <w:bottom w:val="single" w:sz="4" w:space="0" w:color="808080"/>
              <w:right w:val="single" w:sz="4" w:space="0" w:color="808080"/>
            </w:tcBorders>
            <w:vAlign w:val="center"/>
          </w:tcPr>
          <w:p w14:paraId="1C7B26CE" w14:textId="4600EAA9" w:rsidR="00CD2CF2" w:rsidRPr="00992254" w:rsidRDefault="00F70F03"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English knowledge B2</w:t>
            </w:r>
          </w:p>
        </w:tc>
      </w:tr>
      <w:tr w:rsidR="00992254" w:rsidRPr="00214BF7" w14:paraId="01B367BF"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B35394" w14:textId="77777777" w:rsidR="00CD2CF2" w:rsidRPr="00992254" w:rsidRDefault="00CD2CF2"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9A18BA" w14:textId="77777777" w:rsidR="00CD2CF2" w:rsidRPr="00992254" w:rsidRDefault="00CD2CF2"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Basic knowledge of European Law </w:t>
            </w:r>
          </w:p>
        </w:tc>
      </w:tr>
      <w:tr w:rsidR="00992254" w:rsidRPr="00214BF7" w14:paraId="4B5F277F"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A9FCB80" w14:textId="63E4DFCA" w:rsidR="00CD2CF2" w:rsidRPr="00992254" w:rsidRDefault="00CD2CF2"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w:t>
            </w:r>
            <w:r w:rsidR="00DA46C0" w:rsidRPr="00992254">
              <w:rPr>
                <w:rFonts w:ascii="Rotis Sans Serif Std" w:eastAsia="Calibri" w:hAnsi="Rotis Sans Serif Std"/>
                <w:sz w:val="24"/>
                <w:szCs w:val="24"/>
                <w:lang w:val="en-US"/>
              </w:rPr>
              <w:t xml:space="preserve"> t</w:t>
            </w:r>
            <w:r w:rsidRPr="00992254">
              <w:rPr>
                <w:rFonts w:ascii="Rotis Sans Serif Std" w:eastAsia="Calibri" w:hAnsi="Rotis Sans Serif Std"/>
                <w:sz w:val="24"/>
                <w:szCs w:val="24"/>
                <w:lang w:val="en-US"/>
              </w:rPr>
              <w:t>he awarding of credit points</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3F4EC16C" w14:textId="77777777" w:rsidR="00CD2CF2" w:rsidRPr="00992254" w:rsidRDefault="00CD2CF2"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 xml:space="preserve">Academic achievements: Participation in all lectures </w:t>
            </w:r>
          </w:p>
        </w:tc>
      </w:tr>
      <w:tr w:rsidR="00992254" w:rsidRPr="00992254" w14:paraId="291AC5D3"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1C7B161F" w14:textId="77777777" w:rsidR="00CD2CF2" w:rsidRPr="00992254" w:rsidRDefault="00CD2CF2" w:rsidP="00992254">
            <w:pPr>
              <w:shd w:val="clear" w:color="auto" w:fill="FFFFFF"/>
              <w:spacing w:before="120"/>
              <w:rPr>
                <w:rFonts w:ascii="Rotis Sans Serif Std" w:hAnsi="Rotis Sans Serif Std"/>
                <w:sz w:val="24"/>
                <w:szCs w:val="24"/>
                <w:lang w:val="en-US"/>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90C54B7" w14:textId="77777777" w:rsidR="00CD2CF2" w:rsidRPr="00992254" w:rsidRDefault="00CD2CF2"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Examination performance: Oral examen</w:t>
            </w:r>
          </w:p>
        </w:tc>
      </w:tr>
      <w:tr w:rsidR="00992254" w:rsidRPr="00214BF7" w14:paraId="65767309"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240539"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E91FD2" w14:textId="7FCA8B9C" w:rsidR="00CD2CF2" w:rsidRPr="00992254" w:rsidRDefault="00CD2CF2"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Commentaries on EU Law such as Schwarze, Streinz, Gabitz</w:t>
            </w:r>
            <w:r w:rsidR="008E351E" w:rsidRPr="00992254">
              <w:rPr>
                <w:rFonts w:ascii="Rotis Sans Serif Std" w:hAnsi="Rotis Sans Serif Std" w:cs="Arial"/>
                <w:sz w:val="24"/>
                <w:szCs w:val="24"/>
                <w:lang w:val="en-US"/>
              </w:rPr>
              <w:t>/Hilf/Nettesheim and Calliess/R</w:t>
            </w:r>
            <w:r w:rsidRPr="00992254">
              <w:rPr>
                <w:rFonts w:ascii="Rotis Sans Serif Std" w:hAnsi="Rotis Sans Serif Std" w:cs="Arial"/>
                <w:sz w:val="24"/>
                <w:szCs w:val="24"/>
                <w:lang w:val="en-US"/>
              </w:rPr>
              <w:t>uffert and the essays cited therein</w:t>
            </w:r>
          </w:p>
        </w:tc>
      </w:tr>
      <w:tr w:rsidR="00992254" w:rsidRPr="00992254" w14:paraId="4E015D6B"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281683" w14:textId="77777777" w:rsidR="00CD2CF2" w:rsidRPr="00992254" w:rsidRDefault="00CD2CF2"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F444D3" w14:textId="77777777" w:rsidR="00CD2CF2" w:rsidRPr="00992254" w:rsidRDefault="00CD2CF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44781E78" w14:textId="77777777" w:rsidTr="005A5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69BAFF" w14:textId="77777777" w:rsidR="00CD2CF2" w:rsidRPr="00992254" w:rsidRDefault="00CD2CF2"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379C68" w14:textId="12478920" w:rsidR="00CD2CF2" w:rsidRPr="00992254" w:rsidRDefault="00CD2CF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Faculty o</w:t>
            </w:r>
            <w:r w:rsidR="00F70F03" w:rsidRPr="00992254">
              <w:rPr>
                <w:rFonts w:ascii="Rotis Sans Serif Std" w:hAnsi="Rotis Sans Serif Std" w:cs="Arial"/>
                <w:sz w:val="24"/>
                <w:szCs w:val="24"/>
              </w:rPr>
              <w:t xml:space="preserve">f Law </w:t>
            </w:r>
          </w:p>
        </w:tc>
      </w:tr>
      <w:tr w:rsidR="00992254" w:rsidRPr="00992254" w14:paraId="377AE569" w14:textId="77777777" w:rsidTr="005A511A">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F35AF85" w14:textId="77777777" w:rsidR="00CD2CF2" w:rsidRPr="00992254" w:rsidRDefault="00CD2CF2"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 xml:space="preserve">Person responsible for the module </w:t>
            </w:r>
          </w:p>
        </w:tc>
        <w:tc>
          <w:tcPr>
            <w:tcW w:w="6041" w:type="dxa"/>
            <w:tcBorders>
              <w:top w:val="single" w:sz="4" w:space="0" w:color="808080"/>
              <w:left w:val="single" w:sz="4" w:space="0" w:color="808080"/>
              <w:bottom w:val="single" w:sz="4" w:space="0" w:color="808080"/>
              <w:right w:val="single" w:sz="4" w:space="0" w:color="808080"/>
            </w:tcBorders>
            <w:vAlign w:val="center"/>
          </w:tcPr>
          <w:p w14:paraId="599B578F" w14:textId="5C956875" w:rsidR="00CD2CF2" w:rsidRPr="00992254" w:rsidRDefault="00DA46C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Prof. Dr. Reinhard Pauling </w:t>
            </w:r>
          </w:p>
        </w:tc>
      </w:tr>
    </w:tbl>
    <w:p w14:paraId="2FEE6ECA" w14:textId="5A2B3BB3" w:rsidR="00CD2CF2" w:rsidRPr="00992254" w:rsidRDefault="00CD2CF2" w:rsidP="00992254">
      <w:pPr>
        <w:spacing w:after="0"/>
        <w:rPr>
          <w:rFonts w:ascii="Rotis Sans Serif Std" w:hAnsi="Rotis Sans Serif Std"/>
          <w:sz w:val="24"/>
          <w:szCs w:val="24"/>
        </w:rPr>
      </w:pPr>
    </w:p>
    <w:p w14:paraId="3EBE52C8" w14:textId="77777777" w:rsidR="00CD2CF2" w:rsidRPr="00992254" w:rsidRDefault="00CD2CF2" w:rsidP="00992254">
      <w:pPr>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214BF7" w14:paraId="388BA8F0" w14:textId="77777777" w:rsidTr="0033530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67A9335"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7875A8" w14:textId="36197F16" w:rsidR="00D07993" w:rsidRPr="00335308"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232DA">
              <w:rPr>
                <w:rFonts w:ascii="Rotis Sans Serif Std" w:eastAsia="Calibri" w:hAnsi="Rotis Sans Serif Std"/>
                <w:bCs w:val="0"/>
                <w:sz w:val="24"/>
                <w:szCs w:val="24"/>
                <w:lang w:val="en-US"/>
              </w:rPr>
              <w:t>Bereich 2</w:t>
            </w:r>
            <w:r w:rsidR="00151F4E" w:rsidRPr="009232DA">
              <w:rPr>
                <w:rFonts w:ascii="Rotis Sans Serif Std" w:eastAsia="Calibri" w:hAnsi="Rotis Sans Serif Std"/>
                <w:bCs w:val="0"/>
                <w:sz w:val="24"/>
                <w:szCs w:val="24"/>
                <w:lang w:val="en-US"/>
              </w:rPr>
              <w:t xml:space="preserve"> Legal English Course </w:t>
            </w:r>
          </w:p>
          <w:p w14:paraId="6548E525" w14:textId="4AFB22F2"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30" w:name="_Toc199362287"/>
            <w:r w:rsidRPr="009232DA">
              <w:rPr>
                <w:rStyle w:val="berschrift3Zchn"/>
                <w:rFonts w:ascii="Rotis Sans Serif Std" w:hAnsi="Rotis Sans Serif Std"/>
                <w:color w:val="auto"/>
                <w:lang w:val="en-US"/>
              </w:rPr>
              <w:t>Scope and threats to the rule of law in the EU</w:t>
            </w:r>
            <w:bookmarkEnd w:id="30"/>
          </w:p>
        </w:tc>
      </w:tr>
      <w:tr w:rsidR="00992254" w:rsidRPr="00992254" w14:paraId="70E16D7E"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0DCD9A0"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395B22F" w14:textId="479E8DCE"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6261BBD"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332725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5A095E" w14:textId="0C6FD7C4"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(Master </w:t>
            </w:r>
          </w:p>
        </w:tc>
      </w:tr>
      <w:tr w:rsidR="00992254" w:rsidRPr="00992254" w14:paraId="3F635836"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02EB2A"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048B5D" w14:textId="74481614"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Elective</w:t>
            </w:r>
            <w:r w:rsidR="00335308">
              <w:rPr>
                <w:rFonts w:ascii="Rotis Sans Serif Std" w:hAnsi="Rotis Sans Serif Std" w:cs="Arial"/>
                <w:sz w:val="24"/>
                <w:szCs w:val="24"/>
              </w:rPr>
              <w:t xml:space="preserve"> Module </w:t>
            </w:r>
          </w:p>
        </w:tc>
      </w:tr>
      <w:tr w:rsidR="00992254" w:rsidRPr="00992254" w14:paraId="1C023ACB"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13BD8F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FFF9BA0" w14:textId="7F057451"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0BE982E8"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C96464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4C12E50A" w14:textId="1B9AAA6A" w:rsidR="00BA7089" w:rsidRPr="00992254" w:rsidRDefault="00335308"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t>
            </w:r>
            <w:r w:rsidR="00353681">
              <w:rPr>
                <w:rFonts w:ascii="Rotis Sans Serif Std" w:eastAsia="Calibri" w:hAnsi="Rotis Sans Serif Std" w:cs="Arial"/>
                <w:sz w:val="24"/>
                <w:szCs w:val="24"/>
              </w:rPr>
              <w:t>(WiSe)</w:t>
            </w:r>
          </w:p>
        </w:tc>
      </w:tr>
      <w:tr w:rsidR="00992254" w:rsidRPr="00992254" w14:paraId="068AD37D"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4FC2B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ECD3EC"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63D10E76"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6E0123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D279D7A" w14:textId="4D603D0A"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429A1DBE"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624A71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2B48F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2931417"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D73D3D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F92ECCB"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18CD59D" w14:textId="77777777" w:rsidTr="00335308">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76A93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46B4A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496B760B" w14:textId="77777777" w:rsidTr="0033530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EBC04E"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3D22C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 28 hours</w:t>
            </w:r>
          </w:p>
        </w:tc>
      </w:tr>
      <w:tr w:rsidR="00992254" w:rsidRPr="00214BF7" w14:paraId="09DB7459" w14:textId="77777777" w:rsidTr="00335308">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9C70B8"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9D0BD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5725D88B"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0B33E1"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D20566" w14:textId="3ED71093"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Bereich 7, </w:t>
            </w:r>
            <w:r w:rsidR="00F70F03" w:rsidRPr="00992254">
              <w:rPr>
                <w:rFonts w:ascii="Rotis Sans Serif Std" w:hAnsi="Rotis Sans Serif Std" w:cs="Arial"/>
                <w:sz w:val="24"/>
                <w:szCs w:val="24"/>
                <w:lang w:val="en-US"/>
              </w:rPr>
              <w:t>Erasmus p</w:t>
            </w:r>
            <w:r w:rsidRPr="00992254">
              <w:rPr>
                <w:rFonts w:ascii="Rotis Sans Serif Std" w:hAnsi="Rotis Sans Serif Std" w:cs="Arial"/>
                <w:sz w:val="24"/>
                <w:szCs w:val="24"/>
                <w:lang w:val="en-US"/>
              </w:rPr>
              <w:t>rogramme / language certificate State Exam</w:t>
            </w:r>
          </w:p>
        </w:tc>
      </w:tr>
      <w:tr w:rsidR="00992254" w:rsidRPr="00214BF7" w14:paraId="1B766708"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1F1391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314D431" w14:textId="457897F4"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 xml:space="preserve">The module teaches </w:t>
            </w:r>
            <w:r w:rsidRPr="00992254">
              <w:rPr>
                <w:rFonts w:ascii="Rotis Sans Serif Std" w:eastAsia="Calibri" w:hAnsi="Rotis Sans Serif Std"/>
                <w:sz w:val="24"/>
                <w:szCs w:val="24"/>
                <w:lang w:val="en-US"/>
              </w:rPr>
              <w:t>the importance of the</w:t>
            </w:r>
            <w:r w:rsidR="00214BF7">
              <w:rPr>
                <w:rFonts w:ascii="Rotis Sans Serif Std" w:eastAsia="Calibri" w:hAnsi="Rotis Sans Serif Std"/>
                <w:sz w:val="24"/>
                <w:szCs w:val="24"/>
                <w:lang w:val="en-US"/>
              </w:rPr>
              <w:t xml:space="preserve"> </w:t>
            </w:r>
            <w:r w:rsidRPr="00992254">
              <w:rPr>
                <w:rFonts w:ascii="Rotis Sans Serif Std" w:eastAsia="Calibri" w:hAnsi="Rotis Sans Serif Std"/>
                <w:sz w:val="24"/>
                <w:szCs w:val="24"/>
                <w:lang w:val="en-US"/>
              </w:rPr>
              <w:t>principle of the rule of law according to art. 2 TEU, for the threats of disregard at EU and member state level and instruments for compliance with the rule of law.</w:t>
            </w:r>
          </w:p>
          <w:p w14:paraId="282E1C9F" w14:textId="468A5924" w:rsidR="001C3F00" w:rsidRPr="00992254" w:rsidRDefault="001C3F00" w:rsidP="00992254">
            <w:pPr>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sz w:val="24"/>
                <w:szCs w:val="24"/>
                <w:lang w:val="en-US"/>
              </w:rPr>
            </w:pPr>
            <w:r w:rsidRPr="00992254">
              <w:rPr>
                <w:rFonts w:ascii="Rotis Sans Serif Std" w:eastAsia="Times New Roman" w:hAnsi="Rotis Sans Serif Std"/>
                <w:sz w:val="24"/>
                <w:szCs w:val="24"/>
                <w:lang w:val="en-US"/>
              </w:rPr>
              <w:t>After successfully completing the modul</w:t>
            </w:r>
            <w:r w:rsidR="00A57CBF" w:rsidRPr="00992254">
              <w:rPr>
                <w:rFonts w:ascii="Rotis Sans Serif Std" w:eastAsia="Times New Roman" w:hAnsi="Rotis Sans Serif Std"/>
                <w:sz w:val="24"/>
                <w:szCs w:val="24"/>
                <w:lang w:val="en-US"/>
              </w:rPr>
              <w:t xml:space="preserve">e, the students will be able to </w:t>
            </w:r>
            <w:r w:rsidRPr="00992254">
              <w:rPr>
                <w:rFonts w:ascii="Rotis Sans Serif Std" w:eastAsia="Times New Roman" w:hAnsi="Rotis Sans Serif Std"/>
                <w:sz w:val="24"/>
                <w:szCs w:val="24"/>
                <w:lang w:val="en-US"/>
              </w:rPr>
              <w:t>understand the full meaning of the rule of law according to Art. 2 TEU</w:t>
            </w:r>
          </w:p>
          <w:p w14:paraId="0C0CDAF4" w14:textId="77777777" w:rsidR="001C3F00" w:rsidRPr="00992254" w:rsidRDefault="001C3F00" w:rsidP="00992254">
            <w:pPr>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sz w:val="24"/>
                <w:szCs w:val="24"/>
                <w:lang w:val="en-US"/>
              </w:rPr>
            </w:pPr>
            <w:r w:rsidRPr="00992254">
              <w:rPr>
                <w:rFonts w:ascii="Rotis Sans Serif Std" w:eastAsia="Times New Roman" w:hAnsi="Rotis Sans Serif Std"/>
                <w:sz w:val="24"/>
                <w:szCs w:val="24"/>
                <w:lang w:val="en-US"/>
              </w:rPr>
              <w:t>for the existence of the EU as a community of values,</w:t>
            </w:r>
          </w:p>
          <w:p w14:paraId="7F3E7E0B" w14:textId="07BE0BBD" w:rsidR="001C3F00" w:rsidRPr="00335308" w:rsidRDefault="001C3F00" w:rsidP="00335308">
            <w:pPr>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sz w:val="24"/>
                <w:szCs w:val="24"/>
                <w:lang w:val="en-US"/>
              </w:rPr>
            </w:pPr>
            <w:r w:rsidRPr="00992254">
              <w:rPr>
                <w:rFonts w:ascii="Rotis Sans Serif Std" w:eastAsia="Times New Roman" w:hAnsi="Rotis Sans Serif Std"/>
                <w:sz w:val="24"/>
                <w:szCs w:val="24"/>
                <w:lang w:val="en-US"/>
              </w:rPr>
              <w:t xml:space="preserve">the threats to the rule of law as a result of systematic misconduct by member states and the community's ability to </w:t>
            </w:r>
            <w:r w:rsidR="00A57CBF" w:rsidRPr="00992254">
              <w:rPr>
                <w:rFonts w:ascii="Rotis Sans Serif Std" w:eastAsia="Times New Roman" w:hAnsi="Rotis Sans Serif Std"/>
                <w:sz w:val="24"/>
                <w:szCs w:val="24"/>
                <w:lang w:val="en-US"/>
              </w:rPr>
              <w:t>recognize</w:t>
            </w:r>
            <w:r w:rsidRPr="00992254">
              <w:rPr>
                <w:rFonts w:ascii="Rotis Sans Serif Std" w:eastAsia="Times New Roman" w:hAnsi="Rotis Sans Serif Std"/>
                <w:sz w:val="24"/>
                <w:szCs w:val="24"/>
                <w:lang w:val="en-US"/>
              </w:rPr>
              <w:t xml:space="preserve"> this as such and the community's various options for addressing it and for punishing and preventing </w:t>
            </w:r>
            <w:r w:rsidR="00335308">
              <w:rPr>
                <w:rFonts w:ascii="Rotis Sans Serif Std" w:eastAsia="Times New Roman" w:hAnsi="Rotis Sans Serif Std"/>
                <w:sz w:val="24"/>
                <w:szCs w:val="24"/>
                <w:lang w:val="en-US"/>
              </w:rPr>
              <w:t>systematic breaches of the law.</w:t>
            </w:r>
          </w:p>
        </w:tc>
      </w:tr>
      <w:tr w:rsidR="00992254" w:rsidRPr="00214BF7" w14:paraId="6F096662"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5B5B4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C95D3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The EU is founded on a set of common fundamental values enshrined in Art. 2 TEU. These values bind both the member states and the EU in their actions. These common values also include the rule of law. In particular, it requires that law-making is a transparent, accountable, democratic and pluralistic process and that all public authority is exercised within the law and in accordance with the values of democracy and respect for fundamental rights. In practice, this means that all citizens and all businesses must have legal certainty, effective legal protection through independent and impartial courts, non-discrimination and equality before the law. Since mid-2023, the instruments for monitoring compliance with the rule of law have included four options: These are the infringement procedure under Art. 248 TFEU, the annulment procedure under Art. 263 TEU, the rule of law procedure under Art. 7 TEU and the conditionality regulation under Art. 322(1)(a) TFEU.</w:t>
            </w:r>
          </w:p>
        </w:tc>
      </w:tr>
      <w:tr w:rsidR="00992254" w:rsidRPr="00214BF7" w14:paraId="5100C461"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A9BD4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CF3A6A" w14:textId="7873C41D" w:rsidR="00BA7089" w:rsidRPr="00992254" w:rsidRDefault="00C5792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Lecture</w:t>
            </w:r>
            <w:r w:rsidR="00FD6A00" w:rsidRPr="00992254">
              <w:rPr>
                <w:rFonts w:ascii="Rotis Sans Serif Std" w:eastAsia="Calibri" w:hAnsi="Rotis Sans Serif Std" w:cs="Arial"/>
                <w:sz w:val="24"/>
                <w:szCs w:val="24"/>
                <w:lang w:val="en-US"/>
              </w:rPr>
              <w:t xml:space="preserve">: </w:t>
            </w:r>
            <w:r w:rsidR="00FD6A00" w:rsidRPr="00992254">
              <w:rPr>
                <w:rFonts w:ascii="Rotis Sans Serif Std" w:eastAsia="Calibri" w:hAnsi="Rotis Sans Serif Std"/>
                <w:sz w:val="24"/>
                <w:szCs w:val="24"/>
                <w:lang w:val="en-US"/>
              </w:rPr>
              <w:t xml:space="preserve">Scope and threats to the rule of law in the EU 2 SWS </w:t>
            </w:r>
          </w:p>
        </w:tc>
      </w:tr>
      <w:tr w:rsidR="00992254" w:rsidRPr="00992254" w14:paraId="7312B05B"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57AAF35" w14:textId="77777777" w:rsidR="00BA7089" w:rsidRPr="00992254" w:rsidRDefault="009B205E"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w:t>
            </w:r>
          </w:p>
          <w:p w14:paraId="6EA0424B" w14:textId="77777777" w:rsidR="00BA7089" w:rsidRPr="00992254" w:rsidRDefault="009B205E" w:rsidP="00992254">
            <w:pPr>
              <w:rPr>
                <w:rFonts w:ascii="Rotis Sans Serif Std" w:hAnsi="Rotis Sans Serif Std"/>
                <w:sz w:val="24"/>
                <w:szCs w:val="24"/>
              </w:rPr>
            </w:pPr>
            <w:r w:rsidRPr="00992254">
              <w:rPr>
                <w:rFonts w:ascii="Rotis Sans Serif Std" w:eastAsia="Calibri" w:hAnsi="Rotis Sans Serif Std"/>
                <w:sz w:val="24"/>
                <w:szCs w:val="24"/>
              </w:rPr>
              <w:t>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151C2060"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None</w:t>
            </w:r>
          </w:p>
        </w:tc>
      </w:tr>
      <w:tr w:rsidR="00992254" w:rsidRPr="00214BF7" w14:paraId="305BCAE1"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0476B7"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4B146F"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Basic knowledge of European law</w:t>
            </w:r>
          </w:p>
        </w:tc>
      </w:tr>
      <w:tr w:rsidR="00992254" w:rsidRPr="00992254" w14:paraId="2857996B"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C82EA70" w14:textId="77777777"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5689637"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Academic achievements: regular participation</w:t>
            </w:r>
          </w:p>
        </w:tc>
      </w:tr>
      <w:tr w:rsidR="00992254" w:rsidRPr="00214BF7" w14:paraId="7F54426E"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43A564C1" w14:textId="77777777" w:rsidR="00BA7089" w:rsidRPr="00992254" w:rsidRDefault="00BA7089" w:rsidP="00992254">
            <w:pPr>
              <w:shd w:val="clear" w:color="auto" w:fill="FFFFFF"/>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171382" w14:textId="2DFFF65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Examination performance:</w:t>
            </w:r>
            <w:r w:rsidR="00C57920" w:rsidRPr="00992254">
              <w:rPr>
                <w:rFonts w:ascii="Rotis Sans Serif Std" w:eastAsia="Calibri" w:hAnsi="Rotis Sans Serif Std"/>
                <w:sz w:val="24"/>
                <w:szCs w:val="24"/>
                <w:lang w:val="en-US"/>
              </w:rPr>
              <w:t xml:space="preserve"> Oral examination or term paper</w:t>
            </w:r>
          </w:p>
        </w:tc>
      </w:tr>
      <w:tr w:rsidR="00992254" w:rsidRPr="00214BF7" w14:paraId="3C921BD5"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E857ED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1C310B" w14:textId="59667BD6"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Commentaries on EU law such as Schwarze, Streinz, Grabitz/Hilf/Nettesheim and Calliess/Ruffert and the essays cited therein.</w:t>
            </w:r>
          </w:p>
        </w:tc>
      </w:tr>
      <w:tr w:rsidR="00992254" w:rsidRPr="00992254" w14:paraId="407D072C"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4293F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345A68"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78B58420" w14:textId="77777777" w:rsidTr="003353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788F01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Organisational unit</w:t>
            </w:r>
          </w:p>
        </w:tc>
        <w:tc>
          <w:tcPr>
            <w:tcW w:w="6044" w:type="dxa"/>
            <w:tcBorders>
              <w:top w:val="single" w:sz="4" w:space="0" w:color="808080"/>
              <w:left w:val="single" w:sz="4" w:space="0" w:color="808080"/>
              <w:bottom w:val="single" w:sz="4" w:space="0" w:color="808080"/>
              <w:right w:val="single" w:sz="4" w:space="0" w:color="808080"/>
            </w:tcBorders>
            <w:vAlign w:val="center"/>
          </w:tcPr>
          <w:p w14:paraId="7B6F524E"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5A3D404" w14:textId="77777777" w:rsidTr="0033530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69AC153"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F7772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Prof.</w:t>
            </w:r>
            <w:r w:rsidR="00E71902" w:rsidRPr="00992254">
              <w:rPr>
                <w:rFonts w:ascii="Rotis Sans Serif Std" w:eastAsia="Arial" w:hAnsi="Rotis Sans Serif Std" w:cs="Arial"/>
                <w:sz w:val="24"/>
                <w:szCs w:val="24"/>
                <w:lang w:val="en-US"/>
              </w:rPr>
              <w:t xml:space="preserve"> </w:t>
            </w:r>
            <w:r w:rsidRPr="00992254">
              <w:rPr>
                <w:rFonts w:ascii="Rotis Sans Serif Std" w:eastAsia="Arial" w:hAnsi="Rotis Sans Serif Std" w:cs="Arial"/>
                <w:sz w:val="24"/>
                <w:szCs w:val="24"/>
                <w:lang w:val="en-US"/>
              </w:rPr>
              <w:t>Dr. Reinhard Pauling</w:t>
            </w:r>
          </w:p>
        </w:tc>
      </w:tr>
    </w:tbl>
    <w:p w14:paraId="790948AF" w14:textId="63A64FB2" w:rsidR="00BA7089" w:rsidRDefault="00BA7089" w:rsidP="00992254">
      <w:pPr>
        <w:rPr>
          <w:rFonts w:ascii="Rotis Sans Serif Std" w:hAnsi="Rotis Sans Serif Std"/>
          <w:sz w:val="24"/>
          <w:szCs w:val="24"/>
        </w:rPr>
      </w:pPr>
    </w:p>
    <w:p w14:paraId="7E4C567F" w14:textId="77777777" w:rsidR="00206D2D" w:rsidRDefault="00206D2D" w:rsidP="00992254">
      <w:pPr>
        <w:rPr>
          <w:rFonts w:ascii="Rotis Sans Serif Std" w:hAnsi="Rotis Sans Serif Std"/>
          <w:sz w:val="24"/>
          <w:szCs w:val="24"/>
        </w:rPr>
      </w:pPr>
    </w:p>
    <w:tbl>
      <w:tblPr>
        <w:tblStyle w:val="EinfacheTabelle1"/>
        <w:tblW w:w="9060" w:type="dxa"/>
        <w:tblInd w:w="113" w:type="dxa"/>
        <w:tblLayout w:type="fixed"/>
        <w:tblLook w:val="04A0" w:firstRow="1" w:lastRow="0" w:firstColumn="1" w:lastColumn="0" w:noHBand="0" w:noVBand="1"/>
      </w:tblPr>
      <w:tblGrid>
        <w:gridCol w:w="3143"/>
        <w:gridCol w:w="5917"/>
      </w:tblGrid>
      <w:tr w:rsidR="00206D2D" w:rsidRPr="00214BF7" w14:paraId="20B4BF76" w14:textId="77777777" w:rsidTr="00206D2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6AC6380" w14:textId="77777777" w:rsidR="00206D2D" w:rsidRPr="00B004D0" w:rsidRDefault="00206D2D" w:rsidP="00840456">
            <w:pPr>
              <w:spacing w:before="120"/>
              <w:rPr>
                <w:b w:val="0"/>
                <w:szCs w:val="23"/>
              </w:rPr>
            </w:pPr>
            <w:r w:rsidRPr="00B004D0">
              <w:rPr>
                <w:rFonts w:eastAsia="Calibri"/>
                <w:szCs w:val="23"/>
              </w:rPr>
              <w:t>Modul</w:t>
            </w:r>
            <w:r>
              <w:rPr>
                <w:rFonts w:eastAsia="Calibri"/>
                <w:szCs w:val="23"/>
              </w:rPr>
              <w:t>e title</w:t>
            </w:r>
          </w:p>
        </w:tc>
        <w:tc>
          <w:tcPr>
            <w:tcW w:w="591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D7668DD" w14:textId="26C0448A" w:rsidR="00DD4FF6" w:rsidRPr="00214BF7" w:rsidRDefault="00DD4FF6" w:rsidP="00840456">
            <w:pPr>
              <w:spacing w:before="120"/>
              <w:cnfStyle w:val="100000000000" w:firstRow="1" w:lastRow="0" w:firstColumn="0" w:lastColumn="0" w:oddVBand="0" w:evenVBand="0" w:oddHBand="0" w:evenHBand="0" w:firstRowFirstColumn="0" w:firstRowLastColumn="0" w:lastRowFirstColumn="0" w:lastRowLastColumn="0"/>
              <w:rPr>
                <w:color w:val="000000" w:themeColor="text1"/>
                <w:szCs w:val="23"/>
                <w:lang w:val="en-US"/>
              </w:rPr>
            </w:pPr>
            <w:r w:rsidRPr="00214BF7">
              <w:rPr>
                <w:color w:val="000000" w:themeColor="text1"/>
                <w:szCs w:val="23"/>
                <w:lang w:val="en-US"/>
              </w:rPr>
              <w:t xml:space="preserve">Bereich 2 English legal course </w:t>
            </w:r>
          </w:p>
          <w:p w14:paraId="6E71D993" w14:textId="50C9EC2D" w:rsidR="00206D2D" w:rsidRPr="00214BF7" w:rsidRDefault="00206D2D" w:rsidP="00840456">
            <w:pPr>
              <w:spacing w:before="120"/>
              <w:cnfStyle w:val="100000000000" w:firstRow="1" w:lastRow="0" w:firstColumn="0" w:lastColumn="0" w:oddVBand="0" w:evenVBand="0" w:oddHBand="0" w:evenHBand="0" w:firstRowFirstColumn="0" w:firstRowLastColumn="0" w:lastRowFirstColumn="0" w:lastRowLastColumn="0"/>
              <w:rPr>
                <w:color w:val="000000" w:themeColor="text1"/>
                <w:szCs w:val="23"/>
                <w:lang w:val="en-US"/>
              </w:rPr>
            </w:pPr>
            <w:r w:rsidRPr="00214BF7">
              <w:rPr>
                <w:color w:val="000000" w:themeColor="text1"/>
                <w:szCs w:val="23"/>
                <w:lang w:val="en-US"/>
              </w:rPr>
              <w:t>EU Criminal law II and international criminal law</w:t>
            </w:r>
          </w:p>
        </w:tc>
      </w:tr>
      <w:tr w:rsidR="00206D2D" w14:paraId="37669789"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5121CA70" w14:textId="77777777" w:rsidR="00206D2D" w:rsidRPr="00B004D0" w:rsidRDefault="00206D2D" w:rsidP="00840456">
            <w:pPr>
              <w:spacing w:before="120"/>
              <w:rPr>
                <w:b w:val="0"/>
                <w:szCs w:val="23"/>
              </w:rPr>
            </w:pPr>
            <w:r>
              <w:rPr>
                <w:rFonts w:eastAsia="Calibri"/>
                <w:szCs w:val="23"/>
              </w:rPr>
              <w:t>Identification code/ test code</w:t>
            </w:r>
          </w:p>
        </w:tc>
        <w:tc>
          <w:tcPr>
            <w:tcW w:w="5917" w:type="dxa"/>
            <w:tcBorders>
              <w:top w:val="single" w:sz="4" w:space="0" w:color="808080"/>
              <w:left w:val="single" w:sz="4" w:space="0" w:color="808080"/>
              <w:bottom w:val="single" w:sz="4" w:space="0" w:color="808080"/>
              <w:right w:val="single" w:sz="4" w:space="0" w:color="808080"/>
            </w:tcBorders>
            <w:vAlign w:val="center"/>
          </w:tcPr>
          <w:p w14:paraId="186009D9" w14:textId="77777777" w:rsidR="00206D2D" w:rsidRPr="00214BF7" w:rsidRDefault="00206D2D" w:rsidP="00840456">
            <w:pPr>
              <w:spacing w:before="120"/>
              <w:cnfStyle w:val="000000100000" w:firstRow="0" w:lastRow="0" w:firstColumn="0" w:lastColumn="0" w:oddVBand="0" w:evenVBand="0" w:oddHBand="1" w:evenHBand="0" w:firstRowFirstColumn="0" w:firstRowLastColumn="0" w:lastRowFirstColumn="0" w:lastRowLastColumn="0"/>
              <w:rPr>
                <w:color w:val="000000" w:themeColor="text1"/>
                <w:szCs w:val="23"/>
              </w:rPr>
            </w:pPr>
          </w:p>
        </w:tc>
      </w:tr>
      <w:tr w:rsidR="00206D2D" w14:paraId="7B860D2F"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D0241B" w14:textId="77777777" w:rsidR="00206D2D" w:rsidRPr="00B004D0" w:rsidRDefault="00206D2D" w:rsidP="00840456">
            <w:pPr>
              <w:spacing w:before="120"/>
              <w:rPr>
                <w:b w:val="0"/>
                <w:szCs w:val="23"/>
              </w:rPr>
            </w:pPr>
            <w:r w:rsidRPr="00B004D0">
              <w:rPr>
                <w:rFonts w:eastAsia="Calibri"/>
                <w:szCs w:val="23"/>
              </w:rPr>
              <w:t>Stu</w:t>
            </w:r>
            <w:r>
              <w:rPr>
                <w:rFonts w:eastAsia="Calibri"/>
                <w:szCs w:val="23"/>
              </w:rPr>
              <w:t>dy programme</w:t>
            </w:r>
          </w:p>
        </w:tc>
        <w:tc>
          <w:tcPr>
            <w:tcW w:w="591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D0608A2" w14:textId="408A640D" w:rsidR="00206D2D" w:rsidRPr="00214BF7"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szCs w:val="23"/>
              </w:rPr>
            </w:pPr>
            <w:r w:rsidRPr="00214BF7">
              <w:rPr>
                <w:rFonts w:cs="Arial"/>
                <w:color w:val="000000" w:themeColor="text1"/>
                <w:szCs w:val="23"/>
              </w:rPr>
              <w:t xml:space="preserve">Erasmus / Master </w:t>
            </w:r>
          </w:p>
        </w:tc>
      </w:tr>
      <w:tr w:rsidR="00206D2D" w14:paraId="32613AF7"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B4B836" w14:textId="77777777" w:rsidR="00206D2D" w:rsidRPr="00B004D0" w:rsidRDefault="00206D2D" w:rsidP="00840456">
            <w:pPr>
              <w:spacing w:before="120"/>
              <w:rPr>
                <w:b w:val="0"/>
                <w:szCs w:val="23"/>
              </w:rPr>
            </w:pPr>
            <w:r w:rsidRPr="00B004D0">
              <w:rPr>
                <w:rFonts w:eastAsia="Calibri"/>
                <w:szCs w:val="23"/>
              </w:rPr>
              <w:t>Mod</w:t>
            </w:r>
            <w:r>
              <w:rPr>
                <w:rFonts w:eastAsia="Calibri"/>
                <w:szCs w:val="23"/>
              </w:rPr>
              <w:t>ule type</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0BDE70" w14:textId="77777777" w:rsidR="00206D2D" w:rsidRPr="00214BF7"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cs="Arial"/>
                <w:color w:val="000000" w:themeColor="text1"/>
                <w:szCs w:val="23"/>
              </w:rPr>
            </w:pPr>
            <w:r w:rsidRPr="00214BF7">
              <w:rPr>
                <w:rFonts w:cs="Arial"/>
                <w:color w:val="000000" w:themeColor="text1"/>
                <w:szCs w:val="23"/>
              </w:rPr>
              <w:t>Lecture</w:t>
            </w:r>
          </w:p>
        </w:tc>
      </w:tr>
      <w:tr w:rsidR="00206D2D" w14:paraId="190D698A"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71FEC1F" w14:textId="77777777" w:rsidR="00206D2D" w:rsidRPr="00B004D0" w:rsidRDefault="00206D2D" w:rsidP="00840456">
            <w:pPr>
              <w:spacing w:before="120"/>
              <w:rPr>
                <w:szCs w:val="23"/>
              </w:rPr>
            </w:pPr>
            <w:r>
              <w:rPr>
                <w:rFonts w:eastAsia="Calibri"/>
                <w:szCs w:val="23"/>
              </w:rPr>
              <w:t>Credit points</w:t>
            </w:r>
          </w:p>
        </w:tc>
        <w:tc>
          <w:tcPr>
            <w:tcW w:w="591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EB24BA8" w14:textId="77777777" w:rsidR="00206D2D" w:rsidRPr="00214BF7"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szCs w:val="23"/>
              </w:rPr>
            </w:pPr>
            <w:r w:rsidRPr="00214BF7">
              <w:rPr>
                <w:rFonts w:cs="Arial"/>
                <w:color w:val="000000" w:themeColor="text1"/>
                <w:szCs w:val="23"/>
              </w:rPr>
              <w:t>4</w:t>
            </w:r>
          </w:p>
        </w:tc>
      </w:tr>
      <w:tr w:rsidR="00206D2D" w14:paraId="4CFE5B5D"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32969033" w14:textId="77777777" w:rsidR="00206D2D" w:rsidRPr="00B004D0" w:rsidRDefault="00206D2D" w:rsidP="00840456">
            <w:pPr>
              <w:spacing w:before="120"/>
              <w:rPr>
                <w:szCs w:val="23"/>
              </w:rPr>
            </w:pPr>
            <w:r>
              <w:rPr>
                <w:rFonts w:eastAsia="Calibri"/>
                <w:szCs w:val="23"/>
              </w:rPr>
              <w:t>Frequency oft he offer</w:t>
            </w:r>
          </w:p>
        </w:tc>
        <w:tc>
          <w:tcPr>
            <w:tcW w:w="5917" w:type="dxa"/>
            <w:tcBorders>
              <w:top w:val="single" w:sz="4" w:space="0" w:color="808080"/>
              <w:left w:val="single" w:sz="4" w:space="0" w:color="808080"/>
              <w:bottom w:val="single" w:sz="4" w:space="0" w:color="808080"/>
              <w:right w:val="single" w:sz="4" w:space="0" w:color="808080"/>
            </w:tcBorders>
            <w:vAlign w:val="center"/>
          </w:tcPr>
          <w:p w14:paraId="5526CFCA" w14:textId="7A5F4515" w:rsidR="00206D2D" w:rsidRPr="00214BF7" w:rsidRDefault="00206D2D" w:rsidP="00840456">
            <w:pPr>
              <w:cnfStyle w:val="000000100000" w:firstRow="0" w:lastRow="0" w:firstColumn="0" w:lastColumn="0" w:oddVBand="0" w:evenVBand="0" w:oddHBand="1" w:evenHBand="0" w:firstRowFirstColumn="0" w:firstRowLastColumn="0" w:lastRowFirstColumn="0" w:lastRowLastColumn="0"/>
              <w:rPr>
                <w:rFonts w:cs="Arial"/>
                <w:color w:val="000000" w:themeColor="text1"/>
                <w:szCs w:val="23"/>
              </w:rPr>
            </w:pPr>
            <w:r w:rsidRPr="00214BF7">
              <w:rPr>
                <w:rFonts w:cs="Arial"/>
                <w:color w:val="000000" w:themeColor="text1"/>
                <w:szCs w:val="23"/>
              </w:rPr>
              <w:t xml:space="preserve">Once a year (SoSe) </w:t>
            </w:r>
          </w:p>
        </w:tc>
      </w:tr>
      <w:tr w:rsidR="00206D2D" w14:paraId="0ABA9774"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03D69A" w14:textId="77777777" w:rsidR="00206D2D" w:rsidRPr="00B004D0" w:rsidRDefault="00206D2D" w:rsidP="00840456">
            <w:pPr>
              <w:spacing w:before="120"/>
              <w:rPr>
                <w:szCs w:val="23"/>
              </w:rPr>
            </w:pPr>
            <w:r>
              <w:rPr>
                <w:rFonts w:eastAsia="Calibri"/>
                <w:szCs w:val="23"/>
              </w:rPr>
              <w:t>Language</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4CA74B" w14:textId="77777777" w:rsidR="00206D2D" w:rsidRPr="00B004D0" w:rsidRDefault="00206D2D" w:rsidP="00840456">
            <w:pPr>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Englisch</w:t>
            </w:r>
          </w:p>
        </w:tc>
      </w:tr>
      <w:tr w:rsidR="00206D2D" w14:paraId="1EF7F2A8"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33510140" w14:textId="77777777" w:rsidR="00206D2D" w:rsidRPr="00B004D0" w:rsidRDefault="00206D2D" w:rsidP="00840456">
            <w:pPr>
              <w:spacing w:before="120"/>
              <w:rPr>
                <w:szCs w:val="23"/>
              </w:rPr>
            </w:pPr>
            <w:r>
              <w:rPr>
                <w:rFonts w:eastAsia="Calibri"/>
                <w:szCs w:val="23"/>
              </w:rPr>
              <w:t>Area of expertise</w:t>
            </w:r>
          </w:p>
        </w:tc>
        <w:tc>
          <w:tcPr>
            <w:tcW w:w="5917" w:type="dxa"/>
            <w:tcBorders>
              <w:top w:val="single" w:sz="4" w:space="0" w:color="808080"/>
              <w:left w:val="single" w:sz="4" w:space="0" w:color="808080"/>
              <w:bottom w:val="single" w:sz="4" w:space="0" w:color="808080"/>
              <w:right w:val="single" w:sz="4" w:space="0" w:color="808080"/>
            </w:tcBorders>
            <w:vAlign w:val="center"/>
          </w:tcPr>
          <w:p w14:paraId="45A9D25C" w14:textId="3E6A3346" w:rsidR="00206D2D" w:rsidRPr="00B004D0"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 xml:space="preserve">European and international law </w:t>
            </w:r>
          </w:p>
        </w:tc>
      </w:tr>
      <w:tr w:rsidR="00206D2D" w14:paraId="5F66F35D" w14:textId="77777777" w:rsidTr="00206D2D">
        <w:trPr>
          <w:trHeight w:val="1708"/>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924EBB4" w14:textId="77777777" w:rsidR="00206D2D" w:rsidRDefault="00206D2D" w:rsidP="00840456">
            <w:pPr>
              <w:spacing w:before="120"/>
              <w:rPr>
                <w:rFonts w:eastAsia="Calibri"/>
                <w:b w:val="0"/>
                <w:bCs w:val="0"/>
                <w:szCs w:val="23"/>
              </w:rPr>
            </w:pPr>
            <w:r>
              <w:rPr>
                <w:rFonts w:eastAsia="Calibri"/>
                <w:szCs w:val="23"/>
              </w:rPr>
              <w:t>Recommened semester</w:t>
            </w:r>
            <w:r w:rsidRPr="00B004D0">
              <w:rPr>
                <w:rFonts w:eastAsia="Calibri"/>
                <w:szCs w:val="23"/>
              </w:rPr>
              <w:t xml:space="preserve"> </w:t>
            </w:r>
          </w:p>
          <w:p w14:paraId="0873159C" w14:textId="77777777" w:rsidR="00206D2D" w:rsidRDefault="00206D2D" w:rsidP="00840456">
            <w:pPr>
              <w:spacing w:before="120"/>
              <w:rPr>
                <w:rFonts w:eastAsia="Calibri"/>
                <w:b w:val="0"/>
                <w:bCs w:val="0"/>
                <w:szCs w:val="23"/>
              </w:rPr>
            </w:pPr>
          </w:p>
          <w:p w14:paraId="4210C482" w14:textId="77777777" w:rsidR="00206D2D" w:rsidRDefault="00206D2D" w:rsidP="00840456">
            <w:pPr>
              <w:spacing w:before="120"/>
              <w:rPr>
                <w:rFonts w:eastAsia="Calibri"/>
                <w:b w:val="0"/>
                <w:bCs w:val="0"/>
                <w:szCs w:val="23"/>
              </w:rPr>
            </w:pPr>
          </w:p>
          <w:p w14:paraId="184F89F8" w14:textId="77777777" w:rsidR="00206D2D" w:rsidRDefault="00206D2D" w:rsidP="00840456">
            <w:pPr>
              <w:spacing w:before="120"/>
              <w:rPr>
                <w:rFonts w:eastAsia="Calibri"/>
                <w:b w:val="0"/>
                <w:bCs w:val="0"/>
                <w:szCs w:val="23"/>
              </w:rPr>
            </w:pPr>
          </w:p>
          <w:p w14:paraId="3E6CA14C" w14:textId="77777777" w:rsidR="00206D2D" w:rsidRPr="00B004D0" w:rsidRDefault="00206D2D" w:rsidP="00840456">
            <w:pPr>
              <w:spacing w:before="120"/>
              <w:rPr>
                <w:szCs w:val="23"/>
              </w:rPr>
            </w:pPr>
          </w:p>
        </w:tc>
        <w:tc>
          <w:tcPr>
            <w:tcW w:w="591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874AEE8" w14:textId="77777777" w:rsidR="00206D2D" w:rsidRPr="00B004D0"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 xml:space="preserve"> 1. Semester</w:t>
            </w:r>
          </w:p>
        </w:tc>
      </w:tr>
      <w:tr w:rsidR="00206D2D" w14:paraId="31C33CC3"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0B932502" w14:textId="77777777" w:rsidR="00206D2D" w:rsidRPr="00B004D0" w:rsidRDefault="00206D2D" w:rsidP="00840456">
            <w:pPr>
              <w:spacing w:before="120"/>
              <w:rPr>
                <w:szCs w:val="23"/>
              </w:rPr>
            </w:pPr>
            <w:r w:rsidRPr="00B004D0">
              <w:rPr>
                <w:rFonts w:eastAsia="Calibri"/>
                <w:szCs w:val="23"/>
              </w:rPr>
              <w:t>Modu</w:t>
            </w:r>
            <w:r>
              <w:rPr>
                <w:rFonts w:eastAsia="Calibri"/>
                <w:szCs w:val="23"/>
              </w:rPr>
              <w:t>le duration</w:t>
            </w:r>
          </w:p>
        </w:tc>
        <w:tc>
          <w:tcPr>
            <w:tcW w:w="5917" w:type="dxa"/>
            <w:tcBorders>
              <w:top w:val="single" w:sz="4" w:space="0" w:color="808080"/>
              <w:left w:val="single" w:sz="4" w:space="0" w:color="808080"/>
              <w:bottom w:val="single" w:sz="4" w:space="0" w:color="808080"/>
              <w:right w:val="single" w:sz="4" w:space="0" w:color="808080"/>
            </w:tcBorders>
            <w:vAlign w:val="center"/>
          </w:tcPr>
          <w:p w14:paraId="26FF789F" w14:textId="0B3DD0C9" w:rsidR="00206D2D" w:rsidRPr="00B004D0"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1 Semester</w:t>
            </w:r>
          </w:p>
        </w:tc>
      </w:tr>
      <w:tr w:rsidR="00206D2D" w14:paraId="6E1EEFAE" w14:textId="77777777" w:rsidTr="00206D2D">
        <w:trPr>
          <w:trHeight w:val="270"/>
        </w:trPr>
        <w:tc>
          <w:tcPr>
            <w:cnfStyle w:val="001000000000" w:firstRow="0" w:lastRow="0" w:firstColumn="1" w:lastColumn="0" w:oddVBand="0" w:evenVBand="0" w:oddHBand="0" w:evenHBand="0" w:firstRowFirstColumn="0" w:firstRowLastColumn="0" w:lastRowFirstColumn="0" w:lastRowLastColumn="0"/>
            <w:tcW w:w="3143"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FEC5E1" w14:textId="77777777" w:rsidR="00206D2D" w:rsidRPr="00B004D0" w:rsidRDefault="00206D2D" w:rsidP="00840456">
            <w:pPr>
              <w:spacing w:before="120"/>
              <w:rPr>
                <w:szCs w:val="23"/>
              </w:rPr>
            </w:pPr>
            <w:r w:rsidRPr="00B004D0">
              <w:rPr>
                <w:rFonts w:eastAsia="Calibri"/>
                <w:szCs w:val="23"/>
              </w:rPr>
              <w:t>Student</w:t>
            </w:r>
            <w:r>
              <w:rPr>
                <w:rFonts w:eastAsia="Calibri"/>
                <w:szCs w:val="23"/>
              </w:rPr>
              <w:t xml:space="preserve"> workload</w:t>
            </w:r>
            <w:r w:rsidRPr="00B004D0">
              <w:rPr>
                <w:rFonts w:eastAsia="Calibri"/>
                <w:szCs w:val="23"/>
              </w:rPr>
              <w:t xml:space="preserve"> </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FA15B1" w14:textId="77777777" w:rsidR="00206D2D" w:rsidRPr="00B004D0"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total</w:t>
            </w:r>
            <w:r w:rsidRPr="00B004D0">
              <w:rPr>
                <w:rFonts w:cs="Arial"/>
                <w:szCs w:val="23"/>
              </w:rPr>
              <w:t>:</w:t>
            </w:r>
            <w:r>
              <w:rPr>
                <w:rFonts w:cs="Arial"/>
                <w:szCs w:val="23"/>
              </w:rPr>
              <w:t xml:space="preserve"> 32 hours</w:t>
            </w:r>
          </w:p>
        </w:tc>
      </w:tr>
      <w:tr w:rsidR="00206D2D" w14:paraId="55E641EE" w14:textId="77777777" w:rsidTr="00206D2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43"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DDD1E2" w14:textId="77777777" w:rsidR="00206D2D" w:rsidRPr="00B004D0" w:rsidRDefault="00206D2D" w:rsidP="00840456">
            <w:pPr>
              <w:spacing w:before="120"/>
              <w:rPr>
                <w:szCs w:val="23"/>
              </w:rPr>
            </w:pP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C9A5B0" w14:textId="77777777" w:rsidR="00206D2D" w:rsidRPr="00B004D0"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cs="Arial"/>
                <w:szCs w:val="23"/>
              </w:rPr>
            </w:pPr>
            <w:r>
              <w:rPr>
                <w:rFonts w:cs="Arial"/>
                <w:szCs w:val="23"/>
              </w:rPr>
              <w:t>Of which presence</w:t>
            </w:r>
            <w:r w:rsidRPr="00B004D0">
              <w:rPr>
                <w:rFonts w:cs="Arial"/>
                <w:szCs w:val="23"/>
              </w:rPr>
              <w:t>:</w:t>
            </w:r>
            <w:r>
              <w:rPr>
                <w:rFonts w:cs="Arial"/>
                <w:szCs w:val="23"/>
              </w:rPr>
              <w:t xml:space="preserve"> 28</w:t>
            </w:r>
          </w:p>
        </w:tc>
      </w:tr>
      <w:tr w:rsidR="00206D2D" w14:paraId="6639584A" w14:textId="77777777" w:rsidTr="00206D2D">
        <w:trPr>
          <w:trHeight w:val="270"/>
        </w:trPr>
        <w:tc>
          <w:tcPr>
            <w:cnfStyle w:val="001000000000" w:firstRow="0" w:lastRow="0" w:firstColumn="1" w:lastColumn="0" w:oddVBand="0" w:evenVBand="0" w:oddHBand="0" w:evenHBand="0" w:firstRowFirstColumn="0" w:firstRowLastColumn="0" w:lastRowFirstColumn="0" w:lastRowLastColumn="0"/>
            <w:tcW w:w="3143"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7C1E00" w14:textId="77777777" w:rsidR="00206D2D" w:rsidRPr="00B004D0" w:rsidRDefault="00206D2D" w:rsidP="00840456">
            <w:pPr>
              <w:spacing w:before="120"/>
              <w:rPr>
                <w:szCs w:val="23"/>
              </w:rPr>
            </w:pP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97DE56" w14:textId="77777777" w:rsidR="00206D2D" w:rsidRPr="00B004D0"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Of which self-study</w:t>
            </w:r>
            <w:r w:rsidRPr="00B004D0">
              <w:rPr>
                <w:rFonts w:cs="Arial"/>
                <w:szCs w:val="23"/>
              </w:rPr>
              <w:t>:</w:t>
            </w:r>
            <w:r>
              <w:rPr>
                <w:rFonts w:cs="Arial"/>
                <w:szCs w:val="23"/>
              </w:rPr>
              <w:t xml:space="preserve"> 4</w:t>
            </w:r>
          </w:p>
        </w:tc>
      </w:tr>
      <w:tr w:rsidR="00206D2D" w:rsidRPr="00214BF7" w14:paraId="761675CF"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0FD00ED" w14:textId="77777777" w:rsidR="00206D2D" w:rsidRPr="00B66B05" w:rsidRDefault="00206D2D" w:rsidP="00840456">
            <w:pPr>
              <w:spacing w:before="120"/>
              <w:rPr>
                <w:szCs w:val="23"/>
                <w:lang w:val="en-US"/>
              </w:rPr>
            </w:pPr>
            <w:r w:rsidRPr="00B66B05">
              <w:rPr>
                <w:rFonts w:eastAsia="Calibri"/>
                <w:szCs w:val="23"/>
                <w:lang w:val="en-US"/>
              </w:rPr>
              <w:t>Further use of</w:t>
            </w:r>
            <w:r>
              <w:rPr>
                <w:rFonts w:eastAsia="Calibri"/>
                <w:szCs w:val="23"/>
                <w:lang w:val="en-US"/>
              </w:rPr>
              <w:t xml:space="preserve"> t</w:t>
            </w:r>
            <w:r w:rsidRPr="00B66B05">
              <w:rPr>
                <w:rFonts w:eastAsia="Calibri"/>
                <w:szCs w:val="23"/>
                <w:lang w:val="en-US"/>
              </w:rPr>
              <w:t>he module</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19491B" w14:textId="77777777" w:rsidR="00206D2D" w:rsidRPr="00B004D0"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cs="Arial"/>
                <w:szCs w:val="23"/>
                <w:lang w:val="en-US"/>
              </w:rPr>
            </w:pPr>
          </w:p>
        </w:tc>
      </w:tr>
      <w:tr w:rsidR="00206D2D" w:rsidRPr="00214BF7" w14:paraId="422E8EED"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B280B5" w14:textId="77777777" w:rsidR="00206D2D" w:rsidRPr="00B004D0" w:rsidRDefault="00206D2D" w:rsidP="00840456">
            <w:pPr>
              <w:spacing w:before="120"/>
              <w:rPr>
                <w:szCs w:val="23"/>
              </w:rPr>
            </w:pPr>
            <w:r w:rsidRPr="00B004D0">
              <w:rPr>
                <w:rFonts w:eastAsia="Calibri"/>
                <w:szCs w:val="23"/>
              </w:rPr>
              <w:t>Qualifi</w:t>
            </w:r>
            <w:r>
              <w:rPr>
                <w:rFonts w:eastAsia="Calibri"/>
                <w:szCs w:val="23"/>
              </w:rPr>
              <w:t>cation goals</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90078FF" w14:textId="77777777" w:rsidR="00206D2D" w:rsidRPr="00FC4E08" w:rsidRDefault="00206D2D" w:rsidP="00840456">
            <w:pPr>
              <w:spacing w:before="120"/>
              <w:cnfStyle w:val="000000000000" w:firstRow="0" w:lastRow="0" w:firstColumn="0" w:lastColumn="0" w:oddVBand="0" w:evenVBand="0" w:oddHBand="0" w:evenHBand="0" w:firstRowFirstColumn="0" w:firstRowLastColumn="0" w:lastRowFirstColumn="0" w:lastRowLastColumn="0"/>
              <w:rPr>
                <w:szCs w:val="23"/>
                <w:lang w:val="en-US"/>
              </w:rPr>
            </w:pPr>
            <w:r w:rsidRPr="003E7BC8">
              <w:rPr>
                <w:szCs w:val="23"/>
                <w:lang w:val="en-US"/>
              </w:rPr>
              <w:t>After successful participation, student</w:t>
            </w:r>
            <w:r>
              <w:rPr>
                <w:szCs w:val="23"/>
                <w:lang w:val="en-US"/>
              </w:rPr>
              <w:t xml:space="preserve">s </w:t>
            </w:r>
            <w:r w:rsidRPr="003E7BC8">
              <w:rPr>
                <w:szCs w:val="23"/>
                <w:lang w:val="en-US"/>
              </w:rPr>
              <w:t>should gain an overview of current developments in the field of European criminal law in the first part of the lecture.</w:t>
            </w:r>
            <w:r>
              <w:rPr>
                <w:szCs w:val="23"/>
                <w:lang w:val="en-US"/>
              </w:rPr>
              <w:t xml:space="preserve"> </w:t>
            </w:r>
            <w:r w:rsidRPr="003E7BC8">
              <w:rPr>
                <w:szCs w:val="23"/>
                <w:lang w:val="en-US"/>
              </w:rPr>
              <w:t>In the second part of the lecture, the participants should understand the basics of international criminal law</w:t>
            </w:r>
            <w:r>
              <w:rPr>
                <w:szCs w:val="23"/>
                <w:lang w:val="en-US"/>
              </w:rPr>
              <w:t xml:space="preserve">, </w:t>
            </w:r>
            <w:r w:rsidRPr="003E7BC8">
              <w:rPr>
                <w:szCs w:val="23"/>
                <w:lang w:val="en-US"/>
              </w:rPr>
              <w:t>of criminal prosecution and punishment.</w:t>
            </w:r>
            <w:r>
              <w:rPr>
                <w:szCs w:val="23"/>
                <w:lang w:val="en-US"/>
              </w:rPr>
              <w:t xml:space="preserve"> </w:t>
            </w:r>
          </w:p>
        </w:tc>
      </w:tr>
      <w:tr w:rsidR="00206D2D" w:rsidRPr="00214BF7" w14:paraId="56D94754"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2DEE18" w14:textId="77777777" w:rsidR="00206D2D" w:rsidRPr="00B004D0" w:rsidRDefault="00206D2D" w:rsidP="00840456">
            <w:pPr>
              <w:spacing w:before="120"/>
              <w:rPr>
                <w:szCs w:val="23"/>
              </w:rPr>
            </w:pPr>
            <w:r>
              <w:rPr>
                <w:rFonts w:eastAsia="Calibri"/>
                <w:szCs w:val="23"/>
              </w:rPr>
              <w:t>Contents</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13D9F2" w14:textId="77777777" w:rsidR="00206D2D" w:rsidRPr="00EE0B64"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EE0B64">
              <w:rPr>
                <w:rFonts w:eastAsia="Arial" w:cs="Arial"/>
                <w:color w:val="000000"/>
                <w:szCs w:val="23"/>
                <w:lang w:val="en-US"/>
              </w:rPr>
              <w:t>International criminal law combines elements of public international law and criminal law. It is criminal law because it penalises individual conduct. It is public international law because it is based on public international law. The starting point for the crimes prosecuted and anticipated under international criminal law are the offences defined by the International Military Tribunal in Nuremberg. These were war crimes, crimes against humanity and crimes against peace.</w:t>
            </w:r>
          </w:p>
          <w:p w14:paraId="449D00D7" w14:textId="77777777" w:rsidR="00206D2D" w:rsidRPr="00EE0B64"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EE0B64">
              <w:rPr>
                <w:rFonts w:eastAsia="Arial" w:cs="Arial"/>
                <w:color w:val="000000"/>
                <w:szCs w:val="23"/>
                <w:lang w:val="en-US"/>
              </w:rPr>
              <w:t>Treaty-based sources of international crime law include the 1907 Hague relations, the 1949 Geneva Conventions and the 1948 Genocide Convention.  They form the basis of many of the crimes within the ad hoc tribunals and the ICC. Most important is the Rome statute of the ICC which sets out the definitions of crimes within its jurisdiction, defines general principles of international criminal law, the composition and administration of the court, investigation and prosecution procedures, the trial itself and penalties.</w:t>
            </w:r>
          </w:p>
          <w:p w14:paraId="56360F8C" w14:textId="77777777" w:rsidR="00206D2D" w:rsidRPr="00EE0B64"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EE0B64">
              <w:rPr>
                <w:rFonts w:eastAsia="Arial" w:cs="Arial"/>
                <w:color w:val="000000"/>
                <w:szCs w:val="23"/>
                <w:lang w:val="en-US"/>
              </w:rPr>
              <w:t>There are two possible approaches to enforcing the right to prosecute that arises from international law itself: the indirect enforcement model and the direct enforcement model. Under the indirect enforcement model, international criminal law is enforced by the national authorities of those states that have accepted the right to prosecute by the relevant provisions of their domestic law. In the second model, criminal prosecution is carried out directly by international bodies.  The proceedings and the conviction of the perpetrator are not based on national legal principles, but on international criminal law itself.</w:t>
            </w:r>
          </w:p>
          <w:p w14:paraId="72FF46B9" w14:textId="77777777" w:rsidR="00206D2D"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EE0B64">
              <w:rPr>
                <w:rFonts w:eastAsia="Arial" w:cs="Arial"/>
                <w:color w:val="000000"/>
                <w:szCs w:val="23"/>
                <w:lang w:val="en-US"/>
              </w:rPr>
              <w:t>As stated in paragraph 3 of the preamble to the ICC Statute, international criminal law protects peace, security and the welfare of the world as the highest legal interests of the international community. The facts of the matter take different directions. The genocide is also directed against world peace through the intentional destruction of a particular group. The crimes against humanity threaten peace, security and well-being of humanity, the world through systematic and mass violations of fundamental human rights of the civilian population. Full stop. The war crimes endanger peace through an escalation of violence and the impact on the civilian population.</w:t>
            </w:r>
          </w:p>
          <w:p w14:paraId="46491161" w14:textId="77777777" w:rsidR="00206D2D" w:rsidRPr="00EE0B64"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r w:rsidRPr="00A57ED0">
              <w:rPr>
                <w:rFonts w:eastAsia="Arial" w:cs="Arial"/>
                <w:color w:val="000000"/>
                <w:szCs w:val="23"/>
                <w:lang w:val="en-US"/>
              </w:rPr>
              <w:t>The crime of aggression is of particular importance in the context of the events in Ukraine. The scope of international criminal law, the proceedings before the ICC and the role of the EU will be discussed using this conflict as an example.</w:t>
            </w:r>
          </w:p>
          <w:p w14:paraId="7C2C9EE9" w14:textId="77777777" w:rsidR="00206D2D" w:rsidRPr="00FA6FF1" w:rsidRDefault="00206D2D" w:rsidP="00840456">
            <w:pPr>
              <w:spacing w:before="120"/>
              <w:cnfStyle w:val="000000100000" w:firstRow="0" w:lastRow="0" w:firstColumn="0" w:lastColumn="0" w:oddVBand="0" w:evenVBand="0" w:oddHBand="1" w:evenHBand="0" w:firstRowFirstColumn="0" w:firstRowLastColumn="0" w:lastRowFirstColumn="0" w:lastRowLastColumn="0"/>
              <w:rPr>
                <w:rFonts w:eastAsia="Arial" w:cs="Arial"/>
                <w:color w:val="000000"/>
                <w:szCs w:val="23"/>
                <w:lang w:val="en-US"/>
              </w:rPr>
            </w:pPr>
          </w:p>
        </w:tc>
      </w:tr>
      <w:tr w:rsidR="00206D2D" w14:paraId="7B948E15"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9256ED" w14:textId="77777777" w:rsidR="00206D2D" w:rsidRPr="00B004D0" w:rsidRDefault="00206D2D" w:rsidP="00840456">
            <w:pPr>
              <w:spacing w:before="120"/>
              <w:rPr>
                <w:szCs w:val="23"/>
              </w:rPr>
            </w:pPr>
            <w:r>
              <w:rPr>
                <w:rFonts w:eastAsia="Calibri"/>
                <w:szCs w:val="23"/>
              </w:rPr>
              <w:t>Courses</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1DB423" w14:textId="77777777" w:rsidR="00206D2D" w:rsidRPr="00B004D0" w:rsidRDefault="00206D2D" w:rsidP="00840456">
            <w:pPr>
              <w:cnfStyle w:val="000000000000" w:firstRow="0" w:lastRow="0" w:firstColumn="0" w:lastColumn="0" w:oddVBand="0" w:evenVBand="0" w:oddHBand="0" w:evenHBand="0" w:firstRowFirstColumn="0" w:firstRowLastColumn="0" w:lastRowFirstColumn="0" w:lastRowLastColumn="0"/>
              <w:rPr>
                <w:rFonts w:cs="Arial"/>
                <w:szCs w:val="23"/>
              </w:rPr>
            </w:pPr>
            <w:r>
              <w:rPr>
                <w:rFonts w:cs="Arial"/>
                <w:szCs w:val="23"/>
              </w:rPr>
              <w:t>Lecture 2 SWS</w:t>
            </w:r>
          </w:p>
        </w:tc>
      </w:tr>
      <w:tr w:rsidR="00206D2D" w14:paraId="7A6FFD1E"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0D1BC700" w14:textId="77777777" w:rsidR="00206D2D" w:rsidRPr="00B004D0" w:rsidRDefault="00206D2D" w:rsidP="00840456">
            <w:pPr>
              <w:spacing w:before="120" w:after="0"/>
              <w:rPr>
                <w:b w:val="0"/>
                <w:bCs w:val="0"/>
                <w:szCs w:val="23"/>
              </w:rPr>
            </w:pPr>
            <w:r w:rsidRPr="00B004D0">
              <w:rPr>
                <w:rFonts w:eastAsia="Calibri"/>
                <w:szCs w:val="23"/>
              </w:rPr>
              <w:t>Formal</w:t>
            </w:r>
            <w:r>
              <w:rPr>
                <w:rFonts w:eastAsia="Calibri"/>
                <w:szCs w:val="23"/>
              </w:rPr>
              <w:t xml:space="preserve"> requirements</w:t>
            </w:r>
          </w:p>
          <w:p w14:paraId="7DADF8C7" w14:textId="77777777" w:rsidR="00206D2D" w:rsidRPr="00B004D0" w:rsidRDefault="00206D2D" w:rsidP="00840456">
            <w:pPr>
              <w:rPr>
                <w:szCs w:val="23"/>
              </w:rPr>
            </w:pPr>
          </w:p>
        </w:tc>
        <w:tc>
          <w:tcPr>
            <w:tcW w:w="5917" w:type="dxa"/>
            <w:tcBorders>
              <w:top w:val="single" w:sz="4" w:space="0" w:color="808080"/>
              <w:left w:val="single" w:sz="4" w:space="0" w:color="808080"/>
              <w:bottom w:val="single" w:sz="4" w:space="0" w:color="808080"/>
              <w:right w:val="single" w:sz="4" w:space="0" w:color="808080"/>
            </w:tcBorders>
            <w:vAlign w:val="center"/>
          </w:tcPr>
          <w:p w14:paraId="162DE9D3" w14:textId="08C8650E" w:rsidR="00206D2D" w:rsidRPr="00B004D0" w:rsidRDefault="00E534A7" w:rsidP="00840456">
            <w:pPr>
              <w:ind w:hanging="11"/>
              <w:cnfStyle w:val="000000100000" w:firstRow="0" w:lastRow="0" w:firstColumn="0" w:lastColumn="0" w:oddVBand="0" w:evenVBand="0" w:oddHBand="1" w:evenHBand="0" w:firstRowFirstColumn="0" w:firstRowLastColumn="0" w:lastRowFirstColumn="0" w:lastRowLastColumn="0"/>
              <w:rPr>
                <w:szCs w:val="23"/>
              </w:rPr>
            </w:pPr>
            <w:r>
              <w:rPr>
                <w:szCs w:val="23"/>
              </w:rPr>
              <w:t xml:space="preserve">English B2 </w:t>
            </w:r>
          </w:p>
        </w:tc>
      </w:tr>
      <w:tr w:rsidR="00206D2D" w:rsidRPr="00214BF7" w14:paraId="7780A734"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4E7451" w14:textId="77777777" w:rsidR="00206D2D" w:rsidRPr="0009303B" w:rsidRDefault="00206D2D" w:rsidP="00840456">
            <w:pPr>
              <w:spacing w:before="240"/>
              <w:rPr>
                <w:szCs w:val="23"/>
                <w:lang w:val="en-US"/>
              </w:rPr>
            </w:pPr>
            <w:r w:rsidRPr="0009303B">
              <w:rPr>
                <w:rFonts w:eastAsia="Calibri"/>
                <w:szCs w:val="23"/>
                <w:lang w:val="en-US"/>
              </w:rPr>
              <w:t xml:space="preserve">Recommendations for participation </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DD10A30" w14:textId="77777777" w:rsidR="00206D2D" w:rsidRPr="0009303B" w:rsidRDefault="00206D2D" w:rsidP="00840456">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cs="Arial"/>
                <w:szCs w:val="23"/>
                <w:lang w:val="en-US"/>
              </w:rPr>
            </w:pPr>
            <w:r w:rsidRPr="0009303B">
              <w:rPr>
                <w:rFonts w:cs="Arial"/>
                <w:szCs w:val="23"/>
                <w:lang w:val="en-US"/>
              </w:rPr>
              <w:t>Basic knowledge of</w:t>
            </w:r>
            <w:r>
              <w:rPr>
                <w:rFonts w:cs="Arial"/>
                <w:szCs w:val="23"/>
                <w:lang w:val="en-US"/>
              </w:rPr>
              <w:t xml:space="preserve"> t</w:t>
            </w:r>
            <w:r w:rsidRPr="0009303B">
              <w:rPr>
                <w:rFonts w:cs="Arial"/>
                <w:szCs w:val="23"/>
                <w:lang w:val="en-US"/>
              </w:rPr>
              <w:t>he E</w:t>
            </w:r>
            <w:r>
              <w:rPr>
                <w:rFonts w:cs="Arial"/>
                <w:szCs w:val="23"/>
                <w:lang w:val="en-US"/>
              </w:rPr>
              <w:t>U law</w:t>
            </w:r>
          </w:p>
        </w:tc>
      </w:tr>
      <w:tr w:rsidR="00206D2D" w14:paraId="4D72956F"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D9B78F1" w14:textId="77777777" w:rsidR="00206D2D" w:rsidRPr="0009303B" w:rsidRDefault="00206D2D" w:rsidP="00840456">
            <w:pPr>
              <w:shd w:val="clear" w:color="auto" w:fill="FFFFFF"/>
              <w:spacing w:before="120"/>
              <w:rPr>
                <w:szCs w:val="23"/>
                <w:lang w:val="en-US"/>
              </w:rPr>
            </w:pPr>
            <w:r w:rsidRPr="0009303B">
              <w:rPr>
                <w:rFonts w:eastAsia="Calibri"/>
                <w:color w:val="000000" w:themeColor="text1"/>
                <w:szCs w:val="23"/>
                <w:lang w:val="en-US"/>
              </w:rPr>
              <w:t>Requirements for the awarding of credit po</w:t>
            </w:r>
            <w:r>
              <w:rPr>
                <w:rFonts w:eastAsia="Calibri"/>
                <w:color w:val="000000" w:themeColor="text1"/>
                <w:szCs w:val="23"/>
                <w:lang w:val="en-US"/>
              </w:rPr>
              <w:t>ints</w:t>
            </w:r>
          </w:p>
        </w:tc>
        <w:tc>
          <w:tcPr>
            <w:tcW w:w="5917" w:type="dxa"/>
            <w:tcBorders>
              <w:top w:val="single" w:sz="4" w:space="0" w:color="808080"/>
              <w:left w:val="single" w:sz="4" w:space="0" w:color="808080"/>
              <w:bottom w:val="single" w:sz="4" w:space="0" w:color="808080"/>
              <w:right w:val="single" w:sz="4" w:space="0" w:color="808080"/>
            </w:tcBorders>
            <w:shd w:val="clear" w:color="auto" w:fill="auto"/>
          </w:tcPr>
          <w:p w14:paraId="707B838C" w14:textId="77777777" w:rsidR="00206D2D" w:rsidRPr="00B004D0" w:rsidRDefault="00206D2D" w:rsidP="00840456">
            <w:pPr>
              <w:shd w:val="clear" w:color="auto" w:fill="FFFFFF"/>
              <w:spacing w:before="120" w:line="253" w:lineRule="atLeast"/>
              <w:cnfStyle w:val="000000100000" w:firstRow="0" w:lastRow="0" w:firstColumn="0" w:lastColumn="0" w:oddVBand="0" w:evenVBand="0" w:oddHBand="1" w:evenHBand="0" w:firstRowFirstColumn="0" w:firstRowLastColumn="0" w:lastRowFirstColumn="0" w:lastRowLastColumn="0"/>
              <w:rPr>
                <w:szCs w:val="23"/>
              </w:rPr>
            </w:pPr>
            <w:r>
              <w:rPr>
                <w:szCs w:val="23"/>
              </w:rPr>
              <w:t>Academic achievements: Regular participation</w:t>
            </w:r>
          </w:p>
        </w:tc>
      </w:tr>
      <w:tr w:rsidR="00206D2D" w:rsidRPr="00214BF7" w14:paraId="1320AF0A"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FDB9BAA" w14:textId="77777777" w:rsidR="00206D2D" w:rsidRPr="00B004D0" w:rsidRDefault="00206D2D" w:rsidP="00840456">
            <w:pPr>
              <w:shd w:val="clear" w:color="auto" w:fill="FFFFFF"/>
              <w:spacing w:before="120"/>
              <w:rPr>
                <w:szCs w:val="23"/>
              </w:rPr>
            </w:pPr>
          </w:p>
        </w:tc>
        <w:tc>
          <w:tcPr>
            <w:tcW w:w="59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6EFA884" w14:textId="77777777" w:rsidR="00206D2D" w:rsidRPr="00FA6FF1" w:rsidRDefault="00206D2D" w:rsidP="00840456">
            <w:pPr>
              <w:shd w:val="clear" w:color="auto" w:fill="FFFFFF"/>
              <w:spacing w:before="119" w:line="253" w:lineRule="atLeast"/>
              <w:cnfStyle w:val="000000000000" w:firstRow="0" w:lastRow="0" w:firstColumn="0" w:lastColumn="0" w:oddVBand="0" w:evenVBand="0" w:oddHBand="0" w:evenHBand="0" w:firstRowFirstColumn="0" w:firstRowLastColumn="0" w:lastRowFirstColumn="0" w:lastRowLastColumn="0"/>
              <w:rPr>
                <w:szCs w:val="23"/>
                <w:lang w:val="en-US"/>
              </w:rPr>
            </w:pPr>
            <w:r w:rsidRPr="00FA6FF1">
              <w:rPr>
                <w:szCs w:val="23"/>
                <w:lang w:val="en-US"/>
              </w:rPr>
              <w:t xml:space="preserve">Examination performance: Oral exam or term paper </w:t>
            </w:r>
          </w:p>
        </w:tc>
      </w:tr>
      <w:tr w:rsidR="00206D2D" w:rsidRPr="00214BF7" w14:paraId="17A612C3"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E7D95D" w14:textId="77777777" w:rsidR="00206D2D" w:rsidRPr="00B004D0" w:rsidRDefault="00206D2D" w:rsidP="00840456">
            <w:pPr>
              <w:spacing w:before="120"/>
              <w:rPr>
                <w:szCs w:val="23"/>
              </w:rPr>
            </w:pPr>
            <w:r w:rsidRPr="00B004D0">
              <w:rPr>
                <w:rFonts w:eastAsia="Calibri"/>
                <w:szCs w:val="23"/>
              </w:rPr>
              <w:t>Literatur</w:t>
            </w:r>
            <w:r>
              <w:rPr>
                <w:rFonts w:eastAsia="Calibri"/>
                <w:szCs w:val="23"/>
              </w:rPr>
              <w:t>e</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8AB09B" w14:textId="77777777" w:rsidR="00206D2D" w:rsidRPr="0009303B" w:rsidRDefault="00206D2D" w:rsidP="00840456">
            <w:pPr>
              <w:spacing w:after="0"/>
              <w:cnfStyle w:val="000000100000" w:firstRow="0" w:lastRow="0" w:firstColumn="0" w:lastColumn="0" w:oddVBand="0" w:evenVBand="0" w:oddHBand="1" w:evenHBand="0" w:firstRowFirstColumn="0" w:firstRowLastColumn="0" w:lastRowFirstColumn="0" w:lastRowLastColumn="0"/>
              <w:rPr>
                <w:rFonts w:cs="Arial"/>
                <w:szCs w:val="23"/>
                <w:lang w:val="en-US"/>
              </w:rPr>
            </w:pPr>
            <w:r>
              <w:rPr>
                <w:rFonts w:cs="Arial"/>
                <w:szCs w:val="23"/>
                <w:lang w:val="en-US"/>
              </w:rPr>
              <w:t>Robinson, D. et al.; An introduction to international criminal law and procedure; Ambos, K.; European criminal law; Klip, A.; European criminal law; Ambos, K,; Rome Statute of the International Criminal Court.</w:t>
            </w:r>
          </w:p>
        </w:tc>
      </w:tr>
      <w:tr w:rsidR="00206D2D" w14:paraId="361C17E2"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2A7E42" w14:textId="77777777" w:rsidR="00206D2D" w:rsidRPr="00B004D0" w:rsidRDefault="00206D2D" w:rsidP="00840456">
            <w:pPr>
              <w:spacing w:before="120"/>
              <w:rPr>
                <w:szCs w:val="23"/>
              </w:rPr>
            </w:pPr>
            <w:r>
              <w:rPr>
                <w:rFonts w:eastAsia="Calibri"/>
                <w:szCs w:val="23"/>
              </w:rPr>
              <w:t>Further information</w:t>
            </w:r>
          </w:p>
        </w:tc>
        <w:tc>
          <w:tcPr>
            <w:tcW w:w="591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3A8563" w14:textId="77777777" w:rsidR="00206D2D" w:rsidRPr="00B004D0"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cs="Arial"/>
                <w:szCs w:val="23"/>
              </w:rPr>
            </w:pPr>
          </w:p>
        </w:tc>
      </w:tr>
      <w:tr w:rsidR="00206D2D" w:rsidRPr="00211982" w14:paraId="0EF4AE27" w14:textId="77777777" w:rsidTr="00206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vAlign w:val="center"/>
          </w:tcPr>
          <w:p w14:paraId="6ECD08AC" w14:textId="77777777" w:rsidR="00206D2D" w:rsidRPr="00B004D0" w:rsidRDefault="00206D2D" w:rsidP="00840456">
            <w:pPr>
              <w:spacing w:before="120"/>
              <w:rPr>
                <w:szCs w:val="23"/>
              </w:rPr>
            </w:pPr>
            <w:r w:rsidRPr="00B004D0">
              <w:rPr>
                <w:rFonts w:eastAsia="Calibri"/>
                <w:szCs w:val="23"/>
              </w:rPr>
              <w:t>Organisati</w:t>
            </w:r>
            <w:r>
              <w:rPr>
                <w:rFonts w:eastAsia="Calibri"/>
                <w:szCs w:val="23"/>
              </w:rPr>
              <w:t>onal unit</w:t>
            </w:r>
          </w:p>
        </w:tc>
        <w:tc>
          <w:tcPr>
            <w:tcW w:w="5917" w:type="dxa"/>
            <w:tcBorders>
              <w:top w:val="single" w:sz="4" w:space="0" w:color="808080"/>
              <w:left w:val="single" w:sz="4" w:space="0" w:color="808080"/>
              <w:bottom w:val="single" w:sz="4" w:space="0" w:color="808080"/>
              <w:right w:val="single" w:sz="4" w:space="0" w:color="808080"/>
            </w:tcBorders>
            <w:vAlign w:val="center"/>
          </w:tcPr>
          <w:p w14:paraId="4AD2AAF1" w14:textId="48C8EE37" w:rsidR="00206D2D" w:rsidRPr="0009303B" w:rsidRDefault="00206D2D" w:rsidP="00E534A7">
            <w:pPr>
              <w:spacing w:before="120"/>
              <w:cnfStyle w:val="000000100000" w:firstRow="0" w:lastRow="0" w:firstColumn="0" w:lastColumn="0" w:oddVBand="0" w:evenVBand="0" w:oddHBand="1" w:evenHBand="0" w:firstRowFirstColumn="0" w:firstRowLastColumn="0" w:lastRowFirstColumn="0" w:lastRowLastColumn="0"/>
              <w:rPr>
                <w:rFonts w:cs="Arial"/>
                <w:szCs w:val="23"/>
                <w:lang w:val="en-US"/>
              </w:rPr>
            </w:pPr>
            <w:r w:rsidRPr="0009303B">
              <w:rPr>
                <w:rFonts w:cs="Arial"/>
                <w:szCs w:val="23"/>
                <w:lang w:val="en-US"/>
              </w:rPr>
              <w:t xml:space="preserve">Faculty of law, </w:t>
            </w:r>
            <w:r w:rsidR="00E534A7">
              <w:rPr>
                <w:rFonts w:cs="Arial"/>
                <w:szCs w:val="23"/>
                <w:lang w:val="en-US"/>
              </w:rPr>
              <w:t xml:space="preserve">Erasmus/ Master/ Fachsprachenschein </w:t>
            </w:r>
          </w:p>
        </w:tc>
      </w:tr>
      <w:tr w:rsidR="00206D2D" w14:paraId="607FFC23" w14:textId="77777777" w:rsidTr="00206D2D">
        <w:trPr>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C9D666" w14:textId="77777777" w:rsidR="00206D2D" w:rsidRPr="00B004D0" w:rsidRDefault="00206D2D" w:rsidP="00840456">
            <w:pPr>
              <w:spacing w:before="120"/>
              <w:rPr>
                <w:szCs w:val="23"/>
              </w:rPr>
            </w:pPr>
            <w:r w:rsidRPr="00B004D0">
              <w:rPr>
                <w:rFonts w:eastAsia="Calibri"/>
                <w:szCs w:val="23"/>
              </w:rPr>
              <w:t>Modulverantwortliche/r</w:t>
            </w:r>
          </w:p>
        </w:tc>
        <w:tc>
          <w:tcPr>
            <w:tcW w:w="591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932E4CA" w14:textId="1B0E7B12" w:rsidR="00206D2D" w:rsidRPr="00B004D0" w:rsidRDefault="00206D2D" w:rsidP="00840456">
            <w:pPr>
              <w:spacing w:before="120"/>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3"/>
              </w:rPr>
            </w:pPr>
            <w:r>
              <w:rPr>
                <w:rFonts w:eastAsia="Arial" w:cs="Arial"/>
                <w:color w:val="000000" w:themeColor="text1"/>
                <w:szCs w:val="23"/>
              </w:rPr>
              <w:t>Prof. Dr. Reinhard Pauling</w:t>
            </w:r>
          </w:p>
        </w:tc>
      </w:tr>
    </w:tbl>
    <w:p w14:paraId="28F8B3FE" w14:textId="77777777" w:rsidR="00206D2D" w:rsidRDefault="00206D2D" w:rsidP="00206D2D"/>
    <w:p w14:paraId="6226155F" w14:textId="6A1C18B3" w:rsidR="00206D2D" w:rsidRDefault="00206D2D" w:rsidP="00992254">
      <w:pPr>
        <w:rPr>
          <w:rFonts w:ascii="Rotis Sans Serif Std" w:hAnsi="Rotis Sans Serif Std"/>
          <w:sz w:val="24"/>
          <w:szCs w:val="24"/>
        </w:rPr>
      </w:pPr>
    </w:p>
    <w:p w14:paraId="52EC6CF5" w14:textId="23FC8FA8" w:rsidR="00206D2D" w:rsidRDefault="00206D2D" w:rsidP="00992254">
      <w:pPr>
        <w:rPr>
          <w:rFonts w:ascii="Rotis Sans Serif Std" w:hAnsi="Rotis Sans Serif Std"/>
          <w:sz w:val="24"/>
          <w:szCs w:val="24"/>
        </w:rPr>
      </w:pPr>
    </w:p>
    <w:p w14:paraId="2B1FD7DB" w14:textId="2AAB7173" w:rsidR="00DD4FF6" w:rsidRDefault="00DD4FF6">
      <w:pPr>
        <w:spacing w:after="0"/>
        <w:rPr>
          <w:rFonts w:ascii="Rotis Sans Serif Std" w:hAnsi="Rotis Sans Serif Std"/>
          <w:sz w:val="24"/>
          <w:szCs w:val="24"/>
        </w:rPr>
      </w:pPr>
      <w:r>
        <w:rPr>
          <w:rFonts w:ascii="Rotis Sans Serif Std" w:hAnsi="Rotis Sans Serif Std"/>
          <w:sz w:val="24"/>
          <w:szCs w:val="24"/>
        </w:rPr>
        <w:br w:type="page"/>
      </w:r>
    </w:p>
    <w:p w14:paraId="0E2C1C8D" w14:textId="77777777" w:rsidR="00206D2D" w:rsidRPr="00992254" w:rsidRDefault="00206D2D" w:rsidP="00992254">
      <w:pPr>
        <w:rPr>
          <w:rFonts w:ascii="Rotis Sans Serif Std" w:hAnsi="Rotis Sans Serif Std"/>
          <w:sz w:val="24"/>
          <w:szCs w:val="24"/>
        </w:rPr>
      </w:pPr>
    </w:p>
    <w:p w14:paraId="74365A5B" w14:textId="77777777" w:rsidR="00BA7089" w:rsidRPr="00992254" w:rsidRDefault="00BA7089" w:rsidP="00992254">
      <w:pPr>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214BF7" w14:paraId="048453AD" w14:textId="77777777" w:rsidTr="001B269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4354DC4"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F54A04" w14:textId="63AFB278" w:rsidR="00BA7089" w:rsidRPr="00335308" w:rsidRDefault="00D07993" w:rsidP="00992254">
            <w:pPr>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232DA">
              <w:rPr>
                <w:rFonts w:ascii="Rotis Sans Serif Std" w:eastAsia="Calibri" w:hAnsi="Rotis Sans Serif Std"/>
                <w:bCs w:val="0"/>
                <w:sz w:val="24"/>
                <w:szCs w:val="24"/>
                <w:lang w:val="en-US"/>
              </w:rPr>
              <w:t xml:space="preserve">Bereich </w:t>
            </w:r>
            <w:r w:rsidR="009B205E" w:rsidRPr="00335308">
              <w:rPr>
                <w:rFonts w:ascii="Rotis Sans Serif Std" w:eastAsia="Calibri" w:hAnsi="Rotis Sans Serif Std"/>
                <w:sz w:val="24"/>
                <w:szCs w:val="24"/>
                <w:lang w:val="en-GB"/>
              </w:rPr>
              <w:t>2</w:t>
            </w:r>
            <w:r w:rsidR="00151F4E">
              <w:rPr>
                <w:rFonts w:ascii="Rotis Sans Serif Std" w:eastAsia="Calibri" w:hAnsi="Rotis Sans Serif Std"/>
                <w:sz w:val="24"/>
                <w:szCs w:val="24"/>
                <w:lang w:val="en-GB"/>
              </w:rPr>
              <w:t xml:space="preserve"> Legal English Course </w:t>
            </w:r>
          </w:p>
          <w:p w14:paraId="3C257849" w14:textId="77777777"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31" w:name="_Toc199362288"/>
            <w:r w:rsidRPr="009232DA">
              <w:rPr>
                <w:rStyle w:val="berschrift3Zchn"/>
                <w:rFonts w:ascii="Rotis Sans Serif Std" w:hAnsi="Rotis Sans Serif Std"/>
                <w:color w:val="auto"/>
                <w:lang w:val="en-US"/>
              </w:rPr>
              <w:t>Climate Change and the Politics of International Law</w:t>
            </w:r>
            <w:bookmarkEnd w:id="31"/>
          </w:p>
        </w:tc>
      </w:tr>
      <w:tr w:rsidR="00992254" w:rsidRPr="00992254" w14:paraId="35019FA8"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38ACE71"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5F1EA089" w14:textId="108CFB4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5A9444F4"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A56BB7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C635A85" w14:textId="3EA9131C"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03D46E6C"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263E07"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264FE9" w14:textId="2F6367D4"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335308">
              <w:rPr>
                <w:rFonts w:ascii="Rotis Sans Serif Std" w:eastAsia="Calibri" w:hAnsi="Rotis Sans Serif Std" w:cs="Arial"/>
                <w:sz w:val="24"/>
                <w:szCs w:val="24"/>
              </w:rPr>
              <w:t xml:space="preserve"> Module </w:t>
            </w:r>
          </w:p>
        </w:tc>
      </w:tr>
      <w:tr w:rsidR="00992254" w:rsidRPr="00992254" w14:paraId="22CE887D"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79CD15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618DC77"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6344A0AA"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856F34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6AC0031F" w14:textId="20E9C41A" w:rsidR="00BA7089" w:rsidRPr="00992254" w:rsidRDefault="00082B3C"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992254" w:rsidRPr="00992254" w14:paraId="1C3EA6B3"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D482E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ADEBE0"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156AA691"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A8DEEF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214DCE3" w14:textId="403E5859"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068AE67"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784C1B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07AC4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2C56A05"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AF78F7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0646BCC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702D878" w14:textId="77777777" w:rsidTr="001B269E">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813D7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1F336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2789CE58" w14:textId="77777777" w:rsidTr="001B269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375155"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37E64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992254" w:rsidRPr="00214BF7" w14:paraId="19A3BFFB" w14:textId="77777777" w:rsidTr="001B269E">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BDC14F" w14:textId="77777777" w:rsidR="00BA7089" w:rsidRPr="00992254" w:rsidRDefault="00BA708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ADEE8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0FEA1CED"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A08AFFD"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545266" w14:textId="4BE831B0"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Bereich 1, Erasmus programme, </w:t>
            </w:r>
            <w:r w:rsidR="00C57920" w:rsidRPr="00992254">
              <w:rPr>
                <w:rFonts w:ascii="Rotis Sans Serif Std" w:eastAsia="Calibri" w:hAnsi="Rotis Sans Serif Std" w:cs="Arial"/>
                <w:sz w:val="24"/>
                <w:szCs w:val="24"/>
                <w:lang w:val="en-US"/>
              </w:rPr>
              <w:t>Language course for state exam</w:t>
            </w:r>
          </w:p>
        </w:tc>
      </w:tr>
      <w:tr w:rsidR="00992254" w:rsidRPr="00214BF7" w14:paraId="69FB42E6"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3646BF8" w14:textId="77777777" w:rsidR="00463C79" w:rsidRPr="00992254" w:rsidRDefault="00463C79"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D0010C9" w14:textId="77777777" w:rsidR="00463C79" w:rsidRPr="00335308" w:rsidRDefault="00463C79"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Modules Focus On:</w:t>
            </w:r>
          </w:p>
          <w:p w14:paraId="7690C58F"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Foundations of Climate Change Science and Law</w:t>
            </w:r>
            <w:r w:rsidRPr="00335308">
              <w:rPr>
                <w:rFonts w:ascii="Rotis Sans Serif Std" w:eastAsia="Calibri" w:hAnsi="Rotis Sans Serif Std"/>
                <w:sz w:val="24"/>
                <w:szCs w:val="24"/>
                <w:lang w:val="en-GB"/>
              </w:rPr>
              <w:t>:</w:t>
            </w:r>
          </w:p>
          <w:p w14:paraId="2AF7F749"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Understanding the science of climate change, its causes, and its global impacts.</w:t>
            </w:r>
          </w:p>
          <w:p w14:paraId="05D67A93"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Examining the evolution of international legal frameworks addressing climate change.</w:t>
            </w:r>
          </w:p>
          <w:p w14:paraId="1028FEB8"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Key International Agreements and Institutions</w:t>
            </w:r>
            <w:r w:rsidRPr="00335308">
              <w:rPr>
                <w:rFonts w:ascii="Rotis Sans Serif Std" w:eastAsia="Calibri" w:hAnsi="Rotis Sans Serif Std"/>
                <w:sz w:val="24"/>
                <w:szCs w:val="24"/>
                <w:lang w:val="en-GB"/>
              </w:rPr>
              <w:t>:</w:t>
            </w:r>
          </w:p>
          <w:p w14:paraId="0FC09DDB"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Exploring major treaties and conventions, including the United Nations Framework Convention on Climate Change (UNFCCC), Kyoto Protocol, and Paris Agreement.</w:t>
            </w:r>
          </w:p>
          <w:p w14:paraId="6B749932"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Analyzing the roles of international institutions like the IPCC, UNEP, and the WTO in climate governance.</w:t>
            </w:r>
          </w:p>
          <w:p w14:paraId="73260DAB"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The Politics of Climate Negotiations</w:t>
            </w:r>
            <w:r w:rsidRPr="00335308">
              <w:rPr>
                <w:rFonts w:ascii="Rotis Sans Serif Std" w:eastAsia="Calibri" w:hAnsi="Rotis Sans Serif Std"/>
                <w:sz w:val="24"/>
                <w:szCs w:val="24"/>
                <w:lang w:val="en-GB"/>
              </w:rPr>
              <w:t>:</w:t>
            </w:r>
          </w:p>
          <w:p w14:paraId="15E758BA"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Investigating the geopolitical dynamics of climate change negotiations, including the interests and strategies of states, corporations, and civil society.</w:t>
            </w:r>
          </w:p>
          <w:p w14:paraId="674397EF"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Understanding the divides between developed and developing countries in climate politics.</w:t>
            </w:r>
          </w:p>
          <w:p w14:paraId="272886CA"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Human Rights and Climate Justice</w:t>
            </w:r>
            <w:r w:rsidRPr="00335308">
              <w:rPr>
                <w:rFonts w:ascii="Rotis Sans Serif Std" w:eastAsia="Calibri" w:hAnsi="Rotis Sans Serif Std"/>
                <w:sz w:val="24"/>
                <w:szCs w:val="24"/>
                <w:lang w:val="en-GB"/>
              </w:rPr>
              <w:t>:</w:t>
            </w:r>
          </w:p>
          <w:p w14:paraId="58C7BA7D"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Examining the intersection of climate change with human rights law and the concept of climate justice.</w:t>
            </w:r>
          </w:p>
          <w:p w14:paraId="014A35B7"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Addressing the disproportionate impacts of climate change on vulnerable populations.</w:t>
            </w:r>
          </w:p>
          <w:p w14:paraId="16FB5AF7"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National and Regional Responses</w:t>
            </w:r>
            <w:r w:rsidRPr="00335308">
              <w:rPr>
                <w:rFonts w:ascii="Rotis Sans Serif Std" w:eastAsia="Calibri" w:hAnsi="Rotis Sans Serif Std"/>
                <w:sz w:val="24"/>
                <w:szCs w:val="24"/>
              </w:rPr>
              <w:t>:</w:t>
            </w:r>
          </w:p>
          <w:p w14:paraId="43DD7306"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Comparing legal and policy approaches to climate change at national and regional levels.</w:t>
            </w:r>
          </w:p>
          <w:p w14:paraId="2192827D"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Understanding the role of courts in climate litigation and enforcement of international climate obligations.</w:t>
            </w:r>
          </w:p>
          <w:p w14:paraId="0CA4B45A" w14:textId="77777777" w:rsidR="00463C79" w:rsidRPr="00335308" w:rsidRDefault="00463C79" w:rsidP="0074665B">
            <w:pPr>
              <w:numPr>
                <w:ilvl w:val="0"/>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Future Challenges and Innovations</w:t>
            </w:r>
            <w:r w:rsidRPr="00335308">
              <w:rPr>
                <w:rFonts w:ascii="Rotis Sans Serif Std" w:eastAsia="Calibri" w:hAnsi="Rotis Sans Serif Std"/>
                <w:sz w:val="24"/>
                <w:szCs w:val="24"/>
              </w:rPr>
              <w:t>:</w:t>
            </w:r>
          </w:p>
          <w:p w14:paraId="25A7AA5A"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Exploring emerging issues like geoengineering, climate-induced migration, and the role of technology in mitigation and adaptation.</w:t>
            </w:r>
          </w:p>
          <w:p w14:paraId="2C3F0761" w14:textId="77777777" w:rsidR="00463C79" w:rsidRPr="00335308" w:rsidRDefault="00463C79" w:rsidP="0074665B">
            <w:pPr>
              <w:numPr>
                <w:ilvl w:val="1"/>
                <w:numId w:val="51"/>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Evaluating proposals for reforming international climate governance.</w:t>
            </w:r>
          </w:p>
          <w:p w14:paraId="090ACF10" w14:textId="77777777" w:rsidR="00463C79" w:rsidRPr="00335308" w:rsidRDefault="00225ED2"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Pr>
                <w:rFonts w:ascii="Rotis Sans Serif Std" w:eastAsia="Calibri" w:hAnsi="Rotis Sans Serif Std"/>
                <w:noProof/>
                <w:sz w:val="24"/>
                <w:szCs w:val="24"/>
              </w:rPr>
              <w:pict w14:anchorId="5602B438">
                <v:rect id="_x0000_i1025" alt="" style="width:453.6pt;height:.05pt;mso-width-percent:0;mso-height-percent:0;mso-width-percent:0;mso-height-percent:0" o:hralign="center" o:hrstd="t" o:hr="t" fillcolor="#a0a0a0" stroked="f"/>
              </w:pict>
            </w:r>
          </w:p>
          <w:p w14:paraId="7EB63C7A" w14:textId="77777777" w:rsidR="00463C79" w:rsidRPr="00335308" w:rsidRDefault="00463C79"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Upon Completion of the Course, Students Will Be Able To:</w:t>
            </w:r>
          </w:p>
          <w:p w14:paraId="303AFFD8"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Analyze the Legal Frameworks</w:t>
            </w:r>
            <w:r w:rsidRPr="00335308">
              <w:rPr>
                <w:rFonts w:ascii="Rotis Sans Serif Std" w:eastAsia="Calibri" w:hAnsi="Rotis Sans Serif Std"/>
                <w:sz w:val="24"/>
                <w:szCs w:val="24"/>
              </w:rPr>
              <w:t>:</w:t>
            </w:r>
          </w:p>
          <w:p w14:paraId="6275CE1E"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Demonstrate a deep understanding of the international legal instruments addressing climate change and their implementation.</w:t>
            </w:r>
          </w:p>
          <w:p w14:paraId="5C714E22"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Critically assess the strengths, weaknesses, and gaps in existing climate laws and agreements.</w:t>
            </w:r>
          </w:p>
          <w:p w14:paraId="01CF4426"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Engage in Climate Politics</w:t>
            </w:r>
            <w:r w:rsidRPr="00335308">
              <w:rPr>
                <w:rFonts w:ascii="Rotis Sans Serif Std" w:eastAsia="Calibri" w:hAnsi="Rotis Sans Serif Std"/>
                <w:sz w:val="24"/>
                <w:szCs w:val="24"/>
              </w:rPr>
              <w:t>:</w:t>
            </w:r>
          </w:p>
          <w:p w14:paraId="07761876"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Understand the political and economic interests shaping international climate negotiations and policymaking.</w:t>
            </w:r>
          </w:p>
          <w:p w14:paraId="58951240"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Analyze the role of non-state actors, including NGOs and private sector players, in climate governance.</w:t>
            </w:r>
          </w:p>
          <w:p w14:paraId="69EA1899"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Advocate for Climate Justice</w:t>
            </w:r>
            <w:r w:rsidRPr="00335308">
              <w:rPr>
                <w:rFonts w:ascii="Rotis Sans Serif Std" w:eastAsia="Calibri" w:hAnsi="Rotis Sans Serif Std"/>
                <w:sz w:val="24"/>
                <w:szCs w:val="24"/>
              </w:rPr>
              <w:t>:</w:t>
            </w:r>
          </w:p>
          <w:p w14:paraId="54BEA40F"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Evaluate the ethical and legal dimensions of climate justice and propose measures to address inequalities.</w:t>
            </w:r>
          </w:p>
          <w:p w14:paraId="30A8C4AB"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Develop strategies for integrating human rights considerations into climate policies.</w:t>
            </w:r>
          </w:p>
          <w:p w14:paraId="558D9934"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Contribute to Policy Development</w:t>
            </w:r>
            <w:r w:rsidRPr="00335308">
              <w:rPr>
                <w:rFonts w:ascii="Rotis Sans Serif Std" w:eastAsia="Calibri" w:hAnsi="Rotis Sans Serif Std"/>
                <w:sz w:val="24"/>
                <w:szCs w:val="24"/>
              </w:rPr>
              <w:t>:</w:t>
            </w:r>
          </w:p>
          <w:p w14:paraId="343B4BDD"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Propose innovative legal and policy solutions to global climate challenges, considering technical, political, and social factors.</w:t>
            </w:r>
          </w:p>
          <w:p w14:paraId="61DA2D4F"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Draft policy briefs, negotiation strategies, or advocacy documents to influence international climate negotiations.</w:t>
            </w:r>
          </w:p>
          <w:p w14:paraId="0A09093E"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335308">
              <w:rPr>
                <w:rFonts w:ascii="Rotis Sans Serif Std" w:eastAsia="Calibri" w:hAnsi="Rotis Sans Serif Std"/>
                <w:bCs/>
                <w:sz w:val="24"/>
                <w:szCs w:val="24"/>
              </w:rPr>
              <w:t>Apply Interdisciplinary Knowledge</w:t>
            </w:r>
            <w:r w:rsidRPr="00335308">
              <w:rPr>
                <w:rFonts w:ascii="Rotis Sans Serif Std" w:eastAsia="Calibri" w:hAnsi="Rotis Sans Serif Std"/>
                <w:sz w:val="24"/>
                <w:szCs w:val="24"/>
              </w:rPr>
              <w:t>:</w:t>
            </w:r>
          </w:p>
          <w:p w14:paraId="17B44553"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Integrate scientific, legal, and political insights to develop comprehensive approaches to addressing climate change.</w:t>
            </w:r>
          </w:p>
          <w:p w14:paraId="79D444A9"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Evaluate the implications of technological advancements, such as renewable energy and carbon capture, on legal frameworks.</w:t>
            </w:r>
          </w:p>
          <w:p w14:paraId="5F5AFA7C" w14:textId="77777777" w:rsidR="00463C79" w:rsidRPr="00335308" w:rsidRDefault="00463C79" w:rsidP="0074665B">
            <w:pPr>
              <w:numPr>
                <w:ilvl w:val="0"/>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bCs/>
                <w:sz w:val="24"/>
                <w:szCs w:val="24"/>
                <w:lang w:val="en-GB"/>
              </w:rPr>
              <w:t>Prepare for Advanced Roles in Climate Law and Policy</w:t>
            </w:r>
            <w:r w:rsidRPr="00335308">
              <w:rPr>
                <w:rFonts w:ascii="Rotis Sans Serif Std" w:eastAsia="Calibri" w:hAnsi="Rotis Sans Serif Std"/>
                <w:sz w:val="24"/>
                <w:szCs w:val="24"/>
                <w:lang w:val="en-GB"/>
              </w:rPr>
              <w:t>:</w:t>
            </w:r>
          </w:p>
          <w:p w14:paraId="404840E3" w14:textId="77777777" w:rsidR="00463C79" w:rsidRPr="00335308" w:rsidRDefault="00463C79"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Pursue careers or further research in international environmental law, climate policy, or sustainability advocacy.</w:t>
            </w:r>
          </w:p>
          <w:p w14:paraId="08135D9F" w14:textId="5B29A9B4" w:rsidR="00463C79" w:rsidRPr="00335308" w:rsidRDefault="00437254" w:rsidP="0074665B">
            <w:pPr>
              <w:numPr>
                <w:ilvl w:val="1"/>
                <w:numId w:val="52"/>
              </w:num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335308">
              <w:rPr>
                <w:rFonts w:ascii="Rotis Sans Serif Std" w:eastAsia="Calibri" w:hAnsi="Rotis Sans Serif Std"/>
                <w:sz w:val="24"/>
                <w:szCs w:val="24"/>
                <w:lang w:val="en-GB"/>
              </w:rPr>
              <w:t xml:space="preserve">Participate </w:t>
            </w:r>
            <w:r w:rsidR="00463C79" w:rsidRPr="00335308">
              <w:rPr>
                <w:rFonts w:ascii="Rotis Sans Serif Std" w:eastAsia="Calibri" w:hAnsi="Rotis Sans Serif Std"/>
                <w:sz w:val="24"/>
                <w:szCs w:val="24"/>
                <w:lang w:val="en-GB"/>
              </w:rPr>
              <w:t>effectively in international negotiations, legal advisory roles, or academic pursuits focused on climate change.</w:t>
            </w:r>
          </w:p>
        </w:tc>
      </w:tr>
      <w:tr w:rsidR="00992254" w:rsidRPr="00214BF7" w14:paraId="4A62865C"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425CDA" w14:textId="77777777" w:rsidR="00463C79" w:rsidRPr="00992254" w:rsidRDefault="00463C79"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F0F53A" w14:textId="77777777" w:rsidR="00463C79" w:rsidRPr="00992254" w:rsidRDefault="00463C79"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As climate change has come to be seen as an urgent global problem, there has been a turn to international law for solutions. As a result, international lawyers have become centrally involved in the deeply contested project of developing responses to climate change in an unequal world.</w:t>
            </w:r>
          </w:p>
          <w:p w14:paraId="71FCB0B2" w14:textId="77777777" w:rsidR="00463C79" w:rsidRPr="00992254" w:rsidRDefault="00463C79"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This course explores the varied roles that international lawyers have played in shaping responses to climate change and the shifting historical contexts in which they have done so. We will study some of the competing projects and strategies that have been developed by international lawyers in relation to climate change over the past decades, such as declaring principles, negotiating treaties, using trade and investment agreements as a basis for private actors to challenge state regulatory responses to climate change, seeking to regulate resort to geoengineering fixes, engaging in rights-based climate litigation, expanding the role of the Security Council to address climate-related risks to international peace and security, and working towards a new international crime of ecocide.</w:t>
            </w:r>
          </w:p>
          <w:p w14:paraId="06139BF9" w14:textId="77777777" w:rsidR="00463C79" w:rsidRPr="00992254" w:rsidRDefault="00463C79"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We will explore how the relative strengths of states, corporations, and civil society organizations in different international fora have influenced the direction of new treaties, litigation strategies, security agendas, and multilateral projects.</w:t>
            </w:r>
          </w:p>
          <w:p w14:paraId="395343F3" w14:textId="77777777" w:rsidR="00463C79" w:rsidRPr="00992254" w:rsidRDefault="00463C79"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The readings include texts from international law, critical theory, international relations, political economy, and postcolonial theory to interrogate the broader narratives of climate change that are used to justify particular technical legal projects. Throughout, we will ask whether the involvement of international law and international lawyers in the politics of climate change has been a good thing, and if so, for whom.</w:t>
            </w:r>
          </w:p>
        </w:tc>
      </w:tr>
      <w:tr w:rsidR="00992254" w:rsidRPr="00214BF7" w14:paraId="0370EB06"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C96365" w14:textId="77777777" w:rsidR="00463C79" w:rsidRPr="00992254" w:rsidRDefault="00463C79"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F6E9B8" w14:textId="2BE1A402" w:rsidR="00463C79" w:rsidRPr="00992254" w:rsidRDefault="00FD6A0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Lecture: </w:t>
            </w:r>
            <w:r w:rsidRPr="00992254">
              <w:rPr>
                <w:rFonts w:ascii="Rotis Sans Serif Std" w:eastAsia="Calibri" w:hAnsi="Rotis Sans Serif Std"/>
                <w:sz w:val="24"/>
                <w:szCs w:val="24"/>
                <w:lang w:val="en-GB"/>
              </w:rPr>
              <w:t xml:space="preserve">Climate Change and the Politics of International Law 2 SWS </w:t>
            </w:r>
          </w:p>
        </w:tc>
      </w:tr>
      <w:tr w:rsidR="00992254" w:rsidRPr="00992254" w14:paraId="06EF0D2C"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A4D32B1" w14:textId="057A3927" w:rsidR="00463C79" w:rsidRPr="00335308" w:rsidRDefault="00463C79"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335308">
              <w:rPr>
                <w:rFonts w:ascii="Rotis Sans Serif Std" w:eastAsia="Calibri" w:hAnsi="Rotis Sans Serif Std"/>
                <w:sz w:val="24"/>
                <w:szCs w:val="24"/>
              </w:rPr>
              <w:t>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5E9EA364" w14:textId="77777777" w:rsidR="00463C79" w:rsidRPr="00992254" w:rsidRDefault="00463C79"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English B2</w:t>
            </w:r>
          </w:p>
        </w:tc>
      </w:tr>
      <w:tr w:rsidR="00992254" w:rsidRPr="00214BF7" w14:paraId="19931571"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D8FC4C" w14:textId="77777777" w:rsidR="00463C79" w:rsidRPr="00992254" w:rsidRDefault="00463C79"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E53A2A2" w14:textId="77777777" w:rsidR="00463C79" w:rsidRPr="00992254" w:rsidRDefault="00463C7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Students MUST read all assignments before coming to class and prepare their own, specific answers to the questions listed for each session. Session questions also indicate which aspects students should focus on when doing the readings.</w:t>
            </w:r>
          </w:p>
        </w:tc>
      </w:tr>
      <w:tr w:rsidR="00992254" w:rsidRPr="00214BF7" w14:paraId="2F354172"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AAA5BCE" w14:textId="77777777" w:rsidR="00463C79" w:rsidRPr="00992254" w:rsidRDefault="00463C79"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3490B9D0" w14:textId="13157A69" w:rsidR="00463C79" w:rsidRPr="009232DA" w:rsidRDefault="00463C79"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Academic achievements:</w:t>
            </w:r>
            <w:r w:rsidR="00C57920" w:rsidRPr="009232DA">
              <w:rPr>
                <w:rFonts w:ascii="Rotis Sans Serif Std" w:eastAsia="Calibri" w:hAnsi="Rotis Sans Serif Std"/>
                <w:sz w:val="24"/>
                <w:szCs w:val="24"/>
                <w:lang w:val="en-US"/>
              </w:rPr>
              <w:t xml:space="preserve"> Participation in the course</w:t>
            </w:r>
          </w:p>
        </w:tc>
      </w:tr>
      <w:tr w:rsidR="00992254" w:rsidRPr="00992254" w14:paraId="04C24AAD"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91C86EF" w14:textId="77777777" w:rsidR="00463C79" w:rsidRPr="009232DA" w:rsidRDefault="00463C7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715478" w14:textId="3AF7566E" w:rsidR="00463C79" w:rsidRPr="00992254" w:rsidRDefault="00463C79"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w:t>
            </w:r>
            <w:r w:rsidR="00C57920" w:rsidRPr="00992254">
              <w:rPr>
                <w:rFonts w:ascii="Rotis Sans Serif Std" w:eastAsia="Calibri" w:hAnsi="Rotis Sans Serif Std"/>
                <w:sz w:val="24"/>
                <w:szCs w:val="24"/>
              </w:rPr>
              <w:t xml:space="preserve"> Exam</w:t>
            </w:r>
          </w:p>
        </w:tc>
      </w:tr>
      <w:tr w:rsidR="00992254" w:rsidRPr="00214BF7" w14:paraId="249AFAD3"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B7827A" w14:textId="77777777" w:rsidR="00463C79" w:rsidRPr="00992254" w:rsidRDefault="00463C79"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153B91" w14:textId="697449CA" w:rsidR="00463C79" w:rsidRPr="00992254" w:rsidRDefault="00EC5A71"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C</w:t>
            </w:r>
            <w:r w:rsidR="00463C79" w:rsidRPr="00992254">
              <w:rPr>
                <w:rFonts w:ascii="Rotis Sans Serif Std" w:eastAsia="Calibri" w:hAnsi="Rotis Sans Serif Std"/>
                <w:sz w:val="24"/>
                <w:szCs w:val="24"/>
                <w:lang w:val="en-US"/>
              </w:rPr>
              <w:t>ases from 2000–2010 (IISD, 2011), available at http://www.iisd.org/publications/pub.aspx?pno=1469 - C. Binder, U. Kriebaum, A. Reinisch, August (eds.), International Investment Law for the 21st Century - Essays in Honour of Christoph Schreuer (Oxford University Press, 2009). - D. Bishop, J. Crawford and M. Reisman, Foreign Investment Disputes, Cases, Materials and Commentary (Kluwer Law, 2005) - J. E. Alvarez, The Public International Law Regime Governing International Investment, Hague Academy of International Law, 2011 - N. Blackaby, C. Partasides, A. Redfern, Redfern and Hunter on International Arbitration (Oxford University Press, 2nd ed., 2015) - R. Dolzer and C. Schreuer, Principles of International Investment Law (2nd ed., Oxford University Press, 2012). - Z. Douglas, The International Law of Investment Claims (Cambridge University Press, 2009) - Z. Douglas, J. Pauwelyn and J. Vinuales (eds.), The Foundations of International Investment Law: Bridging Theory into Practice, Oxford University Press, 2014 - M. Herdegen, Principles of International Economic Law (Oxford University Press, 2nd ed., 2016) - C. McLachlan, L. Shore and M. Weiniger, International Investment Arbitration: Substantive Principles (Oxford University Press, 2nd ed., 2017) - P. Muchlinski, F. Ortino and C. Schreuer, The Oxford Handbook on International Investment Law (Oxford University Press, 2008) - K. Nadakavukaren Schefer, International Investment Law: Text, Cases and Materials (2nd ed., E. Elgar, 2016) - A. Newcombe and L. Paradell, Law and Practice of Investment Treaties, Standards of Treatment (Wolters Kluwer, 2009) - D. Schneiderman, Constitutionalizing Economic Globalization: Investment Rules and Democracy’s Promise (Cambridge University Press, 2008) - C. Schreuer, The ICSID Convention, A Commentary (2nd ed., Cambridge University Press, 2009) - M. Sornarajah, The International Law on Foreign Investment (4th ed., Cambridge University Press, 2017) - G. Van Harten, Investment Treaty Arbitration and Public Law (Oxford University Press, 2007)</w:t>
            </w:r>
          </w:p>
        </w:tc>
      </w:tr>
      <w:tr w:rsidR="00992254" w:rsidRPr="00992254" w14:paraId="3F2B15A8"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953FA0" w14:textId="77777777" w:rsidR="00463C79" w:rsidRPr="00992254" w:rsidRDefault="00463C79"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B6C833" w14:textId="77777777" w:rsidR="00463C79" w:rsidRPr="00992254" w:rsidRDefault="00463C7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FFE8E5E"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2EAB2A8" w14:textId="77777777" w:rsidR="00463C79" w:rsidRPr="00992254" w:rsidRDefault="00463C79"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D4D510" w14:textId="76221BA4" w:rsidR="00463C79" w:rsidRPr="00992254" w:rsidRDefault="00463C7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7F3694" w:rsidRPr="00992254">
              <w:rPr>
                <w:rFonts w:ascii="Rotis Sans Serif Std" w:eastAsia="Calibri" w:hAnsi="Rotis Sans Serif Std" w:cs="Arial"/>
                <w:sz w:val="24"/>
                <w:szCs w:val="24"/>
              </w:rPr>
              <w:t xml:space="preserve">of Law </w:t>
            </w:r>
          </w:p>
        </w:tc>
      </w:tr>
      <w:tr w:rsidR="00992254" w:rsidRPr="00992254" w14:paraId="0C972522"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3A897E6" w14:textId="77777777" w:rsidR="00463C79" w:rsidRPr="00992254" w:rsidRDefault="00463C79"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45D80DD3" w14:textId="77777777" w:rsidR="00463C79" w:rsidRPr="00992254" w:rsidRDefault="00463C7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John Nyanje</w:t>
            </w:r>
          </w:p>
        </w:tc>
      </w:tr>
    </w:tbl>
    <w:p w14:paraId="27B42ED9" w14:textId="075D938F" w:rsidR="00BA7089" w:rsidRPr="00992254" w:rsidRDefault="00BA7089" w:rsidP="00992254">
      <w:pPr>
        <w:rPr>
          <w:rFonts w:ascii="Rotis Sans Serif Std" w:hAnsi="Rotis Sans Serif Std"/>
          <w:sz w:val="24"/>
          <w:szCs w:val="24"/>
        </w:rPr>
      </w:pPr>
    </w:p>
    <w:p w14:paraId="4675F19B" w14:textId="77777777" w:rsidR="00BA7089" w:rsidRPr="00992254" w:rsidRDefault="00BA7089" w:rsidP="00992254">
      <w:pPr>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214BF7" w14:paraId="1682AA6F" w14:textId="77777777" w:rsidTr="001B269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5C298A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5682F18" w14:textId="6173D4A1" w:rsidR="00BA7089" w:rsidRPr="009232DA" w:rsidRDefault="00D07993" w:rsidP="00992254">
            <w:pPr>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9232DA">
              <w:rPr>
                <w:rFonts w:ascii="Rotis Sans Serif Std" w:eastAsia="Calibri" w:hAnsi="Rotis Sans Serif Std"/>
                <w:sz w:val="24"/>
                <w:szCs w:val="24"/>
                <w:lang w:val="en-US"/>
              </w:rPr>
              <w:t>2</w:t>
            </w:r>
            <w:r w:rsidR="00151F4E" w:rsidRPr="009232DA">
              <w:rPr>
                <w:rFonts w:ascii="Rotis Sans Serif Std" w:eastAsia="Calibri" w:hAnsi="Rotis Sans Serif Std"/>
                <w:sz w:val="24"/>
                <w:szCs w:val="24"/>
                <w:lang w:val="en-US"/>
              </w:rPr>
              <w:t xml:space="preserve"> Legal English Course </w:t>
            </w:r>
          </w:p>
          <w:p w14:paraId="08E36412" w14:textId="77777777" w:rsidR="00BA7089" w:rsidRPr="00D4486D"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32" w:name="_Toc199362289"/>
            <w:r w:rsidRPr="009232DA">
              <w:rPr>
                <w:rStyle w:val="berschrift3Zchn"/>
                <w:rFonts w:ascii="Rotis Sans Serif Std" w:hAnsi="Rotis Sans Serif Std"/>
                <w:color w:val="auto"/>
                <w:lang w:val="en-US"/>
              </w:rPr>
              <w:t>International Investment Law</w:t>
            </w:r>
            <w:bookmarkEnd w:id="32"/>
          </w:p>
        </w:tc>
      </w:tr>
      <w:tr w:rsidR="00992254" w:rsidRPr="00992254" w14:paraId="3B58D381"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DD11807"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499384C2" w14:textId="48FACE4D"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68F25282"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B6CB36"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49EBE2B" w14:textId="1CE0ED85"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082B3C">
              <w:rPr>
                <w:rFonts w:ascii="Rotis Sans Serif Std" w:eastAsia="Calibri" w:hAnsi="Rotis Sans Serif Std" w:cs="Arial"/>
                <w:sz w:val="24"/>
                <w:szCs w:val="24"/>
              </w:rPr>
              <w:t>Master der Europ</w:t>
            </w:r>
            <w:r w:rsidR="009B205E" w:rsidRPr="00992254">
              <w:rPr>
                <w:rFonts w:ascii="Rotis Sans Serif Std" w:eastAsia="Calibri" w:hAnsi="Rotis Sans Serif Std" w:cs="Arial"/>
                <w:sz w:val="24"/>
                <w:szCs w:val="24"/>
              </w:rPr>
              <w:t>äischen Rechtspraxis LL.M. Joint Degree</w:t>
            </w:r>
          </w:p>
        </w:tc>
      </w:tr>
      <w:tr w:rsidR="00992254" w:rsidRPr="00992254" w14:paraId="0CFB65BF"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542BBB"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1E6AFE" w14:textId="70EA7737" w:rsidR="00BA7089" w:rsidRPr="00992254" w:rsidRDefault="00C57920" w:rsidP="00D4486D">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D4486D">
              <w:rPr>
                <w:rFonts w:ascii="Rotis Sans Serif Std" w:eastAsia="Calibri" w:hAnsi="Rotis Sans Serif Std" w:cs="Arial"/>
                <w:sz w:val="24"/>
                <w:szCs w:val="24"/>
              </w:rPr>
              <w:t xml:space="preserve"> Module </w:t>
            </w:r>
          </w:p>
        </w:tc>
      </w:tr>
      <w:tr w:rsidR="00992254" w:rsidRPr="00992254" w14:paraId="631D5EEE"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37B113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34FAFF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21655A07"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8CFBB0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544620CE" w14:textId="32A63C39" w:rsidR="00BA7089" w:rsidRPr="00992254" w:rsidRDefault="00082B3C"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992254" w:rsidRPr="00992254" w14:paraId="1863C2A2"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3B743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E557BD"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5C1BC3EB"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62E739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F14CD7A" w14:textId="02E10370"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32B2398"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37FF4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498974"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23AB5FF2"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901732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27AC9A6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0B2F264" w14:textId="77777777" w:rsidTr="001B269E">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08C7F3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F817B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560A7C06" w14:textId="77777777" w:rsidTr="001B269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09D807"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B18A1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992254" w:rsidRPr="00214BF7" w14:paraId="7A3EE34F" w14:textId="77777777" w:rsidTr="001B269E">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44E7D1" w14:textId="77777777" w:rsidR="00BA7089" w:rsidRPr="00992254" w:rsidRDefault="00BA7089" w:rsidP="00992254">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7E1D8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992254" w14:paraId="11C5C821"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33ACB"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136991" w14:textId="43F1D3EC" w:rsidR="00BA7089" w:rsidRPr="009232DA"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232DA">
              <w:rPr>
                <w:rFonts w:ascii="Rotis Sans Serif Std" w:eastAsia="Calibri" w:hAnsi="Rotis Sans Serif Std" w:cs="Arial"/>
                <w:sz w:val="24"/>
                <w:szCs w:val="24"/>
              </w:rPr>
              <w:t xml:space="preserve">Bereich 1,5, </w:t>
            </w:r>
            <w:r w:rsidR="003210CF" w:rsidRPr="009232DA">
              <w:rPr>
                <w:rFonts w:ascii="Rotis Sans Serif Std" w:eastAsia="Calibri" w:hAnsi="Rotis Sans Serif Std" w:cs="Arial"/>
                <w:sz w:val="24"/>
                <w:szCs w:val="24"/>
              </w:rPr>
              <w:t xml:space="preserve">Erasmus programme / state examen students </w:t>
            </w:r>
          </w:p>
        </w:tc>
      </w:tr>
      <w:tr w:rsidR="00992254" w:rsidRPr="00214BF7" w14:paraId="47429AF7"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B9B556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F68EC6C" w14:textId="3C39DFD9" w:rsidR="00BA7089" w:rsidRPr="009232DA" w:rsidRDefault="00453DD7" w:rsidP="00992254">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Calibri"/>
                <w:sz w:val="24"/>
                <w:szCs w:val="24"/>
                <w:lang w:val="en-US"/>
              </w:rPr>
            </w:pPr>
            <w:r w:rsidRPr="009232DA">
              <w:rPr>
                <w:rFonts w:ascii="Rotis Sans Serif Std" w:hAnsi="Rotis Sans Serif Std" w:cs="Calibri"/>
                <w:sz w:val="24"/>
                <w:szCs w:val="24"/>
                <w:lang w:val="en-US"/>
              </w:rPr>
              <w:t xml:space="preserve">After successfully completing the module, students will be able to understand the objectives and functioning of International Investment Law and will have an overview of the main features of the relevant regulations and be able to apply </w:t>
            </w:r>
            <w:r w:rsidR="00C57920" w:rsidRPr="009232DA">
              <w:rPr>
                <w:rFonts w:ascii="Rotis Sans Serif Std" w:hAnsi="Rotis Sans Serif Std" w:cs="Calibri"/>
                <w:sz w:val="24"/>
                <w:szCs w:val="24"/>
                <w:lang w:val="en-US"/>
              </w:rPr>
              <w:t>them to common practical cases.</w:t>
            </w:r>
          </w:p>
        </w:tc>
      </w:tr>
      <w:tr w:rsidR="00992254" w:rsidRPr="00992254" w14:paraId="7992DB03"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3FC44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58D93D" w14:textId="77777777"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US"/>
              </w:rPr>
              <w:t xml:space="preserve">When a German, Swiss, Kenyan or Chinese firm invests abroad, especially in emerging economies, what protection does it enjoy under international law? When developing countries want to attract foreign investment to build up their infrastructure or exploit natural resources, what kinds of treaties can they adopt without endangering their regulatory autonomy or granting too much powers to foreign multinationals? This course examines the public international law on the entry and protection of foreign investment both in customary international law and treaties, in particular bilateral investment treaties (BITs), free trade agreements (including NAFTA/USMCA, CETA and CPTPP) and the Energy Charter Treaty. It provides an in-depth analysis of procedures for investor-state dispute settlement under arbitral facilities such as ICSID and analyses the exponentially growing case law in the field. The course devotes attention also to the environmental and social issues surrounding foreign investment and efforts to regulate the obligations of multinational corporations. This is an overview course on the subject matter. No prior knowledge is required. </w:t>
            </w:r>
            <w:r w:rsidRPr="00992254">
              <w:rPr>
                <w:rFonts w:ascii="Rotis Sans Serif Std" w:eastAsia="Calibri" w:hAnsi="Rotis Sans Serif Std"/>
                <w:sz w:val="24"/>
                <w:szCs w:val="24"/>
              </w:rPr>
              <w:t>Students in disciplines other than law are welcome.</w:t>
            </w:r>
          </w:p>
        </w:tc>
      </w:tr>
      <w:tr w:rsidR="00992254" w:rsidRPr="00214BF7" w14:paraId="34CBC02B"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E90AD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517A40" w14:textId="36855F0B" w:rsidR="00BA7089" w:rsidRPr="00992254" w:rsidRDefault="00FD6A0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Lecture: International Investment Law 2 SWS </w:t>
            </w:r>
          </w:p>
        </w:tc>
      </w:tr>
      <w:tr w:rsidR="00992254" w:rsidRPr="00992254" w14:paraId="4A0C0629"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D479332" w14:textId="52051838" w:rsidR="00BA7089" w:rsidRPr="00992254"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6DE6CB24"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English B2</w:t>
            </w:r>
          </w:p>
        </w:tc>
      </w:tr>
      <w:tr w:rsidR="00992254" w:rsidRPr="00214BF7" w14:paraId="4C8AA962"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5523E4"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F4EC93B"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Students MUST read all assignments before coming to class and prepare their own, specific answers to the questions listed for each session. Session questions also indicate which aspects students should focus on when doing the readings.</w:t>
            </w:r>
          </w:p>
        </w:tc>
      </w:tr>
      <w:tr w:rsidR="00992254" w:rsidRPr="00214BF7" w14:paraId="7FB5982A"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E910358" w14:textId="382FE5FE"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w:t>
            </w:r>
            <w:r w:rsidR="00FD6A00" w:rsidRPr="00992254">
              <w:rPr>
                <w:rFonts w:ascii="Rotis Sans Serif Std" w:eastAsia="Calibri" w:hAnsi="Rotis Sans Serif Std"/>
                <w:sz w:val="24"/>
                <w:szCs w:val="24"/>
                <w:lang w:val="en-US"/>
              </w:rPr>
              <w:t xml:space="preserve"> t</w:t>
            </w:r>
            <w:r w:rsidRPr="00992254">
              <w:rPr>
                <w:rFonts w:ascii="Rotis Sans Serif Std" w:eastAsia="Calibri" w:hAnsi="Rotis Sans Serif Std"/>
                <w:sz w:val="24"/>
                <w:szCs w:val="24"/>
                <w:lang w:val="en-US"/>
              </w:rPr>
              <w: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1C3A32A5" w14:textId="1811F2F9" w:rsidR="00BA7089" w:rsidRPr="009232DA"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Academic achievements:</w:t>
            </w:r>
            <w:r w:rsidR="00C57920" w:rsidRPr="009232DA">
              <w:rPr>
                <w:rFonts w:ascii="Rotis Sans Serif Std" w:eastAsia="Calibri" w:hAnsi="Rotis Sans Serif Std"/>
                <w:sz w:val="24"/>
                <w:szCs w:val="24"/>
                <w:lang w:val="en-US"/>
              </w:rPr>
              <w:t xml:space="preserve"> Participation in the course</w:t>
            </w:r>
          </w:p>
        </w:tc>
      </w:tr>
      <w:tr w:rsidR="00992254" w:rsidRPr="00992254" w14:paraId="2530EACB"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49B743F" w14:textId="77777777" w:rsidR="00BA7089" w:rsidRPr="009232DA"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AC791CC" w14:textId="5ECA41FB"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w:t>
            </w:r>
            <w:r w:rsidR="00C57920" w:rsidRPr="00992254">
              <w:rPr>
                <w:rFonts w:ascii="Rotis Sans Serif Std" w:eastAsia="Calibri" w:hAnsi="Rotis Sans Serif Std"/>
                <w:sz w:val="24"/>
                <w:szCs w:val="24"/>
              </w:rPr>
              <w:t xml:space="preserve"> Exam</w:t>
            </w:r>
          </w:p>
        </w:tc>
      </w:tr>
      <w:tr w:rsidR="00992254" w:rsidRPr="00214BF7" w14:paraId="70489371"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AC439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AABE05"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 N. Bernasconi-Osterwalder and L. Johnson, International Investment Law and Sustainable Development: Key cases from 2000–2010 (IISD, 2011), available at http://www.iisd.org/publications/pub.aspx?pno=1469 - C. Binder, U. Kriebaum, A. Reinisch, August (eds.), International Investment Law for the 21st Century - Essays in Honour of Christoph Schreuer (Oxford University Press, 2009). - D. Bishop, J. Crawford and M. Reisman, Foreign Investment Disputes, Cases, Materials and Commentary (Kluwer Law, 2005) - J. E. Alvarez, The Public International Law Regime Governing International Investment, Hague Academy of International Law, 2011 - N. Blackaby, C. Partasides, A. Redfern, Redfern and Hunter on International Arbitration (Oxford University Press, 2nd ed., 2015) - R. Dolzer and C. Schreuer, Principles of International Investment Law (2nd ed., Oxford University Press, 2012). - Z. Douglas, The International Law of Investment Claims (Cambridge University Press, 2009) - Z. Douglas, J. Pauwelyn and J. Vinuales (eds.), The Foundations of International Investment Law: Bridging Theory into Practice, Oxford University Press, 2014 - M. Herdegen, Principles of International Economic Law (Oxford University Press, 2nd ed., 2016) - C. McLachlan, L. Shore and M. Weiniger, International Investment Arbitration: Substantive Principles (Oxford University Press, 2nd ed., 2017) - P. Muchlinski, F. Ortino and C. Schreuer, The Oxford Handbook on International Investment Law (Oxford University Press, 2008) - K. Nadakavukaren Schefer, International Investment Law: Text, Cases and Materials (2nd ed., E. Elgar, 2016) - A. Newcombe and L. Paradell, Law and Practice of Investment Treaties, Standards of Treatment (Wolters Kluwer, 2009) - D. Schneiderman, Constitutionalizing Economic Globalization: Investment Rules and Democracy’s Promise (Cambridge University Press, 2008) - C. Schreuer, The ICSID Convention, A Commentary (2nd ed., Cambridge University Press, 2009) - M. Sornarajah, The International Law on Foreign Investment (4th ed., Cambridge University Press, 2017) - G. Van Harten, Investment Treaty Arbitration and Public Law (Oxford University Press, 2007)</w:t>
            </w:r>
          </w:p>
        </w:tc>
      </w:tr>
      <w:tr w:rsidR="00992254" w:rsidRPr="00992254" w14:paraId="223768B4" w14:textId="77777777" w:rsidTr="001B269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4D36C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3B83AD" w14:textId="370E006D" w:rsidR="00BA7089" w:rsidRPr="00992254" w:rsidRDefault="00C5792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1F559DD9" w14:textId="77777777" w:rsidTr="001B26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B88799"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36D9FD" w14:textId="5F4B17B0"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453DD7" w:rsidRPr="00992254">
              <w:rPr>
                <w:rFonts w:ascii="Rotis Sans Serif Std" w:eastAsia="Calibri" w:hAnsi="Rotis Sans Serif Std" w:cs="Arial"/>
                <w:sz w:val="24"/>
                <w:szCs w:val="24"/>
              </w:rPr>
              <w:t xml:space="preserve">of Law </w:t>
            </w:r>
          </w:p>
        </w:tc>
      </w:tr>
      <w:tr w:rsidR="00992254" w:rsidRPr="00992254" w14:paraId="18B48524" w14:textId="77777777" w:rsidTr="00214BF7">
        <w:trPr>
          <w:trHeight w:val="1438"/>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29546A1"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23C35C3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John Nyanje</w:t>
            </w:r>
          </w:p>
        </w:tc>
      </w:tr>
    </w:tbl>
    <w:p w14:paraId="6879D880" w14:textId="77777777" w:rsidR="00470800" w:rsidRDefault="00470800"/>
    <w:tbl>
      <w:tblPr>
        <w:tblStyle w:val="EinfacheTabelle1"/>
        <w:tblW w:w="9060" w:type="dxa"/>
        <w:tblInd w:w="226" w:type="dxa"/>
        <w:tblLayout w:type="fixed"/>
        <w:tblLook w:val="04A0" w:firstRow="1" w:lastRow="0" w:firstColumn="1" w:lastColumn="0" w:noHBand="0" w:noVBand="1"/>
      </w:tblPr>
      <w:tblGrid>
        <w:gridCol w:w="3016"/>
        <w:gridCol w:w="6044"/>
      </w:tblGrid>
      <w:tr w:rsidR="00FF3FAD" w:rsidRPr="00214BF7" w14:paraId="608048C5" w14:textId="77777777" w:rsidTr="0084045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37C39BE" w14:textId="77777777" w:rsidR="00FF3FAD" w:rsidRPr="00992254" w:rsidRDefault="00FF3FAD" w:rsidP="00840456">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vAlign w:val="center"/>
          </w:tcPr>
          <w:p w14:paraId="5FC00E74" w14:textId="77777777" w:rsidR="00FF3FAD" w:rsidRPr="00470800" w:rsidRDefault="00FF3FAD" w:rsidP="00840456">
            <w:pPr>
              <w:cnfStyle w:val="100000000000" w:firstRow="1" w:lastRow="0" w:firstColumn="0" w:lastColumn="0" w:oddVBand="0" w:evenVBand="0" w:oddHBand="0" w:evenHBand="0" w:firstRowFirstColumn="0" w:firstRowLastColumn="0" w:lastRowFirstColumn="0" w:lastRowLastColumn="0"/>
              <w:rPr>
                <w:rFonts w:ascii="Rotis Sans Serif Std" w:hAnsi="Rotis Sans Serif Std"/>
                <w:bCs w:val="0"/>
                <w:color w:val="000000" w:themeColor="text1"/>
                <w:sz w:val="24"/>
                <w:szCs w:val="24"/>
                <w:lang w:val="en-US"/>
              </w:rPr>
            </w:pPr>
            <w:r w:rsidRPr="00470800">
              <w:rPr>
                <w:rFonts w:ascii="Rotis Sans Serif Std" w:eastAsia="Calibri" w:hAnsi="Rotis Sans Serif Std"/>
                <w:bCs w:val="0"/>
                <w:color w:val="000000" w:themeColor="text1"/>
                <w:sz w:val="24"/>
                <w:szCs w:val="24"/>
                <w:lang w:val="en-US"/>
              </w:rPr>
              <w:t xml:space="preserve">Bereich 2 Legal English Course </w:t>
            </w:r>
          </w:p>
          <w:p w14:paraId="65F76F93" w14:textId="5DAA9BF5" w:rsidR="00FF3FAD" w:rsidRPr="00D4486D" w:rsidRDefault="00FF3FAD" w:rsidP="00840456">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33" w:name="_Toc199362290"/>
            <w:r w:rsidRPr="00470800">
              <w:rPr>
                <w:rStyle w:val="berschrift3Zchn"/>
                <w:rFonts w:ascii="Rotis Sans Serif Std" w:hAnsi="Rotis Sans Serif Std"/>
                <w:color w:val="auto"/>
                <w:lang w:val="en-US"/>
              </w:rPr>
              <w:t>International Humanitarian Law</w:t>
            </w:r>
            <w:bookmarkEnd w:id="33"/>
            <w:r w:rsidRPr="00214BF7">
              <w:rPr>
                <w:rStyle w:val="berschrift3Zchn"/>
                <w:rFonts w:ascii="Rotis Sans Serif Std" w:hAnsi="Rotis Sans Serif Std"/>
                <w:color w:val="000000" w:themeColor="text1"/>
                <w:lang w:val="en-US"/>
              </w:rPr>
              <w:t xml:space="preserve"> </w:t>
            </w:r>
          </w:p>
        </w:tc>
      </w:tr>
      <w:tr w:rsidR="00FF3FAD" w:rsidRPr="00992254" w14:paraId="6046885E"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4749CC3" w14:textId="77777777" w:rsidR="00FF3FAD" w:rsidRPr="00992254" w:rsidRDefault="00FF3FAD" w:rsidP="00840456">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78AEAD98"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FF3FAD" w:rsidRPr="00992254" w14:paraId="67C30067"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CEA6A93" w14:textId="77777777" w:rsidR="00FF3FAD" w:rsidRPr="00992254" w:rsidRDefault="00FF3FAD" w:rsidP="00840456">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vAlign w:val="center"/>
          </w:tcPr>
          <w:p w14:paraId="18073683"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Erasmus / Master der Europ</w:t>
            </w:r>
            <w:r w:rsidRPr="00992254">
              <w:rPr>
                <w:rFonts w:ascii="Rotis Sans Serif Std" w:eastAsia="Calibri" w:hAnsi="Rotis Sans Serif Std" w:cs="Arial"/>
                <w:sz w:val="24"/>
                <w:szCs w:val="24"/>
              </w:rPr>
              <w:t>äischen Rechtspraxis LL.M. Joint Degree</w:t>
            </w:r>
          </w:p>
        </w:tc>
      </w:tr>
      <w:tr w:rsidR="00FF3FAD" w:rsidRPr="00992254" w14:paraId="18F40707"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F34DD4" w14:textId="77777777" w:rsidR="00FF3FAD" w:rsidRPr="00992254" w:rsidRDefault="00FF3FAD" w:rsidP="00840456">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FD92C3"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Pr>
                <w:rFonts w:ascii="Rotis Sans Serif Std" w:eastAsia="Calibri" w:hAnsi="Rotis Sans Serif Std" w:cs="Arial"/>
                <w:sz w:val="24"/>
                <w:szCs w:val="24"/>
              </w:rPr>
              <w:t xml:space="preserve"> Module </w:t>
            </w:r>
          </w:p>
        </w:tc>
      </w:tr>
      <w:tr w:rsidR="00FF3FAD" w:rsidRPr="00992254" w14:paraId="1B9D3067"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4BE5642"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74FFFD16"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FF3FAD" w:rsidRPr="00992254" w14:paraId="7D36B2A3"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856992F"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D3FA200" w14:textId="61DC9F3C" w:rsidR="00FF3FAD" w:rsidRPr="00992254" w:rsidRDefault="00FF3FAD" w:rsidP="00840456">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214BF7">
              <w:rPr>
                <w:rFonts w:ascii="Rotis Sans Serif Std" w:eastAsia="Calibri" w:hAnsi="Rotis Sans Serif Std" w:cs="Arial"/>
                <w:color w:val="000000" w:themeColor="text1"/>
                <w:sz w:val="24"/>
                <w:szCs w:val="24"/>
              </w:rPr>
              <w:t xml:space="preserve">Once a year (SoSe) </w:t>
            </w:r>
          </w:p>
        </w:tc>
      </w:tr>
      <w:tr w:rsidR="00FF3FAD" w:rsidRPr="00992254" w14:paraId="1E34734D"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7012D9"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48FDD96" w14:textId="77777777" w:rsidR="00FF3FAD" w:rsidRPr="00992254" w:rsidRDefault="00FF3FAD" w:rsidP="00840456">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FF3FAD" w:rsidRPr="00992254" w14:paraId="76F1F481"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D38001A"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4868C8F3"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FF3FAD" w:rsidRPr="00992254" w14:paraId="1F811EA4"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B3DFE16"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vAlign w:val="center"/>
          </w:tcPr>
          <w:p w14:paraId="54496A55"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FF3FAD" w:rsidRPr="00992254" w14:paraId="53373736"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781324D"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72737AB4"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FF3FAD" w:rsidRPr="00992254" w14:paraId="04C9A850" w14:textId="77777777" w:rsidTr="00840456">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4DFB25"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A87CD4"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FF3FAD" w:rsidRPr="00992254" w14:paraId="21F702FC" w14:textId="77777777" w:rsidTr="0084045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4AA9A1" w14:textId="77777777" w:rsidR="00FF3FAD" w:rsidRPr="00992254" w:rsidRDefault="00FF3FAD" w:rsidP="00840456">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5A518B"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FF3FAD" w:rsidRPr="00214BF7" w14:paraId="6D5C2261" w14:textId="77777777" w:rsidTr="00840456">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3A4DF3" w14:textId="77777777" w:rsidR="00FF3FAD" w:rsidRPr="00992254" w:rsidRDefault="00FF3FAD" w:rsidP="00840456">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CD12F0"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FF3FAD" w:rsidRPr="00992254" w14:paraId="3D866131"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29FCEFD" w14:textId="77777777" w:rsidR="00FF3FAD" w:rsidRPr="00992254" w:rsidRDefault="00FF3FAD" w:rsidP="00840456">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D47B2E" w14:textId="77777777" w:rsidR="00FF3FAD" w:rsidRPr="009232DA"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232DA">
              <w:rPr>
                <w:rFonts w:ascii="Rotis Sans Serif Std" w:eastAsia="Calibri" w:hAnsi="Rotis Sans Serif Std" w:cs="Arial"/>
                <w:sz w:val="24"/>
                <w:szCs w:val="24"/>
              </w:rPr>
              <w:t xml:space="preserve">Bereich 1,5, Erasmus programme / state examen students </w:t>
            </w:r>
          </w:p>
        </w:tc>
      </w:tr>
      <w:tr w:rsidR="00FF3FAD" w:rsidRPr="00992254" w14:paraId="14DBD256"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4B583C"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084E1EB" w14:textId="42F04857" w:rsidR="00FF3FAD" w:rsidRPr="00992254" w:rsidRDefault="00FF3FAD" w:rsidP="00840456">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Calibri"/>
                <w:sz w:val="24"/>
                <w:szCs w:val="24"/>
              </w:rPr>
            </w:pPr>
          </w:p>
        </w:tc>
      </w:tr>
      <w:tr w:rsidR="00FF3FAD" w:rsidRPr="00992254" w14:paraId="2B79ADCF"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20D82D"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121343" w14:textId="17140CDD" w:rsidR="00FF3FAD" w:rsidRPr="00992254" w:rsidRDefault="00FF3FAD" w:rsidP="00840456">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p>
        </w:tc>
      </w:tr>
      <w:tr w:rsidR="00FF3FAD" w:rsidRPr="00214BF7" w14:paraId="68595416"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0DA813"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98883C" w14:textId="77777777" w:rsidR="00FF3FAD" w:rsidRDefault="00FF3FAD" w:rsidP="00840456">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Lectu</w:t>
            </w:r>
            <w:r>
              <w:rPr>
                <w:rFonts w:ascii="Rotis Sans Serif Std" w:hAnsi="Rotis Sans Serif Std" w:cs="Arial"/>
                <w:sz w:val="24"/>
                <w:szCs w:val="24"/>
                <w:lang w:val="en-US"/>
              </w:rPr>
              <w:t xml:space="preserve">re: International International Humanitarian Law </w:t>
            </w:r>
          </w:p>
          <w:p w14:paraId="04F5E4DB" w14:textId="4AC062BB" w:rsidR="00FF3FAD" w:rsidRPr="00992254" w:rsidRDefault="00FF3FAD" w:rsidP="00840456">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 2 SWS </w:t>
            </w:r>
          </w:p>
        </w:tc>
      </w:tr>
      <w:tr w:rsidR="00FF3FAD" w:rsidRPr="00992254" w14:paraId="22395365"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5FBC87A" w14:textId="77777777" w:rsidR="00FF3FAD" w:rsidRPr="00992254" w:rsidRDefault="00FF3FAD" w:rsidP="00840456">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6746CD28" w14:textId="77777777" w:rsidR="00FF3FAD" w:rsidRPr="00992254" w:rsidRDefault="00FF3FAD" w:rsidP="00840456">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English B2</w:t>
            </w:r>
          </w:p>
        </w:tc>
      </w:tr>
      <w:tr w:rsidR="00FF3FAD" w:rsidRPr="00214BF7" w14:paraId="27377FEF"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C4117B2" w14:textId="77777777" w:rsidR="00FF3FAD" w:rsidRPr="00992254" w:rsidRDefault="00FF3FAD" w:rsidP="00840456">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836BE83" w14:textId="77777777" w:rsidR="00FF3FAD" w:rsidRPr="00992254" w:rsidRDefault="00FF3FAD" w:rsidP="00840456">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Students MUST read all assignments before coming to class and prepare their own, specific answers to the questions listed for each session. Session questions also indicate which aspects students should focus on when doing the readings.</w:t>
            </w:r>
          </w:p>
        </w:tc>
      </w:tr>
      <w:tr w:rsidR="00FF3FAD" w:rsidRPr="00214BF7" w14:paraId="0B146EB2"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733AD39" w14:textId="77777777" w:rsidR="00FF3FAD" w:rsidRPr="00992254" w:rsidRDefault="00FF3FAD" w:rsidP="00840456">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34891C6E" w14:textId="77777777" w:rsidR="00FF3FAD" w:rsidRPr="009232DA" w:rsidRDefault="00FF3FAD" w:rsidP="00840456">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Academic achievements: Participation in the course</w:t>
            </w:r>
          </w:p>
        </w:tc>
      </w:tr>
      <w:tr w:rsidR="00FF3FAD" w:rsidRPr="00992254" w14:paraId="61EF08E6"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9E76820" w14:textId="77777777" w:rsidR="00FF3FAD" w:rsidRPr="009232DA" w:rsidRDefault="00FF3FAD" w:rsidP="00840456">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9255B7" w14:textId="77777777" w:rsidR="00FF3FAD" w:rsidRPr="00992254" w:rsidRDefault="00FF3FAD" w:rsidP="00840456">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 Exam</w:t>
            </w:r>
          </w:p>
        </w:tc>
      </w:tr>
      <w:tr w:rsidR="00FF3FAD" w:rsidRPr="00992254" w14:paraId="1C1FDDE2"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353AF8"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2406A5" w14:textId="1DB7FD8C" w:rsidR="00FF3FAD" w:rsidRPr="00992254" w:rsidRDefault="00FF3FAD" w:rsidP="00840456">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FF3FAD" w:rsidRPr="00992254" w14:paraId="1ED1C08C"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8FD6D6" w14:textId="77777777" w:rsidR="00FF3FAD" w:rsidRPr="00992254" w:rsidRDefault="00FF3FAD" w:rsidP="00840456">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3177E7"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FF3FAD" w:rsidRPr="00992254" w14:paraId="10ACEEC7" w14:textId="77777777" w:rsidTr="008404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D4765A" w14:textId="77777777" w:rsidR="00FF3FAD" w:rsidRPr="00992254" w:rsidRDefault="00FF3FAD" w:rsidP="00840456">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CD3D14" w14:textId="77777777" w:rsidR="00FF3FAD" w:rsidRPr="00992254" w:rsidRDefault="00FF3FAD" w:rsidP="00840456">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of Law </w:t>
            </w:r>
          </w:p>
        </w:tc>
      </w:tr>
      <w:tr w:rsidR="00FF3FAD" w:rsidRPr="00992254" w14:paraId="008B89D1" w14:textId="77777777" w:rsidTr="00840456">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550F8D8" w14:textId="77777777" w:rsidR="00FF3FAD" w:rsidRPr="00992254" w:rsidRDefault="00FF3FAD" w:rsidP="00840456">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1E676B49" w14:textId="77777777" w:rsidR="00FF3FAD" w:rsidRPr="00992254" w:rsidRDefault="00FF3FAD" w:rsidP="0084045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John Nyanje</w:t>
            </w:r>
          </w:p>
        </w:tc>
      </w:tr>
    </w:tbl>
    <w:p w14:paraId="45ADD8AB" w14:textId="724B8147" w:rsidR="00FF3FAD" w:rsidRDefault="00FF3FAD" w:rsidP="00992254">
      <w:pPr>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AE537F" w:rsidRPr="00214BF7" w14:paraId="47998F22" w14:textId="77777777" w:rsidTr="00AE537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09F7E46" w14:textId="77777777" w:rsidR="00AE537F" w:rsidRPr="00992254" w:rsidRDefault="00AE537F" w:rsidP="00AE537F">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BC2570" w14:textId="77777777" w:rsidR="00AE537F" w:rsidRPr="009232DA" w:rsidRDefault="00AE537F" w:rsidP="00AE537F">
            <w:pPr>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Pr="009232DA">
              <w:rPr>
                <w:rFonts w:ascii="Rotis Sans Serif Std" w:eastAsia="Calibri" w:hAnsi="Rotis Sans Serif Std"/>
                <w:sz w:val="24"/>
                <w:szCs w:val="24"/>
                <w:lang w:val="en-US"/>
              </w:rPr>
              <w:t xml:space="preserve">2 Legal English Course </w:t>
            </w:r>
          </w:p>
          <w:p w14:paraId="79F503A3" w14:textId="64E32ACF" w:rsidR="00AE537F" w:rsidRPr="00D4486D" w:rsidRDefault="00AE537F" w:rsidP="00AE537F">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34" w:name="_Toc199362291"/>
            <w:r>
              <w:rPr>
                <w:rStyle w:val="berschrift3Zchn"/>
                <w:rFonts w:ascii="Rotis Sans Serif Std" w:hAnsi="Rotis Sans Serif Std"/>
                <w:color w:val="auto"/>
                <w:lang w:val="en-US"/>
              </w:rPr>
              <w:t>Current Issues of international law before international courts and tribunals</w:t>
            </w:r>
            <w:bookmarkEnd w:id="34"/>
          </w:p>
        </w:tc>
      </w:tr>
      <w:tr w:rsidR="00AE537F" w:rsidRPr="00992254" w14:paraId="07FF0A78"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914DC32" w14:textId="77777777" w:rsidR="00AE537F" w:rsidRPr="00992254" w:rsidRDefault="00AE537F" w:rsidP="00AE537F">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05069FD"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AE537F" w:rsidRPr="00992254" w14:paraId="4662C298"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E416539" w14:textId="77777777" w:rsidR="00AE537F" w:rsidRPr="00992254" w:rsidRDefault="00AE537F" w:rsidP="00AE537F">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D52E6D"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Erasmus / Master der Europ</w:t>
            </w:r>
            <w:r w:rsidRPr="00992254">
              <w:rPr>
                <w:rFonts w:ascii="Rotis Sans Serif Std" w:eastAsia="Calibri" w:hAnsi="Rotis Sans Serif Std" w:cs="Arial"/>
                <w:sz w:val="24"/>
                <w:szCs w:val="24"/>
              </w:rPr>
              <w:t>äischen Rechtspraxis LL.M. Joint Degree</w:t>
            </w:r>
          </w:p>
        </w:tc>
      </w:tr>
      <w:tr w:rsidR="00AE537F" w:rsidRPr="00992254" w14:paraId="570D8880"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D0277F" w14:textId="77777777" w:rsidR="00AE537F" w:rsidRPr="00992254" w:rsidRDefault="00AE537F" w:rsidP="00AE537F">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880AA8"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Pr>
                <w:rFonts w:ascii="Rotis Sans Serif Std" w:eastAsia="Calibri" w:hAnsi="Rotis Sans Serif Std" w:cs="Arial"/>
                <w:sz w:val="24"/>
                <w:szCs w:val="24"/>
              </w:rPr>
              <w:t xml:space="preserve"> Module </w:t>
            </w:r>
          </w:p>
        </w:tc>
      </w:tr>
      <w:tr w:rsidR="00AE537F" w:rsidRPr="00992254" w14:paraId="4865685C"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D3A7C8E"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7C91633"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AE537F" w:rsidRPr="00992254" w14:paraId="02347374"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5617659"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370627DF" w14:textId="77777777" w:rsidR="00AE537F" w:rsidRPr="00992254" w:rsidRDefault="00AE537F" w:rsidP="00AE537F">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AE537F" w:rsidRPr="00992254" w14:paraId="5F92DB98"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3DC9A9"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6E2BCB" w14:textId="77777777" w:rsidR="00AE537F" w:rsidRPr="00992254" w:rsidRDefault="00AE537F" w:rsidP="00AE537F">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AE537F" w:rsidRPr="00992254" w14:paraId="5A7D4A32"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FFF2FAF"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1BD521C5"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AE537F" w:rsidRPr="00992254" w14:paraId="7319285B"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39452E2"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C3C5F19"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AE537F" w:rsidRPr="00992254" w14:paraId="6A7B28DE"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72E28F1"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30E55F06"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AE537F" w:rsidRPr="00992254" w14:paraId="31071BEF" w14:textId="77777777" w:rsidTr="00AE537F">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DBB5A0"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D380F6"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AE537F" w:rsidRPr="00992254" w14:paraId="3A9FADE7" w14:textId="77777777" w:rsidTr="00AE537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C76CFF" w14:textId="77777777" w:rsidR="00AE537F" w:rsidRPr="00992254" w:rsidRDefault="00AE537F" w:rsidP="00AE537F">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AD764A"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presence: 28 hours</w:t>
            </w:r>
          </w:p>
        </w:tc>
      </w:tr>
      <w:tr w:rsidR="00AE537F" w:rsidRPr="00214BF7" w14:paraId="3EB69467" w14:textId="77777777" w:rsidTr="00AE537F">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DF5987" w14:textId="77777777" w:rsidR="00AE537F" w:rsidRPr="00992254" w:rsidRDefault="00AE537F" w:rsidP="00AE537F">
            <w:pPr>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7A4505"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AE537F" w:rsidRPr="009232DA" w14:paraId="7A00C4A8"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68071C" w14:textId="77777777" w:rsidR="00AE537F" w:rsidRPr="00992254" w:rsidRDefault="00AE537F" w:rsidP="00AE537F">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E5B941" w14:textId="77777777" w:rsidR="00AE537F" w:rsidRPr="009232DA"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232DA">
              <w:rPr>
                <w:rFonts w:ascii="Rotis Sans Serif Std" w:eastAsia="Calibri" w:hAnsi="Rotis Sans Serif Std" w:cs="Arial"/>
                <w:sz w:val="24"/>
                <w:szCs w:val="24"/>
              </w:rPr>
              <w:t xml:space="preserve">Bereich 1,5, Erasmus programme / state examen students </w:t>
            </w:r>
          </w:p>
        </w:tc>
      </w:tr>
      <w:tr w:rsidR="00AE537F" w:rsidRPr="009232DA" w14:paraId="748D0484"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A855D44"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957B379" w14:textId="1D9E9B63" w:rsidR="00AE537F" w:rsidRPr="009232DA" w:rsidRDefault="00AE537F" w:rsidP="00AE537F">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Calibri"/>
                <w:sz w:val="24"/>
                <w:szCs w:val="24"/>
                <w:lang w:val="en-US"/>
              </w:rPr>
            </w:pPr>
          </w:p>
        </w:tc>
      </w:tr>
      <w:tr w:rsidR="00AE537F" w:rsidRPr="00992254" w14:paraId="711FBE1E"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F33ACE"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2ED4458" w14:textId="77777777" w:rsidR="00090D44" w:rsidRPr="00090D44" w:rsidRDefault="00090D44" w:rsidP="00090D4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090D44">
              <w:rPr>
                <w:rFonts w:ascii="Rotis Sans Serif Std" w:hAnsi="Rotis Sans Serif Std"/>
                <w:sz w:val="24"/>
                <w:szCs w:val="24"/>
                <w:lang w:val="en-GB"/>
              </w:rPr>
              <w:t xml:space="preserve">In today’s international relations, dispute settlement mechanisms play a crucial role in the formulation and development of international law. International courts and tribunals deal with issues that are at the heart of state sovereignty as well as at the heart of people’s livelihood such as human rights, trade relations, sustainable development, public health, investment activities, etc. The course aims at discussing and analyzing how fundamental and current issues of international law are being addressed by and within international courts and tribunals. A broad array of public international law is covered: subjects of international law, sources of international law, state responsibility, international trade law, international investment law, international environmental law, human rights, territorial delimitation, etc </w:t>
            </w:r>
          </w:p>
          <w:p w14:paraId="636390ED" w14:textId="77777777" w:rsidR="00090D44" w:rsidRPr="00090D44" w:rsidRDefault="00090D44" w:rsidP="00090D4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090D44">
              <w:rPr>
                <w:rFonts w:ascii="Rotis Sans Serif Std" w:hAnsi="Rotis Sans Serif Std"/>
                <w:sz w:val="24"/>
                <w:szCs w:val="24"/>
                <w:lang w:val="en-GB"/>
              </w:rPr>
              <w:t>The course will emphasizes the contribution of different International Courts and Tribunals to the development of international law, i.e. the International Court of Justice (ICJ), the World Trade Organization (WTO) Dispute Settlement Body, the International Tribunal for the Law of the Sea (ITLOS), the International Center for the Settlement of Investment Disputes (ICSID), the Permanent Court of Arbitration (PCA), human rights courts, etc. The guide offers both a theoretical and a practical perspective. The objective is to give a comprehensive overview of the challenges that lawyers face nowadays when dealing with international relations. The guide also aims at providing technical tools that are essential to everyone who has an interest in international litigation and who would like to practice before international courts and tribunals.</w:t>
            </w:r>
          </w:p>
          <w:p w14:paraId="6E23DE9A" w14:textId="7DBBAD56" w:rsidR="00AE537F" w:rsidRPr="00992254" w:rsidRDefault="00090D44" w:rsidP="00090D4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090D44">
              <w:rPr>
                <w:rFonts w:ascii="Rotis Sans Serif Std" w:hAnsi="Rotis Sans Serif Std"/>
                <w:sz w:val="24"/>
                <w:szCs w:val="24"/>
                <w:lang w:val="en-GB"/>
              </w:rPr>
              <w:t>The course will begin by reviewing the place of litigation in international courts and Tribunals. This will offer the core of a theoretical framework of what decisions a lawyer is to make before they appear before any international court and tribunal. This will then be followed by nine topics that International courts and tribunals have a hard time answering to and which have brought a lot of controversy before international courts and Tribunals.</w:t>
            </w:r>
            <w:bookmarkStart w:id="35" w:name="_GoBack"/>
            <w:bookmarkEnd w:id="35"/>
          </w:p>
        </w:tc>
      </w:tr>
      <w:tr w:rsidR="00AE537F" w:rsidRPr="00992254" w14:paraId="395B08F6"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CD6E9F"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19AEFE" w14:textId="7B711901" w:rsidR="00AE537F" w:rsidRPr="00992254" w:rsidRDefault="00AE537F" w:rsidP="00AE537F">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AE537F" w:rsidRPr="00992254" w14:paraId="7ED5B582"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473922A" w14:textId="77777777" w:rsidR="00AE537F" w:rsidRPr="00992254" w:rsidRDefault="00AE537F" w:rsidP="00AE537F">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10BB5C6F" w14:textId="3C9F1740" w:rsidR="00AE537F" w:rsidRPr="00992254" w:rsidRDefault="00AE537F" w:rsidP="00AE537F">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AE537F" w:rsidRPr="00992254" w14:paraId="0ADB8B18"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A13C5A" w14:textId="77777777" w:rsidR="00AE537F" w:rsidRPr="00992254" w:rsidRDefault="00AE537F" w:rsidP="00AE537F">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9539EA" w14:textId="01704542" w:rsidR="00AE537F" w:rsidRPr="00992254" w:rsidRDefault="00AE537F" w:rsidP="00AE537F">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AE537F" w:rsidRPr="009232DA" w14:paraId="7BA11AAB"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373DD54" w14:textId="77777777" w:rsidR="00AE537F" w:rsidRPr="00992254" w:rsidRDefault="00AE537F" w:rsidP="00AE537F">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2EFEAF8A" w14:textId="169CDD89" w:rsidR="00AE537F" w:rsidRPr="009232DA" w:rsidRDefault="00AE537F" w:rsidP="00AE537F">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 xml:space="preserve">Academic achievements: </w:t>
            </w:r>
          </w:p>
        </w:tc>
      </w:tr>
      <w:tr w:rsidR="00AE537F" w:rsidRPr="00992254" w14:paraId="7774C977"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E8914A5" w14:textId="77777777" w:rsidR="00AE537F" w:rsidRPr="009232DA" w:rsidRDefault="00AE537F" w:rsidP="00AE537F">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E9E7F8" w14:textId="788E60A1" w:rsidR="00AE537F" w:rsidRPr="00992254" w:rsidRDefault="00AE537F" w:rsidP="00AE537F">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w:t>
            </w:r>
            <w:r>
              <w:rPr>
                <w:rFonts w:ascii="Rotis Sans Serif Std" w:eastAsia="Calibri" w:hAnsi="Rotis Sans Serif Std"/>
                <w:sz w:val="24"/>
                <w:szCs w:val="24"/>
              </w:rPr>
              <w:t xml:space="preserve"> </w:t>
            </w:r>
          </w:p>
        </w:tc>
      </w:tr>
      <w:tr w:rsidR="00AE537F" w:rsidRPr="00992254" w14:paraId="3816B8A1"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61D928"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E6109A"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a)</w:t>
            </w:r>
            <w:r w:rsidRPr="00090D44">
              <w:rPr>
                <w:rFonts w:ascii="Rotis Sans Serif Std" w:hAnsi="Rotis Sans Serif Std" w:cs="Arial"/>
                <w:sz w:val="24"/>
                <w:szCs w:val="24"/>
                <w:lang w:val="en-US"/>
              </w:rPr>
              <w:tab/>
              <w:t>James Thuo Gathii, ‘The performance of Africa's international courts: using litigation for political, legal, and social change’ Oxford University Press, 2020,</w:t>
            </w:r>
          </w:p>
          <w:p w14:paraId="5F17CD85"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b)</w:t>
            </w:r>
            <w:r w:rsidRPr="00090D44">
              <w:rPr>
                <w:rFonts w:ascii="Rotis Sans Serif Std" w:hAnsi="Rotis Sans Serif Std" w:cs="Arial"/>
                <w:sz w:val="24"/>
                <w:szCs w:val="24"/>
                <w:lang w:val="en-US"/>
              </w:rPr>
              <w:tab/>
              <w:t>Miron Alina. Le coût de la justice internationale : enquête sur les aspects financiers du contentieux interétatique. In: Annuaire français de droit international, volume 60, 2014. pp. 241-277. (English Translation),</w:t>
            </w:r>
          </w:p>
          <w:p w14:paraId="2F343E89"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c)</w:t>
            </w:r>
            <w:r w:rsidRPr="00090D44">
              <w:rPr>
                <w:rFonts w:ascii="Rotis Sans Serif Std" w:hAnsi="Rotis Sans Serif Std" w:cs="Arial"/>
                <w:sz w:val="24"/>
                <w:szCs w:val="24"/>
                <w:lang w:val="en-US"/>
              </w:rPr>
              <w:tab/>
              <w:t>Alain Pellet, Tessa Barsac, “Litigation Strategy”, in Max Planck Encyclopedia of International Procedural Law (2019),</w:t>
            </w:r>
          </w:p>
          <w:p w14:paraId="024FD1BC"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d)</w:t>
            </w:r>
            <w:r w:rsidRPr="00090D44">
              <w:rPr>
                <w:rFonts w:ascii="Rotis Sans Serif Std" w:hAnsi="Rotis Sans Serif Std" w:cs="Arial"/>
                <w:sz w:val="24"/>
                <w:szCs w:val="24"/>
                <w:lang w:val="en-US"/>
              </w:rPr>
              <w:tab/>
              <w:t>Malintoppi, Loretta. (2006). Methods of Dispute Resolution in Inter-state Litigation: When States Go to Arbitration Rather Than Adjudication. The Law and Practice of International Courts and Tribunals. 5. 133-162. 10.1163/157180306777156835,</w:t>
            </w:r>
          </w:p>
          <w:p w14:paraId="4B2DC31B"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e)</w:t>
            </w:r>
            <w:r w:rsidRPr="00090D44">
              <w:rPr>
                <w:rFonts w:ascii="Rotis Sans Serif Std" w:hAnsi="Rotis Sans Serif Std" w:cs="Arial"/>
                <w:sz w:val="24"/>
                <w:szCs w:val="24"/>
                <w:lang w:val="en-US"/>
              </w:rPr>
              <w:tab/>
              <w:t>D'Aspremont J, ‘If International Judges Say So, It Must Be True: Empiricism or Fetishism’ ESIL Reflections. 2015;4(9).</w:t>
            </w:r>
          </w:p>
          <w:p w14:paraId="35A2CA4A"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f)</w:t>
            </w:r>
            <w:r w:rsidRPr="00090D44">
              <w:rPr>
                <w:rFonts w:ascii="Rotis Sans Serif Std" w:hAnsi="Rotis Sans Serif Std" w:cs="Arial"/>
                <w:sz w:val="24"/>
                <w:szCs w:val="24"/>
                <w:lang w:val="en-US"/>
              </w:rPr>
              <w:tab/>
              <w:t>Bianchi, Andrea, On Asking Questions (July 21, 2016). Andrea Bianchi (ed), Philosophy and Theory of International Law (Edward Elgar, April, 2017), Volumes I &amp; 2</w:t>
            </w:r>
          </w:p>
          <w:p w14:paraId="41373D71"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g)</w:t>
            </w:r>
            <w:r w:rsidRPr="00090D44">
              <w:rPr>
                <w:rFonts w:ascii="Rotis Sans Serif Std" w:hAnsi="Rotis Sans Serif Std" w:cs="Arial"/>
                <w:sz w:val="24"/>
                <w:szCs w:val="24"/>
                <w:lang w:val="en-US"/>
              </w:rPr>
              <w:tab/>
              <w:t xml:space="preserve">M. Koskenniemi &amp; P. Leino, ‘Fragmentation of International Law? Postmodern Anxieties’,Leiden Journal of International Law, vol. 15 (2002), 553-579, </w:t>
            </w:r>
          </w:p>
          <w:p w14:paraId="7F3CF99B"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h)</w:t>
            </w:r>
            <w:r w:rsidRPr="00090D44">
              <w:rPr>
                <w:rFonts w:ascii="Rotis Sans Serif Std" w:hAnsi="Rotis Sans Serif Std" w:cs="Arial"/>
                <w:sz w:val="24"/>
                <w:szCs w:val="24"/>
                <w:lang w:val="en-US"/>
              </w:rPr>
              <w:tab/>
              <w:t xml:space="preserve">A. Reinisch, ‘The Proliferation of International Dispute Settlement Mechanisms: The Threat of Fragmentation vs. the Promise of a More Effective System? Some Reflections from the Perspective of Investment Arbitration’, in I. Buffard, et al (eds), International Law between Universalism and Fragmentation: Festschrift in Honour of Gerhard Hafner (Brill, 2008), 107-126, </w:t>
            </w:r>
          </w:p>
          <w:p w14:paraId="61409C2D"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i)</w:t>
            </w:r>
            <w:r w:rsidRPr="00090D44">
              <w:rPr>
                <w:rFonts w:ascii="Rotis Sans Serif Std" w:hAnsi="Rotis Sans Serif Std" w:cs="Arial"/>
                <w:sz w:val="24"/>
                <w:szCs w:val="24"/>
                <w:lang w:val="en-US"/>
              </w:rPr>
              <w:tab/>
              <w:t>Brownlie, ‘Subjects of the Law’, in I. Brownlie, Principles of Public International Law, 7th ed. (Oxford, 2008), pp. 57-6.</w:t>
            </w:r>
          </w:p>
          <w:p w14:paraId="06B467B5"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j)</w:t>
            </w:r>
            <w:r w:rsidRPr="00090D44">
              <w:rPr>
                <w:rFonts w:ascii="Rotis Sans Serif Std" w:hAnsi="Rotis Sans Serif Std" w:cs="Arial"/>
                <w:sz w:val="24"/>
                <w:szCs w:val="24"/>
                <w:lang w:val="en-US"/>
              </w:rPr>
              <w:tab/>
              <w:t xml:space="preserve">I. Brownlie, ‘The Judicial Settlement of International Disputes’, in I. Brownlie, Principles of Public International Law, 7th ed. (Oxford, 2008), pp. 701-725, </w:t>
            </w:r>
          </w:p>
          <w:p w14:paraId="51FB39CF"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k)</w:t>
            </w:r>
            <w:r w:rsidRPr="00090D44">
              <w:rPr>
                <w:rFonts w:ascii="Rotis Sans Serif Std" w:hAnsi="Rotis Sans Serif Std" w:cs="Arial"/>
                <w:sz w:val="24"/>
                <w:szCs w:val="24"/>
                <w:lang w:val="en-US"/>
              </w:rPr>
              <w:tab/>
              <w:t>q) R. Dolzer &amp; C. Schreuer, ‘The applicability of MFN clauses to dispute settlement’, in R Dolzer &amp; C. Schreuer, Principles of International Investment Law, 2nd ed. (Oxford, 2012), pp.270-275,</w:t>
            </w:r>
          </w:p>
          <w:p w14:paraId="2DE596BD"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l)</w:t>
            </w:r>
            <w:r w:rsidRPr="00090D44">
              <w:rPr>
                <w:rFonts w:ascii="Rotis Sans Serif Std" w:hAnsi="Rotis Sans Serif Std" w:cs="Arial"/>
                <w:sz w:val="24"/>
                <w:szCs w:val="24"/>
                <w:lang w:val="en-US"/>
              </w:rPr>
              <w:tab/>
              <w:t>G. Guillaume, ‘The Use of Precedent by International Judges and Arbitrators’, Journal of International Dispute Settlement, vol. 2 (2011), 5-23</w:t>
            </w:r>
          </w:p>
          <w:p w14:paraId="5BD490A6"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m)</w:t>
            </w:r>
            <w:r w:rsidRPr="00090D44">
              <w:rPr>
                <w:rFonts w:ascii="Rotis Sans Serif Std" w:hAnsi="Rotis Sans Serif Std" w:cs="Arial"/>
                <w:sz w:val="24"/>
                <w:szCs w:val="24"/>
                <w:lang w:val="en-US"/>
              </w:rPr>
              <w:tab/>
              <w:t xml:space="preserve">J.E. Vinuales, ‘The Contribution of the International Court of Justice to the Development of International Environmental Law: A Contemporary Assessment’, (2008), </w:t>
            </w:r>
          </w:p>
          <w:p w14:paraId="04BE0ECB"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n)</w:t>
            </w:r>
            <w:r w:rsidRPr="00090D44">
              <w:rPr>
                <w:rFonts w:ascii="Rotis Sans Serif Std" w:hAnsi="Rotis Sans Serif Std" w:cs="Arial"/>
                <w:sz w:val="24"/>
                <w:szCs w:val="24"/>
                <w:lang w:val="en-US"/>
              </w:rPr>
              <w:tab/>
              <w:t>i) O. McIntyre, ‘The Proceduralisation and Growing Maturity of International Water Law: Case Concerning Pulp Mills on the River Uruguay (Argentina v. Uruguay), International Court of Justice, 20 April 2010’, Journal of Environmental Law, vol. 22 (2010), 475-97,</w:t>
            </w:r>
          </w:p>
          <w:p w14:paraId="0A4A3719"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o)</w:t>
            </w:r>
            <w:r w:rsidRPr="00090D44">
              <w:rPr>
                <w:rFonts w:ascii="Rotis Sans Serif Std" w:hAnsi="Rotis Sans Serif Std" w:cs="Arial"/>
                <w:sz w:val="24"/>
                <w:szCs w:val="24"/>
                <w:lang w:val="en-US"/>
              </w:rPr>
              <w:tab/>
              <w:t xml:space="preserve">D. Akande &amp; S. Shah, ‘Immunities of State Officials, International Crimes, and Foreign Domestic Courts’, European Journal of International Law, vol. 21 (2011), pp. 815-852, </w:t>
            </w:r>
          </w:p>
          <w:p w14:paraId="5C307A25"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p)</w:t>
            </w:r>
            <w:r w:rsidRPr="00090D44">
              <w:rPr>
                <w:rFonts w:ascii="Rotis Sans Serif Std" w:hAnsi="Rotis Sans Serif Std" w:cs="Arial"/>
                <w:sz w:val="24"/>
                <w:szCs w:val="24"/>
                <w:lang w:val="en-US"/>
              </w:rPr>
              <w:tab/>
              <w:t xml:space="preserve">k) A. Dickinson, ‘Germany v. Italy and the Territorial Tort Exception: Walking the Tightrope’, Journal of International Criminal Justice, vol. 11 (2013), pp. 147-166, </w:t>
            </w:r>
          </w:p>
          <w:p w14:paraId="4ACAC2E5"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q)</w:t>
            </w:r>
            <w:r w:rsidRPr="00090D44">
              <w:rPr>
                <w:rFonts w:ascii="Rotis Sans Serif Std" w:hAnsi="Rotis Sans Serif Std" w:cs="Arial"/>
                <w:sz w:val="24"/>
                <w:szCs w:val="24"/>
                <w:lang w:val="en-US"/>
              </w:rPr>
              <w:tab/>
              <w:t xml:space="preserve">l) M.T. Kamminga, ‘Final Report on the Impact of Human Rights Law on General International Law’, in M.T. Kamminga &amp; M. Scheinin, The Impact of Human Rights Law on General International Law (Oxford, 2009), </w:t>
            </w:r>
          </w:p>
          <w:p w14:paraId="5FA3A2C8" w14:textId="77777777" w:rsidR="00090D44" w:rsidRPr="00090D44" w:rsidRDefault="00090D44" w:rsidP="00090D4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r)</w:t>
            </w:r>
            <w:r w:rsidRPr="00090D44">
              <w:rPr>
                <w:rFonts w:ascii="Rotis Sans Serif Std" w:hAnsi="Rotis Sans Serif Std" w:cs="Arial"/>
                <w:sz w:val="24"/>
                <w:szCs w:val="24"/>
                <w:lang w:val="en-US"/>
              </w:rPr>
              <w:tab/>
              <w:t>m) J. Harrison, ‘Human Rights Arguments in Amicus Curiae Submissions: Promoting Social Justice’, in P.-M. Dupuy, et al, Human Rights in International Investment Law and Arbitration (Oxford, 2009)</w:t>
            </w:r>
          </w:p>
          <w:p w14:paraId="02D4C859" w14:textId="61F2240A" w:rsidR="00AE537F" w:rsidRPr="00992254" w:rsidRDefault="00AE537F" w:rsidP="00AE537F">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AE537F" w:rsidRPr="00992254" w14:paraId="1AB86765"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AB5B81A" w14:textId="77777777" w:rsidR="00AE537F" w:rsidRPr="00992254" w:rsidRDefault="00AE537F" w:rsidP="00AE537F">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64B675"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AE537F" w:rsidRPr="00992254" w14:paraId="1E5029CD" w14:textId="77777777" w:rsidTr="00AE53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634CB5" w14:textId="77777777" w:rsidR="00AE537F" w:rsidRPr="00992254" w:rsidRDefault="00AE537F" w:rsidP="00AE537F">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828C61" w14:textId="77777777" w:rsidR="00AE537F" w:rsidRPr="00992254" w:rsidRDefault="00AE537F" w:rsidP="00AE537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of Law </w:t>
            </w:r>
          </w:p>
        </w:tc>
      </w:tr>
      <w:tr w:rsidR="00AE537F" w:rsidRPr="00992254" w14:paraId="63D91D67" w14:textId="77777777" w:rsidTr="00AE537F">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46058AC" w14:textId="77777777" w:rsidR="00AE537F" w:rsidRPr="00992254" w:rsidRDefault="00AE537F" w:rsidP="00AE537F">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7F365EA0" w14:textId="77777777" w:rsidR="00AE537F" w:rsidRPr="00992254" w:rsidRDefault="00AE537F" w:rsidP="00AE537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John Nyanje</w:t>
            </w:r>
          </w:p>
        </w:tc>
      </w:tr>
    </w:tbl>
    <w:p w14:paraId="18605969" w14:textId="3DC4E8DB" w:rsidR="00FF3FAD" w:rsidRDefault="00FF3FAD" w:rsidP="00992254">
      <w:pPr>
        <w:rPr>
          <w:rFonts w:ascii="Rotis Sans Serif Std" w:hAnsi="Rotis Sans Serif Std"/>
          <w:sz w:val="24"/>
          <w:szCs w:val="24"/>
        </w:rPr>
      </w:pPr>
    </w:p>
    <w:p w14:paraId="7CCC77B2" w14:textId="760623E9" w:rsidR="00AE537F" w:rsidRPr="00992254" w:rsidRDefault="00AE537F" w:rsidP="00992254">
      <w:pPr>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214BF7" w14:paraId="343E3AC1" w14:textId="77777777" w:rsidTr="00F733C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48DFD7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642E3ED" w14:textId="14AFEAD9" w:rsidR="00BA7089" w:rsidRPr="00D4486D" w:rsidRDefault="00D07993" w:rsidP="00992254">
            <w:pPr>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9B205E" w:rsidRPr="00D4486D">
              <w:rPr>
                <w:rFonts w:ascii="Rotis Sans Serif Std" w:eastAsia="Calibri" w:hAnsi="Rotis Sans Serif Std"/>
                <w:sz w:val="24"/>
                <w:szCs w:val="24"/>
                <w:lang w:val="en-US"/>
              </w:rPr>
              <w:t>2</w:t>
            </w:r>
            <w:r w:rsidR="00151F4E">
              <w:rPr>
                <w:rFonts w:ascii="Rotis Sans Serif Std" w:eastAsia="Calibri" w:hAnsi="Rotis Sans Serif Std"/>
                <w:sz w:val="24"/>
                <w:szCs w:val="24"/>
                <w:lang w:val="en-US"/>
              </w:rPr>
              <w:t xml:space="preserve"> Legal English Course</w:t>
            </w:r>
          </w:p>
          <w:p w14:paraId="2F2EDF6E" w14:textId="46164DC9" w:rsidR="00BA7089" w:rsidRPr="00992254"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bookmarkStart w:id="36" w:name="_Toc199362292"/>
            <w:r w:rsidRPr="009232DA">
              <w:rPr>
                <w:rStyle w:val="berschrift3Zchn"/>
                <w:rFonts w:ascii="Rotis Sans Serif Std" w:hAnsi="Rotis Sans Serif Std"/>
                <w:color w:val="auto"/>
                <w:lang w:val="en-US"/>
              </w:rPr>
              <w:t>International Contract Law (Basics)</w:t>
            </w:r>
            <w:r w:rsidR="00FD6A00" w:rsidRPr="009232DA">
              <w:rPr>
                <w:rStyle w:val="berschrift3Zchn"/>
                <w:rFonts w:ascii="Rotis Sans Serif Std" w:hAnsi="Rotis Sans Serif Std"/>
                <w:color w:val="auto"/>
                <w:lang w:val="en-US"/>
              </w:rPr>
              <w:t xml:space="preserve"> </w:t>
            </w:r>
            <w:r w:rsidR="00C57920" w:rsidRPr="009232DA">
              <w:rPr>
                <w:rStyle w:val="berschrift3Zchn"/>
                <w:rFonts w:ascii="Rotis Sans Serif Std" w:hAnsi="Rotis Sans Serif Std"/>
                <w:color w:val="auto"/>
                <w:lang w:val="en-US"/>
              </w:rPr>
              <w:t>– Online Lecture</w:t>
            </w:r>
            <w:bookmarkEnd w:id="36"/>
          </w:p>
        </w:tc>
      </w:tr>
      <w:tr w:rsidR="00992254" w:rsidRPr="00992254" w14:paraId="33327E4C"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260D601"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7FEC0AC" w14:textId="08BE84D4"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21104654"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323EE18"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471E950" w14:textId="272E0897" w:rsidR="00BA7089" w:rsidRPr="00992254" w:rsidRDefault="00151F4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E523D" w:rsidRPr="00992254">
              <w:rPr>
                <w:rFonts w:ascii="Rotis Sans Serif Std" w:eastAsia="Calibri" w:hAnsi="Rotis Sans Serif Std" w:cs="Arial"/>
                <w:sz w:val="24"/>
                <w:szCs w:val="24"/>
              </w:rPr>
              <w:t>Master der Europ</w:t>
            </w:r>
            <w:r w:rsidR="009B205E" w:rsidRPr="00992254">
              <w:rPr>
                <w:rFonts w:ascii="Rotis Sans Serif Std" w:eastAsia="Calibri" w:hAnsi="Rotis Sans Serif Std" w:cs="Arial"/>
                <w:sz w:val="24"/>
                <w:szCs w:val="24"/>
              </w:rPr>
              <w:t>äischen Rechtspraxis LL.M. Joint Degree</w:t>
            </w:r>
          </w:p>
        </w:tc>
      </w:tr>
      <w:tr w:rsidR="00992254" w:rsidRPr="00992254" w14:paraId="198D1E23"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66DB10"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EEA06B" w14:textId="760EC6B0"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D4486D">
              <w:rPr>
                <w:rFonts w:ascii="Rotis Sans Serif Std" w:eastAsia="Calibri" w:hAnsi="Rotis Sans Serif Std" w:cs="Arial"/>
                <w:sz w:val="24"/>
                <w:szCs w:val="24"/>
              </w:rPr>
              <w:t xml:space="preserve"> Module </w:t>
            </w:r>
          </w:p>
        </w:tc>
      </w:tr>
      <w:tr w:rsidR="00992254" w:rsidRPr="00992254" w14:paraId="696F8D41"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C9E28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D044FA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6D6B2787"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78AF88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96D9EA0" w14:textId="715C2A9C" w:rsidR="00BA7089" w:rsidRPr="00992254" w:rsidRDefault="00FF3FAD"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992254" w:rsidRPr="00992254" w14:paraId="6DCE438B"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D86A3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6FA9B5"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25C99B3E"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D020D9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72CFB7C3" w14:textId="1CD5AFF5"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4D2BA4B3"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255667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1491EB3" w14:textId="09B1E777" w:rsidR="00BA7089" w:rsidRPr="00992254" w:rsidRDefault="00C5792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68B11A31"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E5A418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0791352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3F0964B0" w14:textId="77777777" w:rsidTr="00F733CE">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46C1C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84284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75FAF438" w14:textId="77777777" w:rsidTr="00F733C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687F50"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E915ED" w14:textId="50FD61AB"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w:t>
            </w:r>
            <w:r w:rsidR="00FC7E4C" w:rsidRPr="00992254">
              <w:rPr>
                <w:rFonts w:ascii="Rotis Sans Serif Std" w:eastAsia="Calibri" w:hAnsi="Rotis Sans Serif Std" w:cs="Arial"/>
                <w:sz w:val="24"/>
                <w:szCs w:val="24"/>
              </w:rPr>
              <w:t>ours</w:t>
            </w:r>
          </w:p>
        </w:tc>
      </w:tr>
      <w:tr w:rsidR="00992254" w:rsidRPr="00214BF7" w14:paraId="4371C92A" w14:textId="77777777" w:rsidTr="00F733CE">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78015B"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D8C10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19326EF8"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3F1CC2"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3F29C6" w14:textId="339FCAF7" w:rsidR="00BA7089" w:rsidRPr="00992254" w:rsidRDefault="008577A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Bereich 5,1, Erasmus, </w:t>
            </w:r>
            <w:r w:rsidR="00C57920" w:rsidRPr="00992254">
              <w:rPr>
                <w:rFonts w:ascii="Rotis Sans Serif Std" w:eastAsia="Calibri" w:hAnsi="Rotis Sans Serif Std" w:cs="Arial"/>
                <w:sz w:val="24"/>
                <w:szCs w:val="24"/>
                <w:lang w:val="en-US"/>
              </w:rPr>
              <w:t>Language course for state exam</w:t>
            </w:r>
          </w:p>
        </w:tc>
      </w:tr>
      <w:tr w:rsidR="00992254" w:rsidRPr="00214BF7" w14:paraId="79628E21"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ED7D1F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89FFC6C" w14:textId="77777777" w:rsidR="00BA7089" w:rsidRPr="00992254" w:rsidRDefault="009B205E"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objective of the module is to present a sound overview on the rules of contract law in its application to international business transactions.</w:t>
            </w:r>
          </w:p>
          <w:p w14:paraId="2CA3C4C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21C1D932" w14:textId="77777777" w:rsidR="00BA7089" w:rsidRPr="00992254" w:rsidRDefault="009B205E" w:rsidP="0074665B">
            <w:pPr>
              <w:numPr>
                <w:ilvl w:val="0"/>
                <w:numId w:val="21"/>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reproduce</w:t>
            </w:r>
            <w:r w:rsidRPr="00992254">
              <w:rPr>
                <w:rFonts w:ascii="Rotis Sans Serif Std" w:eastAsia="Calibri" w:hAnsi="Rotis Sans Serif Std"/>
                <w:sz w:val="24"/>
                <w:szCs w:val="24"/>
                <w:lang w:val="en-US"/>
              </w:rPr>
              <w:t xml:space="preserve"> theoretical knowledge of contract law,</w:t>
            </w:r>
          </w:p>
          <w:p w14:paraId="24B61C25" w14:textId="77777777" w:rsidR="00BA7089" w:rsidRPr="00992254" w:rsidRDefault="009B205E" w:rsidP="0074665B">
            <w:pPr>
              <w:numPr>
                <w:ilvl w:val="0"/>
                <w:numId w:val="21"/>
              </w:numPr>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independently interpret and apply relevant international and trans-national instruments, case-law and doctrine in order to resolve different issues arising out of contracts in international commercial practice</w:t>
            </w:r>
          </w:p>
        </w:tc>
      </w:tr>
      <w:tr w:rsidR="00992254" w:rsidRPr="00214BF7" w14:paraId="58DD8CFB"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F38E4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6D297D" w14:textId="78CF2F83"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course concentrates mainly on the general part of the law of international com</w:t>
            </w:r>
            <w:r w:rsidR="00971977" w:rsidRPr="00992254">
              <w:rPr>
                <w:rFonts w:ascii="Rotis Sans Serif Std" w:eastAsia="Calibri" w:hAnsi="Rotis Sans Serif Std"/>
                <w:sz w:val="24"/>
                <w:szCs w:val="24"/>
                <w:lang w:val="en-US"/>
              </w:rPr>
              <w:t>mercial contracts. So</w:t>
            </w:r>
            <w:r w:rsidR="00A01511" w:rsidRPr="00992254">
              <w:rPr>
                <w:rFonts w:ascii="Rotis Sans Serif Std" w:eastAsia="Calibri" w:hAnsi="Rotis Sans Serif Std"/>
                <w:sz w:val="24"/>
                <w:szCs w:val="24"/>
                <w:lang w:val="en-US"/>
              </w:rPr>
              <w:t xml:space="preserve"> </w:t>
            </w:r>
            <w:r w:rsidRPr="00992254">
              <w:rPr>
                <w:rFonts w:ascii="Rotis Sans Serif Std" w:eastAsia="Calibri" w:hAnsi="Rotis Sans Serif Std"/>
                <w:sz w:val="24"/>
                <w:szCs w:val="24"/>
                <w:lang w:val="en-US"/>
              </w:rPr>
              <w:t>in the spotlight there are Principles of European Contract Law (PECL), UNIDROIT Principles of International Commercial Contracts (PICC), Common Frame of Reference (CFR) and some other instruments. The course covers such issues as: formation of contract, validity of contract, content of contract and its interpretation, contracting parties, performance of the contract, non-performance, and remedies therefor.</w:t>
            </w:r>
          </w:p>
        </w:tc>
      </w:tr>
      <w:tr w:rsidR="00992254" w:rsidRPr="00214BF7" w14:paraId="1548F18B"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765A9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7E31CA" w14:textId="1E67CB36" w:rsidR="00BA7089" w:rsidRPr="00992254" w:rsidRDefault="00FD6A0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ONLINE Lecture: </w:t>
            </w:r>
            <w:r w:rsidRPr="00992254">
              <w:rPr>
                <w:rFonts w:ascii="Rotis Sans Serif Std" w:eastAsia="Calibri" w:hAnsi="Rotis Sans Serif Std"/>
                <w:sz w:val="24"/>
                <w:szCs w:val="24"/>
                <w:lang w:val="en-US"/>
              </w:rPr>
              <w:t xml:space="preserve">International Contract Law (Basics) 2 SWS </w:t>
            </w:r>
          </w:p>
        </w:tc>
      </w:tr>
      <w:tr w:rsidR="00992254" w:rsidRPr="00992254" w14:paraId="2A23D36F"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38A78DD" w14:textId="45EDB502" w:rsidR="00BA7089" w:rsidRPr="00D4486D"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024B9F1D"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English B2</w:t>
            </w:r>
          </w:p>
        </w:tc>
      </w:tr>
      <w:tr w:rsidR="00992254" w:rsidRPr="00214BF7" w14:paraId="2C1C92EC"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B731022"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83ECBC8"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Students are expected to attend all classes, complete assigned readings prior to each session, and actively participate in discussions. In addition, each student must prepare a capstone project analyzing prominent precedent and deliver a presentation on their findings. Regular engagement with the material and class activities is essential for success in this course.</w:t>
            </w:r>
          </w:p>
        </w:tc>
      </w:tr>
      <w:tr w:rsidR="00992254" w:rsidRPr="00214BF7" w14:paraId="22BE3EEF"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F3D245A" w14:textId="528E122D" w:rsidR="00BA7089" w:rsidRPr="00992254" w:rsidRDefault="009B205E"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 xml:space="preserve">Requirements for </w:t>
            </w:r>
            <w:r w:rsidR="00EC5A71" w:rsidRPr="00992254">
              <w:rPr>
                <w:rFonts w:ascii="Rotis Sans Serif Std" w:eastAsia="Calibri" w:hAnsi="Rotis Sans Serif Std"/>
                <w:sz w:val="24"/>
                <w:szCs w:val="24"/>
                <w:lang w:val="en-US"/>
              </w:rPr>
              <w:t>t</w:t>
            </w:r>
            <w:r w:rsidRPr="00992254">
              <w:rPr>
                <w:rFonts w:ascii="Rotis Sans Serif Std" w:eastAsia="Calibri" w:hAnsi="Rotis Sans Serif Std"/>
                <w:sz w:val="24"/>
                <w:szCs w:val="24"/>
                <w:lang w:val="en-US"/>
              </w:rPr>
              <w: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47A86883" w14:textId="16B9836E" w:rsidR="00BA7089" w:rsidRPr="009232DA"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Academic achievements:</w:t>
            </w:r>
            <w:r w:rsidR="00C57920" w:rsidRPr="009232DA">
              <w:rPr>
                <w:rFonts w:ascii="Rotis Sans Serif Std" w:eastAsia="Calibri" w:hAnsi="Rotis Sans Serif Std"/>
                <w:sz w:val="24"/>
                <w:szCs w:val="24"/>
                <w:lang w:val="en-US"/>
              </w:rPr>
              <w:t xml:space="preserve"> Participation in the course</w:t>
            </w:r>
          </w:p>
        </w:tc>
      </w:tr>
      <w:tr w:rsidR="00992254" w:rsidRPr="00992254" w14:paraId="1E59B0A9"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7812C64" w14:textId="77777777" w:rsidR="00BA7089" w:rsidRPr="009232DA"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90E2CD" w14:textId="19E4DDA1"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w:t>
            </w:r>
            <w:r w:rsidR="00C57920" w:rsidRPr="00992254">
              <w:rPr>
                <w:rFonts w:ascii="Rotis Sans Serif Std" w:eastAsia="Calibri" w:hAnsi="Rotis Sans Serif Std"/>
                <w:sz w:val="24"/>
                <w:szCs w:val="24"/>
              </w:rPr>
              <w:t xml:space="preserve"> Exam</w:t>
            </w:r>
          </w:p>
        </w:tc>
      </w:tr>
      <w:tr w:rsidR="00992254" w:rsidRPr="00992254" w14:paraId="01C64501"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DB033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17E557" w14:textId="77777777" w:rsidR="00BA7089" w:rsidRPr="00992254" w:rsidRDefault="009B205E" w:rsidP="00992254">
            <w:pPr>
              <w:spacing w:after="0"/>
              <w:jc w:val="both"/>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Lando, Ole, and Hugh Beale. </w:t>
            </w:r>
            <w:r w:rsidRPr="00992254">
              <w:rPr>
                <w:rFonts w:ascii="Rotis Sans Serif Std" w:eastAsia="Calibri" w:hAnsi="Rotis Sans Serif Std" w:cs="Arial"/>
                <w:i/>
                <w:iCs/>
                <w:sz w:val="24"/>
                <w:szCs w:val="24"/>
                <w:lang w:val="en-US"/>
              </w:rPr>
              <w:t>Principles of European Contract Law</w:t>
            </w:r>
            <w:r w:rsidRPr="00992254">
              <w:rPr>
                <w:rFonts w:ascii="Rotis Sans Serif Std" w:eastAsia="Calibri" w:hAnsi="Rotis Sans Serif Std" w:cs="Arial"/>
                <w:sz w:val="24"/>
                <w:szCs w:val="24"/>
                <w:lang w:val="en-US"/>
              </w:rPr>
              <w:t>. Combined and rev. The Hague</w:t>
            </w:r>
            <w:r w:rsidRPr="00992254">
              <w:rPr>
                <w:rFonts w:ascii="Arial" w:eastAsia="Calibri" w:hAnsi="Arial" w:cs="Arial"/>
                <w:sz w:val="24"/>
                <w:szCs w:val="24"/>
                <w:lang w:val="en-US"/>
              </w:rPr>
              <w:t> </w:t>
            </w:r>
            <w:r w:rsidRPr="00992254">
              <w:rPr>
                <w:rFonts w:ascii="Rotis Sans Serif Std" w:eastAsia="Calibri" w:hAnsi="Rotis Sans Serif Std" w:cs="Arial"/>
                <w:sz w:val="24"/>
                <w:szCs w:val="24"/>
                <w:lang w:val="en-US"/>
              </w:rPr>
              <w:t xml:space="preserve">; Kluwer Law International, 2000; </w:t>
            </w:r>
            <w:r w:rsidRPr="00992254">
              <w:rPr>
                <w:rFonts w:ascii="Rotis Sans Serif Std" w:eastAsia="Times New Roman" w:hAnsi="Rotis Sans Serif Std" w:cs="Arial"/>
                <w:sz w:val="24"/>
                <w:szCs w:val="24"/>
                <w:lang w:val="en-US" w:eastAsia="ru-RU"/>
              </w:rPr>
              <w:t xml:space="preserve">Vogenauer, Stefan, ed. </w:t>
            </w:r>
            <w:r w:rsidRPr="00992254">
              <w:rPr>
                <w:rFonts w:ascii="Rotis Sans Serif Std" w:eastAsia="Times New Roman" w:hAnsi="Rotis Sans Serif Std" w:cs="Arial"/>
                <w:i/>
                <w:iCs/>
                <w:sz w:val="24"/>
                <w:szCs w:val="24"/>
                <w:lang w:val="en-US" w:eastAsia="ru-RU"/>
              </w:rPr>
              <w:t>Commentary on the UNIDROIT Principles of International Commercial Contracts (PICC)</w:t>
            </w:r>
            <w:r w:rsidRPr="00992254">
              <w:rPr>
                <w:rFonts w:ascii="Rotis Sans Serif Std" w:eastAsia="Times New Roman" w:hAnsi="Rotis Sans Serif Std" w:cs="Arial"/>
                <w:sz w:val="24"/>
                <w:szCs w:val="24"/>
                <w:lang w:val="en-US" w:eastAsia="ru-RU"/>
              </w:rPr>
              <w:t>. 2nd edition. Oxford: Oxford University Press, 2015</w:t>
            </w:r>
            <w:r w:rsidRPr="00992254">
              <w:rPr>
                <w:rFonts w:ascii="Rotis Sans Serif Std" w:eastAsia="Calibri" w:hAnsi="Rotis Sans Serif Std" w:cs="Arial"/>
                <w:sz w:val="24"/>
                <w:szCs w:val="24"/>
                <w:lang w:val="en-US"/>
              </w:rPr>
              <w:t xml:space="preserve">; </w:t>
            </w:r>
            <w:r w:rsidRPr="00992254">
              <w:rPr>
                <w:rFonts w:ascii="Rotis Sans Serif Std" w:eastAsia="Times New Roman" w:hAnsi="Rotis Sans Serif Std" w:cs="Arial"/>
                <w:sz w:val="24"/>
                <w:szCs w:val="24"/>
                <w:lang w:val="en-US" w:eastAsia="ru-RU"/>
              </w:rPr>
              <w:t xml:space="preserve">Bonell, Michael Joachim. </w:t>
            </w:r>
            <w:r w:rsidRPr="00992254">
              <w:rPr>
                <w:rFonts w:ascii="Rotis Sans Serif Std" w:eastAsia="Times New Roman" w:hAnsi="Rotis Sans Serif Std" w:cs="Arial"/>
                <w:i/>
                <w:iCs/>
                <w:sz w:val="24"/>
                <w:szCs w:val="24"/>
                <w:lang w:val="en-US" w:eastAsia="ru-RU"/>
              </w:rPr>
              <w:t>An International Restatement of Contract Law</w:t>
            </w:r>
            <w:r w:rsidRPr="00992254">
              <w:rPr>
                <w:rFonts w:ascii="Arial" w:eastAsia="Times New Roman" w:hAnsi="Arial" w:cs="Arial"/>
                <w:i/>
                <w:iCs/>
                <w:sz w:val="24"/>
                <w:szCs w:val="24"/>
                <w:lang w:val="en-US" w:eastAsia="ru-RU"/>
              </w:rPr>
              <w:t> </w:t>
            </w:r>
            <w:r w:rsidRPr="00992254">
              <w:rPr>
                <w:rFonts w:ascii="Rotis Sans Serif Std" w:eastAsia="Times New Roman" w:hAnsi="Rotis Sans Serif Std" w:cs="Arial"/>
                <w:i/>
                <w:iCs/>
                <w:sz w:val="24"/>
                <w:szCs w:val="24"/>
                <w:lang w:val="en-US" w:eastAsia="ru-RU"/>
              </w:rPr>
              <w:t>: The UNIDROIT Principles of International Commercial Contracts</w:t>
            </w:r>
            <w:r w:rsidRPr="00992254">
              <w:rPr>
                <w:rFonts w:ascii="Rotis Sans Serif Std" w:eastAsia="Times New Roman" w:hAnsi="Rotis Sans Serif Std" w:cs="Arial"/>
                <w:sz w:val="24"/>
                <w:szCs w:val="24"/>
                <w:lang w:val="en-US" w:eastAsia="ru-RU"/>
              </w:rPr>
              <w:t>. 3rd ed. Ardsley, N.Y: Transnational Publishers, 2005</w:t>
            </w:r>
            <w:r w:rsidRPr="00992254">
              <w:rPr>
                <w:rFonts w:ascii="Rotis Sans Serif Std" w:eastAsia="Calibri" w:hAnsi="Rotis Sans Serif Std" w:cs="Arial"/>
                <w:sz w:val="24"/>
                <w:szCs w:val="24"/>
                <w:lang w:val="en-US"/>
              </w:rPr>
              <w:t xml:space="preserve">; </w:t>
            </w:r>
            <w:r w:rsidRPr="00992254">
              <w:rPr>
                <w:rFonts w:ascii="Rotis Sans Serif Std" w:eastAsia="Times New Roman" w:hAnsi="Rotis Sans Serif Std" w:cs="Arial"/>
                <w:sz w:val="24"/>
                <w:szCs w:val="24"/>
                <w:lang w:val="en-US" w:eastAsia="ru-RU"/>
              </w:rPr>
              <w:t xml:space="preserve">Hutchison, Andrew, and Franziska Myburgh. </w:t>
            </w:r>
            <w:r w:rsidRPr="00992254">
              <w:rPr>
                <w:rFonts w:ascii="Rotis Sans Serif Std" w:eastAsia="Times New Roman" w:hAnsi="Rotis Sans Serif Std" w:cs="Arial"/>
                <w:i/>
                <w:iCs/>
                <w:sz w:val="24"/>
                <w:szCs w:val="24"/>
                <w:lang w:val="en-US" w:eastAsia="ru-RU"/>
              </w:rPr>
              <w:t>Research Handbook on International Commercial Contracts.</w:t>
            </w:r>
            <w:r w:rsidRPr="00992254">
              <w:rPr>
                <w:rFonts w:ascii="Rotis Sans Serif Std" w:eastAsia="Times New Roman" w:hAnsi="Rotis Sans Serif Std" w:cs="Arial"/>
                <w:sz w:val="24"/>
                <w:szCs w:val="24"/>
                <w:lang w:val="en-US" w:eastAsia="ru-RU"/>
              </w:rPr>
              <w:t xml:space="preserve"> Cheltenham, Gloucestershire: Edward Elgar Publishing Limited, 2020</w:t>
            </w:r>
            <w:r w:rsidRPr="00992254">
              <w:rPr>
                <w:rFonts w:ascii="Rotis Sans Serif Std" w:eastAsia="Calibri" w:hAnsi="Rotis Sans Serif Std" w:cs="Arial"/>
                <w:sz w:val="24"/>
                <w:szCs w:val="24"/>
                <w:lang w:val="en-US"/>
              </w:rPr>
              <w:t xml:space="preserve">; </w:t>
            </w:r>
            <w:r w:rsidRPr="00992254">
              <w:rPr>
                <w:rFonts w:ascii="Rotis Sans Serif Std" w:eastAsia="Times New Roman" w:hAnsi="Rotis Sans Serif Std" w:cs="Arial"/>
                <w:sz w:val="24"/>
                <w:szCs w:val="24"/>
                <w:lang w:val="en-US" w:eastAsia="ru-RU"/>
              </w:rPr>
              <w:t xml:space="preserve">Bar, Christian von, Eric M Clive, and Hans Schulte-Nölke. </w:t>
            </w:r>
            <w:r w:rsidRPr="00992254">
              <w:rPr>
                <w:rFonts w:ascii="Rotis Sans Serif Std" w:eastAsia="Times New Roman" w:hAnsi="Rotis Sans Serif Std" w:cs="Arial"/>
                <w:i/>
                <w:iCs/>
                <w:sz w:val="24"/>
                <w:szCs w:val="24"/>
                <w:lang w:val="en-US" w:eastAsia="ru-RU"/>
              </w:rPr>
              <w:t>Principles, Definitions and Model Rules of European Private Law</w:t>
            </w:r>
            <w:r w:rsidRPr="00992254">
              <w:rPr>
                <w:rFonts w:ascii="Arial" w:eastAsia="Times New Roman" w:hAnsi="Arial" w:cs="Arial"/>
                <w:i/>
                <w:iCs/>
                <w:sz w:val="24"/>
                <w:szCs w:val="24"/>
                <w:lang w:val="en-US" w:eastAsia="ru-RU"/>
              </w:rPr>
              <w:t> </w:t>
            </w:r>
            <w:r w:rsidRPr="00992254">
              <w:rPr>
                <w:rFonts w:ascii="Rotis Sans Serif Std" w:eastAsia="Times New Roman" w:hAnsi="Rotis Sans Serif Std" w:cs="Arial"/>
                <w:i/>
                <w:iCs/>
                <w:sz w:val="24"/>
                <w:szCs w:val="24"/>
                <w:lang w:val="en-US" w:eastAsia="ru-RU"/>
              </w:rPr>
              <w:t>: Draft Common Frame of Reference (DCFR)</w:t>
            </w:r>
            <w:r w:rsidRPr="00992254">
              <w:rPr>
                <w:rFonts w:ascii="Rotis Sans Serif Std" w:eastAsia="Times New Roman" w:hAnsi="Rotis Sans Serif Std" w:cs="Arial"/>
                <w:sz w:val="24"/>
                <w:szCs w:val="24"/>
                <w:lang w:val="en-US" w:eastAsia="ru-RU"/>
              </w:rPr>
              <w:t>. Outline ed. Munich: Sellier, European Law Publishers, 2009</w:t>
            </w:r>
            <w:r w:rsidRPr="00992254">
              <w:rPr>
                <w:rFonts w:ascii="Rotis Sans Serif Std" w:eastAsia="Calibri" w:hAnsi="Rotis Sans Serif Std" w:cs="Arial"/>
                <w:sz w:val="24"/>
                <w:szCs w:val="24"/>
                <w:lang w:val="en-US"/>
              </w:rPr>
              <w:t xml:space="preserve">; </w:t>
            </w:r>
            <w:r w:rsidRPr="00992254">
              <w:rPr>
                <w:rFonts w:ascii="Rotis Sans Serif Std" w:eastAsia="Times New Roman" w:hAnsi="Rotis Sans Serif Std" w:cs="Arial"/>
                <w:sz w:val="24"/>
                <w:szCs w:val="24"/>
                <w:lang w:val="en-US" w:eastAsia="ru-RU"/>
              </w:rPr>
              <w:t xml:space="preserve">Schulze, Reiner, and Sandra Sellier. </w:t>
            </w:r>
            <w:r w:rsidRPr="00992254">
              <w:rPr>
                <w:rFonts w:ascii="Rotis Sans Serif Std" w:eastAsia="Times New Roman" w:hAnsi="Rotis Sans Serif Std" w:cs="Arial"/>
                <w:i/>
                <w:iCs/>
                <w:sz w:val="24"/>
                <w:szCs w:val="24"/>
                <w:lang w:val="en-US" w:eastAsia="ru-RU"/>
              </w:rPr>
              <w:t>Common Frame of Reference and Existing EC Contract Law</w:t>
            </w:r>
            <w:r w:rsidRPr="00992254">
              <w:rPr>
                <w:rFonts w:ascii="Rotis Sans Serif Std" w:eastAsia="Times New Roman" w:hAnsi="Rotis Sans Serif Std" w:cs="Arial"/>
                <w:sz w:val="24"/>
                <w:szCs w:val="24"/>
                <w:lang w:val="en-US" w:eastAsia="ru-RU"/>
              </w:rPr>
              <w:t xml:space="preserve">. Edited by Reiner Schulze. Munich, Germany: sellier european law publishers, 2008. </w:t>
            </w:r>
            <w:hyperlink r:id="rId11">
              <w:r w:rsidRPr="00992254">
                <w:rPr>
                  <w:rFonts w:ascii="Rotis Sans Serif Std" w:eastAsia="Calibri" w:hAnsi="Rotis Sans Serif Std" w:cs="Arial"/>
                  <w:sz w:val="24"/>
                  <w:szCs w:val="24"/>
                  <w:u w:val="single"/>
                  <w:lang w:val="en-US" w:eastAsia="ru-RU"/>
                </w:rPr>
                <w:t>https://doi.org/10.1515/9783866538009</w:t>
              </w:r>
            </w:hyperlink>
            <w:r w:rsidRPr="00992254">
              <w:rPr>
                <w:rFonts w:ascii="Rotis Sans Serif Std" w:eastAsia="Calibri" w:hAnsi="Rotis Sans Serif Std" w:cs="Arial"/>
                <w:sz w:val="24"/>
                <w:szCs w:val="24"/>
                <w:lang w:val="en-US"/>
              </w:rPr>
              <w:t xml:space="preserve">; </w:t>
            </w:r>
            <w:r w:rsidRPr="00992254">
              <w:rPr>
                <w:rFonts w:ascii="Rotis Sans Serif Std" w:eastAsia="Times New Roman" w:hAnsi="Rotis Sans Serif Std" w:cs="Arial"/>
                <w:sz w:val="24"/>
                <w:szCs w:val="24"/>
                <w:lang w:val="en-US" w:eastAsia="ru-RU"/>
              </w:rPr>
              <w:t xml:space="preserve">Kadner Graziano, Thomas. </w:t>
            </w:r>
            <w:r w:rsidRPr="00992254">
              <w:rPr>
                <w:rFonts w:ascii="Rotis Sans Serif Std" w:eastAsia="Times New Roman" w:hAnsi="Rotis Sans Serif Std" w:cs="Arial"/>
                <w:i/>
                <w:iCs/>
                <w:sz w:val="24"/>
                <w:szCs w:val="24"/>
                <w:lang w:val="en-US" w:eastAsia="ru-RU"/>
              </w:rPr>
              <w:t>Comparative Contract Law</w:t>
            </w:r>
            <w:r w:rsidRPr="00992254">
              <w:rPr>
                <w:rFonts w:ascii="Arial" w:eastAsia="Times New Roman" w:hAnsi="Arial" w:cs="Arial"/>
                <w:i/>
                <w:iCs/>
                <w:sz w:val="24"/>
                <w:szCs w:val="24"/>
                <w:lang w:val="en-US" w:eastAsia="ru-RU"/>
              </w:rPr>
              <w:t> </w:t>
            </w:r>
            <w:r w:rsidRPr="00992254">
              <w:rPr>
                <w:rFonts w:ascii="Rotis Sans Serif Std" w:eastAsia="Times New Roman" w:hAnsi="Rotis Sans Serif Std" w:cs="Arial"/>
                <w:i/>
                <w:iCs/>
                <w:sz w:val="24"/>
                <w:szCs w:val="24"/>
                <w:lang w:val="en-US" w:eastAsia="ru-RU"/>
              </w:rPr>
              <w:t>: Cases, Materials and Exercises</w:t>
            </w:r>
            <w:r w:rsidRPr="00992254">
              <w:rPr>
                <w:rFonts w:ascii="Rotis Sans Serif Std" w:eastAsia="Times New Roman" w:hAnsi="Rotis Sans Serif Std" w:cs="Arial"/>
                <w:sz w:val="24"/>
                <w:szCs w:val="24"/>
                <w:lang w:val="en-US" w:eastAsia="ru-RU"/>
              </w:rPr>
              <w:t>. Second edition. Cheltenham, UK: Edward Elgar Publishing, 2019.</w:t>
            </w:r>
          </w:p>
        </w:tc>
      </w:tr>
      <w:tr w:rsidR="00992254" w:rsidRPr="00992254" w14:paraId="186C361E"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51D75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BFAD68"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09727CA0"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A64CD61"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27C9B8" w14:textId="240ADFD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9E523D" w:rsidRPr="00992254">
              <w:rPr>
                <w:rFonts w:ascii="Rotis Sans Serif Std" w:eastAsia="Calibri" w:hAnsi="Rotis Sans Serif Std" w:cs="Arial"/>
                <w:sz w:val="24"/>
                <w:szCs w:val="24"/>
              </w:rPr>
              <w:t xml:space="preserve">of Law </w:t>
            </w:r>
          </w:p>
        </w:tc>
      </w:tr>
      <w:tr w:rsidR="00992254" w:rsidRPr="00992254" w14:paraId="36FCE99F"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823C55E"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5F576650" w14:textId="7AE05961" w:rsidR="00BA7089" w:rsidRPr="00992254" w:rsidRDefault="009E523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Dr. </w:t>
            </w:r>
            <w:r w:rsidR="009B205E" w:rsidRPr="00992254">
              <w:rPr>
                <w:rFonts w:ascii="Rotis Sans Serif Std" w:eastAsia="Calibri" w:hAnsi="Rotis Sans Serif Std" w:cs="Arial"/>
                <w:sz w:val="24"/>
                <w:szCs w:val="24"/>
              </w:rPr>
              <w:t>Bohdan Karnaukh</w:t>
            </w:r>
          </w:p>
        </w:tc>
      </w:tr>
    </w:tbl>
    <w:p w14:paraId="4A1EE8E3" w14:textId="5B1CE08A" w:rsidR="00BA7089" w:rsidRPr="00992254" w:rsidRDefault="00BA7089" w:rsidP="00992254">
      <w:pPr>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214BF7" w14:paraId="52ADCB82" w14:textId="77777777" w:rsidTr="00D4486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ED92089"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AC1F9F8" w14:textId="699A6239" w:rsidR="00BA7089" w:rsidRPr="00470800" w:rsidRDefault="00D07993" w:rsidP="00992254">
            <w:pPr>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r w:rsidRPr="00470800">
              <w:rPr>
                <w:rFonts w:ascii="Rotis Sans Serif Std" w:eastAsia="Calibri" w:hAnsi="Rotis Sans Serif Std"/>
                <w:bCs w:val="0"/>
                <w:color w:val="000000" w:themeColor="text1"/>
                <w:sz w:val="24"/>
                <w:szCs w:val="24"/>
                <w:lang w:val="en-US"/>
              </w:rPr>
              <w:t xml:space="preserve">Bereich </w:t>
            </w:r>
            <w:r w:rsidR="009B205E" w:rsidRPr="00470800">
              <w:rPr>
                <w:rFonts w:ascii="Rotis Sans Serif Std" w:eastAsia="Calibri" w:hAnsi="Rotis Sans Serif Std"/>
                <w:color w:val="000000" w:themeColor="text1"/>
                <w:sz w:val="24"/>
                <w:szCs w:val="24"/>
                <w:lang w:val="en-US"/>
              </w:rPr>
              <w:t>2</w:t>
            </w:r>
            <w:r w:rsidR="00060959" w:rsidRPr="00470800">
              <w:rPr>
                <w:rFonts w:ascii="Rotis Sans Serif Std" w:eastAsia="Calibri" w:hAnsi="Rotis Sans Serif Std"/>
                <w:color w:val="000000" w:themeColor="text1"/>
                <w:sz w:val="24"/>
                <w:szCs w:val="24"/>
                <w:lang w:val="en-US"/>
              </w:rPr>
              <w:t xml:space="preserve"> Legal English Course </w:t>
            </w:r>
          </w:p>
          <w:p w14:paraId="4E9F5C89" w14:textId="1EFDC3F9" w:rsidR="00BA7089" w:rsidRPr="00470800"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GB"/>
              </w:rPr>
            </w:pPr>
            <w:bookmarkStart w:id="37" w:name="_Toc199362293"/>
            <w:r w:rsidRPr="00470800">
              <w:rPr>
                <w:rStyle w:val="berschrift3Zchn"/>
                <w:rFonts w:ascii="Rotis Sans Serif Std" w:hAnsi="Rotis Sans Serif Std"/>
                <w:color w:val="000000" w:themeColor="text1"/>
                <w:lang w:val="en-US"/>
              </w:rPr>
              <w:t>Tort Law: Non-Traditional Cases</w:t>
            </w:r>
            <w:r w:rsidR="00FD6A00" w:rsidRPr="00470800">
              <w:rPr>
                <w:rStyle w:val="berschrift3Zchn"/>
                <w:rFonts w:ascii="Rotis Sans Serif Std" w:hAnsi="Rotis Sans Serif Std"/>
                <w:color w:val="000000" w:themeColor="text1"/>
                <w:lang w:val="en-US"/>
              </w:rPr>
              <w:t xml:space="preserve"> </w:t>
            </w:r>
            <w:r w:rsidR="00C57920" w:rsidRPr="00470800">
              <w:rPr>
                <w:rStyle w:val="berschrift3Zchn"/>
                <w:rFonts w:ascii="Rotis Sans Serif Std" w:hAnsi="Rotis Sans Serif Std"/>
                <w:color w:val="000000" w:themeColor="text1"/>
                <w:lang w:val="en-US"/>
              </w:rPr>
              <w:t>– Online Lecture</w:t>
            </w:r>
            <w:bookmarkEnd w:id="37"/>
            <w:r w:rsidR="00FD6A00" w:rsidRPr="00470800">
              <w:rPr>
                <w:rFonts w:ascii="Rotis Sans Serif Std" w:eastAsia="Calibri" w:hAnsi="Rotis Sans Serif Std"/>
                <w:color w:val="000000" w:themeColor="text1"/>
                <w:sz w:val="24"/>
                <w:szCs w:val="24"/>
                <w:lang w:val="en-US"/>
              </w:rPr>
              <w:t xml:space="preserve"> </w:t>
            </w:r>
          </w:p>
        </w:tc>
      </w:tr>
      <w:tr w:rsidR="00992254" w:rsidRPr="00992254" w14:paraId="276F5A0C"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0652EF6"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74C7936B" w14:textId="1650C6D8"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13349240"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DE40AB"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A63D6CE"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Master der Eurooäischen Rechtspraxis LL.M. Joint Degree</w:t>
            </w:r>
          </w:p>
        </w:tc>
      </w:tr>
      <w:tr w:rsidR="00992254" w:rsidRPr="00992254" w14:paraId="5D34FF98"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DB6CE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EEAB79" w14:textId="01216380" w:rsidR="00BA7089" w:rsidRPr="00470800" w:rsidRDefault="00C57920" w:rsidP="00D4486D">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Elective</w:t>
            </w:r>
            <w:r w:rsidR="00D4486D" w:rsidRPr="00470800">
              <w:rPr>
                <w:rFonts w:ascii="Rotis Sans Serif Std" w:eastAsia="Calibri" w:hAnsi="Rotis Sans Serif Std" w:cs="Arial"/>
                <w:color w:val="000000" w:themeColor="text1"/>
                <w:sz w:val="24"/>
                <w:szCs w:val="24"/>
              </w:rPr>
              <w:t xml:space="preserve"> Module </w:t>
            </w:r>
          </w:p>
        </w:tc>
      </w:tr>
      <w:tr w:rsidR="00992254" w:rsidRPr="00992254" w14:paraId="1E1467FC"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3E64B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AB0CBC"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4 ECTS</w:t>
            </w:r>
          </w:p>
        </w:tc>
      </w:tr>
      <w:tr w:rsidR="00992254" w:rsidRPr="00992254" w14:paraId="6157EE19"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FE5E04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0DAB4D5" w14:textId="18759C00"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Once a year (S</w:t>
            </w:r>
            <w:r w:rsidR="00D4486D"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D4486D"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0DC665ED"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56210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3EF193"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78310C4D"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F41008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4BBEF7B1" w14:textId="22F4E186"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DFCDB29"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CB1DF5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ED289C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653502D"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870600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A20C5DB" w14:textId="29B38B9D"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r w:rsidR="00C57920" w:rsidRPr="00992254">
              <w:rPr>
                <w:rFonts w:ascii="Rotis Sans Serif Std" w:eastAsia="Calibri" w:hAnsi="Rotis Sans Serif Std" w:cs="Arial"/>
                <w:sz w:val="24"/>
                <w:szCs w:val="24"/>
              </w:rPr>
              <w:t>.</w:t>
            </w:r>
            <w:r w:rsidRPr="00992254">
              <w:rPr>
                <w:rFonts w:ascii="Rotis Sans Serif Std" w:eastAsia="Calibri" w:hAnsi="Rotis Sans Serif Std" w:cs="Arial"/>
                <w:sz w:val="24"/>
                <w:szCs w:val="24"/>
              </w:rPr>
              <w:t xml:space="preserve"> Semester</w:t>
            </w:r>
          </w:p>
        </w:tc>
      </w:tr>
      <w:tr w:rsidR="00992254" w:rsidRPr="00992254" w14:paraId="53C1CF1F" w14:textId="77777777" w:rsidTr="00D4486D">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37C49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7D7A1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616AF6FB" w14:textId="77777777" w:rsidTr="00D4486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33C163"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8EC6B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hours</w:t>
            </w:r>
          </w:p>
        </w:tc>
      </w:tr>
      <w:tr w:rsidR="00992254" w:rsidRPr="00214BF7" w14:paraId="262C3FFE" w14:textId="77777777" w:rsidTr="00D4486D">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91EF78"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9CCB3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7171A950"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A9FAC73"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A75B98" w14:textId="58B5D7A8" w:rsidR="00BA7089" w:rsidRPr="00992254" w:rsidRDefault="00CC287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Bereich 5, Erasmus, </w:t>
            </w:r>
            <w:r w:rsidR="00C57920" w:rsidRPr="00992254">
              <w:rPr>
                <w:rFonts w:ascii="Rotis Sans Serif Std" w:eastAsia="Calibri" w:hAnsi="Rotis Sans Serif Std" w:cs="Arial"/>
                <w:sz w:val="24"/>
                <w:szCs w:val="24"/>
                <w:lang w:val="en-US"/>
              </w:rPr>
              <w:t>Language course state exam</w:t>
            </w:r>
          </w:p>
        </w:tc>
      </w:tr>
      <w:tr w:rsidR="00992254" w:rsidRPr="00214BF7" w14:paraId="4578DBCF"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794CC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882A17E" w14:textId="77777777" w:rsidR="00BA7089" w:rsidRPr="00992254" w:rsidRDefault="009B205E"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This module explores non-traditional and evolving areas of tort law, focusing on significant cases and legal doctrines that have shaped modern jurisprudence.</w:t>
            </w:r>
          </w:p>
          <w:p w14:paraId="067A31A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18CF5CBD" w14:textId="77777777" w:rsidR="00BA7089" w:rsidRPr="00992254" w:rsidRDefault="009B205E" w:rsidP="0074665B">
            <w:pPr>
              <w:numPr>
                <w:ilvl w:val="0"/>
                <w:numId w:val="22"/>
              </w:numPr>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critically analyze how these cases challenge traditional tort principles,</w:t>
            </w:r>
          </w:p>
          <w:p w14:paraId="6625714F" w14:textId="6A44AF90" w:rsidR="00BA7089" w:rsidRPr="00992254" w:rsidRDefault="00EC5A71" w:rsidP="0074665B">
            <w:pPr>
              <w:numPr>
                <w:ilvl w:val="0"/>
                <w:numId w:val="22"/>
              </w:numPr>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Explore</w:t>
            </w:r>
            <w:r w:rsidR="009B205E" w:rsidRPr="00992254">
              <w:rPr>
                <w:rFonts w:ascii="Rotis Sans Serif Std" w:eastAsia="Calibri" w:hAnsi="Rotis Sans Serif Std"/>
                <w:sz w:val="24"/>
                <w:szCs w:val="24"/>
                <w:lang w:val="en-US"/>
              </w:rPr>
              <w:t xml:space="preserve"> how courts and legislatures have adapted to address new societal, technological, and environmental issues.</w:t>
            </w:r>
          </w:p>
        </w:tc>
      </w:tr>
      <w:tr w:rsidR="00992254" w:rsidRPr="00214BF7" w14:paraId="483D7370"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95748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A55C0E" w14:textId="77777777" w:rsidR="00BA7089" w:rsidRPr="00992254" w:rsidRDefault="009B205E" w:rsidP="00992254">
            <w:pPr>
              <w:jc w:val="both"/>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Through extensive case studies and class discussions, students will examine key precedents and the development of tort law in response to complex and unconventional situations. The course addresses the three core elements of tort: legally relevant damage, grounds of accountability, and causation.</w:t>
            </w:r>
          </w:p>
          <w:p w14:paraId="6AC95136" w14:textId="77777777" w:rsidR="00BA7089" w:rsidRPr="00992254" w:rsidRDefault="009B205E" w:rsidP="00992254">
            <w:pPr>
              <w:jc w:val="both"/>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 xml:space="preserve">Topics include wrongful birth and wrongful life cases, market share liability, uncertain causation, compensation for loss of a chance, pure economic loss, toxic torts, liability of online platform operators, and liability for war-related damage, among others. </w:t>
            </w:r>
          </w:p>
        </w:tc>
      </w:tr>
      <w:tr w:rsidR="00992254" w:rsidRPr="00214BF7" w14:paraId="11589EB4"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825C0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11C8FE" w14:textId="2E9FBEE2" w:rsidR="00BA7089" w:rsidRPr="00992254" w:rsidRDefault="00FD6A00"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 xml:space="preserve">ONLINE Lecture: Tort Law: Non-Traditional Cases 2 SWS </w:t>
            </w:r>
          </w:p>
        </w:tc>
      </w:tr>
      <w:tr w:rsidR="00992254" w:rsidRPr="00992254" w14:paraId="530A603B"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FCD1E7C" w14:textId="77777777" w:rsidR="00BA7089" w:rsidRPr="00992254"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4B172C46"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English B2</w:t>
            </w:r>
          </w:p>
        </w:tc>
      </w:tr>
      <w:tr w:rsidR="00992254" w:rsidRPr="00214BF7" w14:paraId="1EDFF707"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01A995D"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77A6E23"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sz w:val="24"/>
                <w:szCs w:val="24"/>
                <w:lang w:val="en-US"/>
              </w:rPr>
              <w:t>Students are expected to attend all classes, complete assigned readings prior to each session, and actively participate in discussions. In addition, each student must prepare a capstone project analyzing a designated issue of contract law and deliver a presentation on their findings. Regular engagement with the material and class activities is essential for success in this course.</w:t>
            </w:r>
          </w:p>
        </w:tc>
      </w:tr>
      <w:tr w:rsidR="00992254" w:rsidRPr="00214BF7" w14:paraId="175C14B5"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11497DF" w14:textId="3ACD062D" w:rsidR="00BA7089" w:rsidRPr="00992254" w:rsidRDefault="00EC5A71" w:rsidP="00992254">
            <w:pPr>
              <w:shd w:val="clear" w:color="auto" w:fill="FFFFFF"/>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Requirements for t</w:t>
            </w:r>
            <w:r w:rsidR="009B205E" w:rsidRPr="00992254">
              <w:rPr>
                <w:rFonts w:ascii="Rotis Sans Serif Std" w:eastAsia="Calibri" w:hAnsi="Rotis Sans Serif Std"/>
                <w:sz w:val="24"/>
                <w:szCs w:val="24"/>
                <w:lang w:val="en-US"/>
              </w:rPr>
              <w: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E12EEB2" w14:textId="77FB7D03" w:rsidR="00BA7089" w:rsidRPr="009232DA"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232DA">
              <w:rPr>
                <w:rFonts w:ascii="Rotis Sans Serif Std" w:eastAsia="Calibri" w:hAnsi="Rotis Sans Serif Std"/>
                <w:sz w:val="24"/>
                <w:szCs w:val="24"/>
                <w:lang w:val="en-US"/>
              </w:rPr>
              <w:t>Academic achievements:</w:t>
            </w:r>
            <w:r w:rsidR="00C57920" w:rsidRPr="009232DA">
              <w:rPr>
                <w:rFonts w:ascii="Rotis Sans Serif Std" w:eastAsia="Calibri" w:hAnsi="Rotis Sans Serif Std"/>
                <w:sz w:val="24"/>
                <w:szCs w:val="24"/>
                <w:lang w:val="en-US"/>
              </w:rPr>
              <w:t xml:space="preserve"> Participation in the course</w:t>
            </w:r>
          </w:p>
        </w:tc>
      </w:tr>
      <w:tr w:rsidR="00992254" w:rsidRPr="00992254" w14:paraId="7BDA239C"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429328C3" w14:textId="77777777" w:rsidR="00BA7089" w:rsidRPr="009232DA" w:rsidRDefault="00BA7089" w:rsidP="00992254">
            <w:pPr>
              <w:shd w:val="clear" w:color="auto" w:fill="FFFFFF"/>
              <w:spacing w:before="120"/>
              <w:rPr>
                <w:rFonts w:ascii="Rotis Sans Serif Std" w:hAnsi="Rotis Sans Serif Std"/>
                <w:sz w:val="24"/>
                <w:szCs w:val="24"/>
                <w:lang w:val="en-US"/>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8FA5D8" w14:textId="004815F2"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Examination performance:</w:t>
            </w:r>
            <w:r w:rsidR="00C57920" w:rsidRPr="00992254">
              <w:rPr>
                <w:rFonts w:ascii="Rotis Sans Serif Std" w:eastAsia="Calibri" w:hAnsi="Rotis Sans Serif Std"/>
                <w:sz w:val="24"/>
                <w:szCs w:val="24"/>
              </w:rPr>
              <w:t xml:space="preserve"> Exam </w:t>
            </w:r>
          </w:p>
        </w:tc>
      </w:tr>
      <w:tr w:rsidR="00992254" w:rsidRPr="00992254" w14:paraId="7730B28C"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95173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A7DF5C" w14:textId="77777777" w:rsidR="00BA7089" w:rsidRPr="00992254" w:rsidRDefault="009B205E" w:rsidP="00992254">
            <w:pPr>
              <w:spacing w:after="0"/>
              <w:jc w:val="both"/>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sz w:val="24"/>
                <w:szCs w:val="24"/>
                <w:lang w:val="en-US"/>
              </w:rPr>
              <w:t xml:space="preserve">van Dam, Cees. </w:t>
            </w:r>
            <w:r w:rsidRPr="00992254">
              <w:rPr>
                <w:rFonts w:ascii="Rotis Sans Serif Std" w:eastAsia="Calibri" w:hAnsi="Rotis Sans Serif Std"/>
                <w:i/>
                <w:iCs/>
                <w:sz w:val="24"/>
                <w:szCs w:val="24"/>
                <w:lang w:val="en-US"/>
              </w:rPr>
              <w:t>European Tort Law</w:t>
            </w:r>
            <w:r w:rsidRPr="00992254">
              <w:rPr>
                <w:rFonts w:ascii="Rotis Sans Serif Std" w:eastAsia="Calibri" w:hAnsi="Rotis Sans Serif Std"/>
                <w:sz w:val="24"/>
                <w:szCs w:val="24"/>
                <w:lang w:val="en-US"/>
              </w:rPr>
              <w:t xml:space="preserve">. Oxford: Oxford University Press, 2007. </w:t>
            </w:r>
            <w:hyperlink r:id="rId12">
              <w:r w:rsidRPr="00992254">
                <w:rPr>
                  <w:rFonts w:ascii="Rotis Sans Serif Std" w:eastAsia="Calibri" w:hAnsi="Rotis Sans Serif Std"/>
                  <w:sz w:val="24"/>
                  <w:szCs w:val="24"/>
                  <w:u w:val="single"/>
                  <w:lang w:val="en-US"/>
                </w:rPr>
                <w:t>https://doi.org/10.1093/acprof:oso/9780199227679.001.0001</w:t>
              </w:r>
            </w:hyperlink>
            <w:r w:rsidRPr="00992254">
              <w:rPr>
                <w:rFonts w:ascii="Rotis Sans Serif Std" w:eastAsia="Calibri" w:hAnsi="Rotis Sans Serif Std"/>
                <w:sz w:val="24"/>
                <w:szCs w:val="24"/>
                <w:lang w:val="en-US"/>
              </w:rPr>
              <w:t xml:space="preserve">; Gerven, W. van (Walter), Jeremy Lever, Pierre Larouche, and W. van (Walter) Gerven. </w:t>
            </w:r>
            <w:r w:rsidRPr="00992254">
              <w:rPr>
                <w:rFonts w:ascii="Rotis Sans Serif Std" w:eastAsia="Calibri" w:hAnsi="Rotis Sans Serif Std"/>
                <w:i/>
                <w:iCs/>
                <w:sz w:val="24"/>
                <w:szCs w:val="24"/>
                <w:lang w:val="en-US"/>
              </w:rPr>
              <w:t>Tort Law</w:t>
            </w:r>
            <w:r w:rsidRPr="00992254">
              <w:rPr>
                <w:rFonts w:ascii="Rotis Sans Serif Std" w:eastAsia="Calibri" w:hAnsi="Rotis Sans Serif Std"/>
                <w:sz w:val="24"/>
                <w:szCs w:val="24"/>
                <w:lang w:val="en-US"/>
              </w:rPr>
              <w:t>. Oxford</w:t>
            </w:r>
            <w:r w:rsidRPr="00992254">
              <w:rPr>
                <w:rFonts w:ascii="Arial" w:eastAsia="Calibri" w:hAnsi="Arial" w:cs="Arial"/>
                <w:sz w:val="24"/>
                <w:szCs w:val="24"/>
                <w:lang w:val="en-US"/>
              </w:rPr>
              <w:t> </w:t>
            </w:r>
            <w:r w:rsidRPr="00992254">
              <w:rPr>
                <w:rFonts w:ascii="Rotis Sans Serif Std" w:eastAsia="Calibri" w:hAnsi="Rotis Sans Serif Std"/>
                <w:sz w:val="24"/>
                <w:szCs w:val="24"/>
                <w:lang w:val="en-US"/>
              </w:rPr>
              <w:t xml:space="preserve">; Hart, 2000; </w:t>
            </w:r>
            <w:r w:rsidRPr="00992254">
              <w:rPr>
                <w:rFonts w:ascii="Rotis Sans Serif Std" w:eastAsia="Calibri" w:hAnsi="Rotis Sans Serif Std"/>
                <w:i/>
                <w:iCs/>
                <w:sz w:val="24"/>
                <w:szCs w:val="24"/>
                <w:lang w:val="en-US"/>
              </w:rPr>
              <w:t>Principles of European Tort Law Text and Commentary</w:t>
            </w:r>
            <w:r w:rsidRPr="00992254">
              <w:rPr>
                <w:rFonts w:ascii="Rotis Sans Serif Std" w:eastAsia="Calibri" w:hAnsi="Rotis Sans Serif Std"/>
                <w:sz w:val="24"/>
                <w:szCs w:val="24"/>
                <w:lang w:val="en-US"/>
              </w:rPr>
              <w:t>. Wien</w:t>
            </w:r>
            <w:r w:rsidRPr="00992254">
              <w:rPr>
                <w:rFonts w:ascii="Arial" w:eastAsia="Calibri" w:hAnsi="Arial" w:cs="Arial"/>
                <w:sz w:val="24"/>
                <w:szCs w:val="24"/>
                <w:lang w:val="en-US"/>
              </w:rPr>
              <w:t> </w:t>
            </w:r>
            <w:r w:rsidRPr="00992254">
              <w:rPr>
                <w:rFonts w:ascii="Rotis Sans Serif Std" w:eastAsia="Calibri" w:hAnsi="Rotis Sans Serif Std"/>
                <w:sz w:val="24"/>
                <w:szCs w:val="24"/>
                <w:lang w:val="en-US"/>
              </w:rPr>
              <w:t xml:space="preserve">; Springer, 2005; Spier, Jaap, and Francesco Donato Busnelli. </w:t>
            </w:r>
            <w:r w:rsidRPr="00992254">
              <w:rPr>
                <w:rFonts w:ascii="Rotis Sans Serif Std" w:eastAsia="Calibri" w:hAnsi="Rotis Sans Serif Std"/>
                <w:i/>
                <w:iCs/>
                <w:sz w:val="24"/>
                <w:szCs w:val="24"/>
                <w:lang w:val="en-US"/>
              </w:rPr>
              <w:t>Unification of Tort Law</w:t>
            </w:r>
            <w:r w:rsidRPr="00992254">
              <w:rPr>
                <w:rFonts w:ascii="Arial" w:eastAsia="Calibri" w:hAnsi="Arial" w:cs="Arial"/>
                <w:i/>
                <w:iCs/>
                <w:sz w:val="24"/>
                <w:szCs w:val="24"/>
                <w:lang w:val="en-US"/>
              </w:rPr>
              <w:t> </w:t>
            </w:r>
            <w:r w:rsidRPr="00992254">
              <w:rPr>
                <w:rFonts w:ascii="Rotis Sans Serif Std" w:eastAsia="Calibri" w:hAnsi="Rotis Sans Serif Std"/>
                <w:i/>
                <w:iCs/>
                <w:sz w:val="24"/>
                <w:szCs w:val="24"/>
                <w:lang w:val="en-US"/>
              </w:rPr>
              <w:t>: Causation</w:t>
            </w:r>
            <w:r w:rsidRPr="00992254">
              <w:rPr>
                <w:rFonts w:ascii="Rotis Sans Serif Std" w:eastAsia="Calibri" w:hAnsi="Rotis Sans Serif Std"/>
                <w:sz w:val="24"/>
                <w:szCs w:val="24"/>
                <w:lang w:val="en-US"/>
              </w:rPr>
              <w:t>. The Hague</w:t>
            </w:r>
            <w:r w:rsidRPr="00992254">
              <w:rPr>
                <w:rFonts w:ascii="Arial" w:eastAsia="Calibri" w:hAnsi="Arial" w:cs="Arial"/>
                <w:sz w:val="24"/>
                <w:szCs w:val="24"/>
                <w:lang w:val="en-US"/>
              </w:rPr>
              <w:t> </w:t>
            </w:r>
            <w:r w:rsidRPr="00992254">
              <w:rPr>
                <w:rFonts w:ascii="Rotis Sans Serif Std" w:eastAsia="Calibri" w:hAnsi="Rotis Sans Serif Std"/>
                <w:sz w:val="24"/>
                <w:szCs w:val="24"/>
                <w:lang w:val="en-US"/>
              </w:rPr>
              <w:t>; Kluwer Law International, 2000; Askeland, Bjarte, W. Jonathan Cardi, Bjarte Askeland, Michael D Green, Katarzyna Ludwichowska-Redo, Attila Menyh</w:t>
            </w:r>
            <w:r w:rsidRPr="00992254">
              <w:rPr>
                <w:rFonts w:ascii="Rotis Sans Serif Std" w:eastAsia="Calibri" w:hAnsi="Rotis Sans Serif Std" w:cs="Rotis Sans Serif Std"/>
                <w:sz w:val="24"/>
                <w:szCs w:val="24"/>
                <w:lang w:val="en-US"/>
              </w:rPr>
              <w:t>á</w:t>
            </w:r>
            <w:r w:rsidRPr="00992254">
              <w:rPr>
                <w:rFonts w:ascii="Rotis Sans Serif Std" w:eastAsia="Calibri" w:hAnsi="Rotis Sans Serif Std"/>
                <w:sz w:val="24"/>
                <w:szCs w:val="24"/>
                <w:lang w:val="en-US"/>
              </w:rPr>
              <w:t>rd, Olivier Mor</w:t>
            </w:r>
            <w:r w:rsidRPr="00992254">
              <w:rPr>
                <w:rFonts w:ascii="Rotis Sans Serif Std" w:eastAsia="Calibri" w:hAnsi="Rotis Sans Serif Std" w:cs="Rotis Sans Serif Std"/>
                <w:sz w:val="24"/>
                <w:szCs w:val="24"/>
                <w:lang w:val="en-US"/>
              </w:rPr>
              <w:t>é</w:t>
            </w:r>
            <w:r w:rsidRPr="00992254">
              <w:rPr>
                <w:rFonts w:ascii="Rotis Sans Serif Std" w:eastAsia="Calibri" w:hAnsi="Rotis Sans Serif Std"/>
                <w:sz w:val="24"/>
                <w:szCs w:val="24"/>
                <w:lang w:val="en-US"/>
              </w:rPr>
              <w:t>teau, Ken Oliphant, and Keiz</w:t>
            </w:r>
            <w:r w:rsidRPr="00992254">
              <w:rPr>
                <w:rFonts w:ascii="Rotis Sans Serif Std" w:eastAsia="Calibri" w:hAnsi="Rotis Sans Serif Std" w:cs="Rotis Sans Serif Std"/>
                <w:sz w:val="24"/>
                <w:szCs w:val="24"/>
                <w:lang w:val="en-US"/>
              </w:rPr>
              <w:t>ô</w:t>
            </w:r>
            <w:r w:rsidRPr="00992254">
              <w:rPr>
                <w:rFonts w:ascii="Rotis Sans Serif Std" w:eastAsia="Calibri" w:hAnsi="Rotis Sans Serif Std"/>
                <w:sz w:val="24"/>
                <w:szCs w:val="24"/>
                <w:lang w:val="en-US"/>
              </w:rPr>
              <w:t xml:space="preserve"> Yamamoto. </w:t>
            </w:r>
            <w:r w:rsidRPr="00992254">
              <w:rPr>
                <w:rFonts w:ascii="Rotis Sans Serif Std" w:eastAsia="Calibri" w:hAnsi="Rotis Sans Serif Std"/>
                <w:i/>
                <w:iCs/>
                <w:sz w:val="24"/>
                <w:szCs w:val="24"/>
                <w:lang w:val="en-US"/>
              </w:rPr>
              <w:t>Basic Questions of Tort Law from a Comparative Perspective</w:t>
            </w:r>
            <w:r w:rsidRPr="00992254">
              <w:rPr>
                <w:rFonts w:ascii="Rotis Sans Serif Std" w:eastAsia="Calibri" w:hAnsi="Rotis Sans Serif Std"/>
                <w:sz w:val="24"/>
                <w:szCs w:val="24"/>
                <w:lang w:val="en-US"/>
              </w:rPr>
              <w:t xml:space="preserve">. Edited by Helmut Koziol. Vienna, Austria: Jan Sramek Verlag, 2015; Graziano, Thomas Kadner. </w:t>
            </w:r>
            <w:r w:rsidRPr="00992254">
              <w:rPr>
                <w:rFonts w:ascii="Rotis Sans Serif Std" w:eastAsia="Calibri" w:hAnsi="Rotis Sans Serif Std"/>
                <w:i/>
                <w:iCs/>
                <w:sz w:val="24"/>
                <w:szCs w:val="24"/>
                <w:lang w:val="en-US"/>
              </w:rPr>
              <w:t>Comparative Tort Law</w:t>
            </w:r>
            <w:r w:rsidRPr="00992254">
              <w:rPr>
                <w:rFonts w:ascii="Arial" w:eastAsia="Calibri" w:hAnsi="Arial" w:cs="Arial"/>
                <w:i/>
                <w:iCs/>
                <w:sz w:val="24"/>
                <w:szCs w:val="24"/>
                <w:lang w:val="en-US"/>
              </w:rPr>
              <w:t> </w:t>
            </w:r>
            <w:r w:rsidRPr="00992254">
              <w:rPr>
                <w:rFonts w:ascii="Rotis Sans Serif Std" w:eastAsia="Calibri" w:hAnsi="Rotis Sans Serif Std"/>
                <w:i/>
                <w:iCs/>
                <w:sz w:val="24"/>
                <w:szCs w:val="24"/>
                <w:lang w:val="en-US"/>
              </w:rPr>
              <w:t>: Cases, Materials, and Exercises.</w:t>
            </w:r>
            <w:r w:rsidRPr="00992254">
              <w:rPr>
                <w:rFonts w:ascii="Rotis Sans Serif Std" w:eastAsia="Calibri" w:hAnsi="Rotis Sans Serif Std"/>
                <w:sz w:val="24"/>
                <w:szCs w:val="24"/>
                <w:lang w:val="en-US"/>
              </w:rPr>
              <w:t xml:space="preserve"> First edition. London: Taylor and Francis, 2018; Bussani, Mauro, Anthony Sebok, and Marta Infantino. </w:t>
            </w:r>
            <w:r w:rsidRPr="00992254">
              <w:rPr>
                <w:rFonts w:ascii="Rotis Sans Serif Std" w:eastAsia="Calibri" w:hAnsi="Rotis Sans Serif Std"/>
                <w:i/>
                <w:iCs/>
                <w:sz w:val="24"/>
                <w:szCs w:val="24"/>
                <w:lang w:val="en-US"/>
              </w:rPr>
              <w:t>Common Law and Civil Law Perspectives on Tort Law</w:t>
            </w:r>
            <w:r w:rsidRPr="00992254">
              <w:rPr>
                <w:rFonts w:ascii="Rotis Sans Serif Std" w:eastAsia="Calibri" w:hAnsi="Rotis Sans Serif Std"/>
                <w:sz w:val="24"/>
                <w:szCs w:val="24"/>
                <w:lang w:val="en-US"/>
              </w:rPr>
              <w:t xml:space="preserve">. 1st ed. </w:t>
            </w:r>
            <w:r w:rsidRPr="00992254">
              <w:rPr>
                <w:rFonts w:ascii="Rotis Sans Serif Std" w:eastAsia="Calibri" w:hAnsi="Rotis Sans Serif Std"/>
                <w:sz w:val="24"/>
                <w:szCs w:val="24"/>
              </w:rPr>
              <w:t xml:space="preserve">United Kingdom: Oxford University Press, 2022. </w:t>
            </w:r>
            <w:hyperlink r:id="rId13">
              <w:r w:rsidRPr="00992254">
                <w:rPr>
                  <w:rFonts w:ascii="Rotis Sans Serif Std" w:eastAsia="Calibri" w:hAnsi="Rotis Sans Serif Std"/>
                  <w:sz w:val="24"/>
                  <w:szCs w:val="24"/>
                  <w:u w:val="single"/>
                </w:rPr>
                <w:t>https://doi.org/10.1093/oso/9780195368383.001.0001</w:t>
              </w:r>
            </w:hyperlink>
            <w:r w:rsidRPr="00992254">
              <w:rPr>
                <w:rFonts w:ascii="Rotis Sans Serif Std" w:eastAsia="Calibri" w:hAnsi="Rotis Sans Serif Std"/>
                <w:sz w:val="24"/>
                <w:szCs w:val="24"/>
              </w:rPr>
              <w:t>.</w:t>
            </w:r>
          </w:p>
        </w:tc>
      </w:tr>
      <w:tr w:rsidR="00992254" w:rsidRPr="00992254" w14:paraId="7626F3E7"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3E94C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DF64B2" w14:textId="4EE69000" w:rsidR="00BA7089" w:rsidRPr="00992254" w:rsidRDefault="00C57920"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02085CBB"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67CCB1"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24922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Faculty of Law / Master der Europäischen Rechtspraxis LL.M. Joint Degree</w:t>
            </w:r>
          </w:p>
        </w:tc>
      </w:tr>
      <w:tr w:rsidR="00992254" w:rsidRPr="00992254" w14:paraId="1B479194"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5DA34FF" w14:textId="77777777" w:rsidR="00BA7089" w:rsidRPr="00992254" w:rsidRDefault="009B205E"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6F2FE3EB" w14:textId="6B940BAE"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Bohdan</w:t>
            </w:r>
            <w:r w:rsidR="00C57920" w:rsidRPr="00992254">
              <w:rPr>
                <w:rFonts w:ascii="Rotis Sans Serif Std" w:eastAsia="Calibri" w:hAnsi="Rotis Sans Serif Std" w:cs="Arial"/>
                <w:sz w:val="24"/>
                <w:szCs w:val="24"/>
              </w:rPr>
              <w:t xml:space="preserve"> Karnaukh</w:t>
            </w:r>
            <w:r w:rsidRPr="00992254">
              <w:rPr>
                <w:rFonts w:ascii="Rotis Sans Serif Std" w:eastAsia="Calibri" w:hAnsi="Rotis Sans Serif Std" w:cs="Arial"/>
                <w:sz w:val="24"/>
                <w:szCs w:val="24"/>
              </w:rPr>
              <w:t xml:space="preserve"> </w:t>
            </w:r>
          </w:p>
        </w:tc>
      </w:tr>
    </w:tbl>
    <w:p w14:paraId="173A119C" w14:textId="7849D680" w:rsidR="003210CF" w:rsidRDefault="003210CF" w:rsidP="00992254">
      <w:pPr>
        <w:spacing w:after="0"/>
        <w:rPr>
          <w:rFonts w:ascii="Rotis Sans Serif Std" w:hAnsi="Rotis Sans Serif Std"/>
          <w:sz w:val="24"/>
          <w:szCs w:val="24"/>
        </w:rPr>
      </w:pPr>
    </w:p>
    <w:p w14:paraId="43B6E97B" w14:textId="77777777" w:rsidR="00D4486D" w:rsidRPr="00992254" w:rsidRDefault="00D4486D" w:rsidP="00992254">
      <w:pPr>
        <w:spacing w:after="0"/>
        <w:rPr>
          <w:rFonts w:ascii="Rotis Sans Serif Std" w:hAnsi="Rotis Sans Serif Std"/>
          <w:sz w:val="24"/>
          <w:szCs w:val="24"/>
        </w:rPr>
      </w:pPr>
    </w:p>
    <w:tbl>
      <w:tblPr>
        <w:tblStyle w:val="EinfacheTabelle1"/>
        <w:tblW w:w="9060" w:type="dxa"/>
        <w:tblInd w:w="113" w:type="dxa"/>
        <w:tblLayout w:type="fixed"/>
        <w:tblLook w:val="04A0" w:firstRow="1" w:lastRow="0" w:firstColumn="1" w:lastColumn="0" w:noHBand="0" w:noVBand="1"/>
      </w:tblPr>
      <w:tblGrid>
        <w:gridCol w:w="3019"/>
        <w:gridCol w:w="6041"/>
      </w:tblGrid>
      <w:tr w:rsidR="00992254" w:rsidRPr="00214BF7" w14:paraId="7BCED02E" w14:textId="77777777" w:rsidTr="00856D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5C5FE7" w14:textId="77777777" w:rsidR="00435BB7" w:rsidRPr="00992254" w:rsidRDefault="00435BB7"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DA9EA18" w14:textId="635D991E" w:rsidR="00586252" w:rsidRPr="009232DA" w:rsidRDefault="00586252"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Theme="majorEastAsia" w:hAnsi="Rotis Sans Serif Std" w:cstheme="majorBidi"/>
                <w:sz w:val="24"/>
                <w:szCs w:val="24"/>
                <w:lang w:val="en-US" w:eastAsia="ja-JP" w:bidi="de-DE"/>
              </w:rPr>
            </w:pPr>
            <w:r w:rsidRPr="009232DA">
              <w:rPr>
                <w:rFonts w:ascii="Rotis Sans Serif Std" w:eastAsiaTheme="majorEastAsia" w:hAnsi="Rotis Sans Serif Std" w:cstheme="majorBidi"/>
                <w:sz w:val="24"/>
                <w:szCs w:val="24"/>
                <w:lang w:val="en-US" w:eastAsia="ja-JP" w:bidi="de-DE"/>
              </w:rPr>
              <w:t>Bereich 2</w:t>
            </w:r>
            <w:r w:rsidR="00060959" w:rsidRPr="009232DA">
              <w:rPr>
                <w:rFonts w:ascii="Rotis Sans Serif Std" w:eastAsiaTheme="majorEastAsia" w:hAnsi="Rotis Sans Serif Std" w:cstheme="majorBidi"/>
                <w:sz w:val="24"/>
                <w:szCs w:val="24"/>
                <w:lang w:val="en-US" w:eastAsia="ja-JP" w:bidi="de-DE"/>
              </w:rPr>
              <w:t xml:space="preserve"> Legal English Course </w:t>
            </w:r>
          </w:p>
          <w:p w14:paraId="21D8234C" w14:textId="3CC99D72" w:rsidR="00435BB7" w:rsidRPr="009232DA" w:rsidRDefault="00435BB7"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38" w:name="_Toc199362294"/>
            <w:r w:rsidRPr="009232DA">
              <w:rPr>
                <w:rStyle w:val="berschrift3Zchn"/>
                <w:rFonts w:ascii="Rotis Sans Serif Std" w:hAnsi="Rotis Sans Serif Std"/>
                <w:color w:val="auto"/>
                <w:lang w:val="en-US"/>
              </w:rPr>
              <w:t>International Trade Law</w:t>
            </w:r>
            <w:bookmarkEnd w:id="38"/>
            <w:r w:rsidRPr="009232DA">
              <w:rPr>
                <w:rFonts w:ascii="Rotis Sans Serif Std" w:hAnsi="Rotis Sans Serif Std"/>
                <w:sz w:val="24"/>
                <w:szCs w:val="24"/>
                <w:lang w:val="en-US"/>
              </w:rPr>
              <w:t xml:space="preserve"> </w:t>
            </w:r>
          </w:p>
        </w:tc>
      </w:tr>
      <w:tr w:rsidR="00992254" w:rsidRPr="00992254" w14:paraId="12B8F774"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815700B" w14:textId="77777777" w:rsidR="00435BB7" w:rsidRPr="00992254" w:rsidRDefault="00435BB7"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79782F3C" w14:textId="214B6C3B"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3F88F3D"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CF9CAEC" w14:textId="77777777" w:rsidR="00435BB7" w:rsidRPr="00992254" w:rsidRDefault="00435BB7"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EA98E5" w14:textId="20D104CD" w:rsidR="00435BB7" w:rsidRPr="00992254" w:rsidRDefault="0006095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Erasmus / </w:t>
            </w:r>
            <w:r w:rsidR="00435BB7" w:rsidRPr="00992254">
              <w:rPr>
                <w:rFonts w:ascii="Rotis Sans Serif Std" w:hAnsi="Rotis Sans Serif Std" w:cs="Arial"/>
                <w:sz w:val="24"/>
                <w:szCs w:val="24"/>
              </w:rPr>
              <w:t xml:space="preserve">Master der Europäischen Rechtspraxis LL.M. Joint Degree </w:t>
            </w:r>
          </w:p>
        </w:tc>
      </w:tr>
      <w:tr w:rsidR="00992254" w:rsidRPr="00992254" w14:paraId="3F24AC48"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9BEF5A" w14:textId="77777777" w:rsidR="00435BB7" w:rsidRPr="00992254" w:rsidRDefault="00435BB7"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3A2184" w14:textId="7DE9296C" w:rsidR="00435BB7" w:rsidRPr="00992254" w:rsidRDefault="00D4486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Elective Module </w:t>
            </w:r>
          </w:p>
        </w:tc>
      </w:tr>
      <w:tr w:rsidR="00992254" w:rsidRPr="00992254" w14:paraId="64EC5223"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F20C23"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CC88D94" w14:textId="3BAD0BB4"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4 ECTS </w:t>
            </w:r>
          </w:p>
        </w:tc>
      </w:tr>
      <w:tr w:rsidR="00992254" w:rsidRPr="00992254" w14:paraId="570C4FF7"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5917EDCB"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1" w:type="dxa"/>
            <w:tcBorders>
              <w:top w:val="single" w:sz="4" w:space="0" w:color="808080"/>
              <w:left w:val="single" w:sz="4" w:space="0" w:color="808080"/>
              <w:bottom w:val="single" w:sz="4" w:space="0" w:color="808080"/>
              <w:right w:val="single" w:sz="4" w:space="0" w:color="808080"/>
            </w:tcBorders>
            <w:vAlign w:val="center"/>
          </w:tcPr>
          <w:p w14:paraId="060A5FDD" w14:textId="624704CF" w:rsidR="00435BB7" w:rsidRPr="00992254" w:rsidRDefault="00D4486D"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rFonts w:ascii="Rotis Sans Serif Std" w:hAnsi="Rotis Sans Serif Std" w:cs="Arial"/>
                <w:sz w:val="24"/>
                <w:szCs w:val="24"/>
                <w:lang w:val="en-US"/>
              </w:rPr>
              <w:t xml:space="preserve">Once a year (WiSe) </w:t>
            </w:r>
          </w:p>
        </w:tc>
      </w:tr>
      <w:tr w:rsidR="00992254" w:rsidRPr="00992254" w14:paraId="59482E6E"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6496CB"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F997FA" w14:textId="77777777" w:rsidR="00435BB7" w:rsidRPr="00992254" w:rsidRDefault="00435BB7"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English </w:t>
            </w:r>
          </w:p>
        </w:tc>
      </w:tr>
      <w:tr w:rsidR="00992254" w:rsidRPr="00992254" w14:paraId="5904B567"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412A1F48"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Aria of expertise</w:t>
            </w:r>
          </w:p>
        </w:tc>
        <w:tc>
          <w:tcPr>
            <w:tcW w:w="6041" w:type="dxa"/>
            <w:tcBorders>
              <w:top w:val="single" w:sz="4" w:space="0" w:color="808080"/>
              <w:left w:val="single" w:sz="4" w:space="0" w:color="808080"/>
              <w:bottom w:val="single" w:sz="4" w:space="0" w:color="808080"/>
              <w:right w:val="single" w:sz="4" w:space="0" w:color="808080"/>
            </w:tcBorders>
            <w:vAlign w:val="center"/>
          </w:tcPr>
          <w:p w14:paraId="07FEE786"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Law </w:t>
            </w:r>
          </w:p>
        </w:tc>
      </w:tr>
      <w:tr w:rsidR="00992254" w:rsidRPr="00992254" w14:paraId="2C256177"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4B01353"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E22801" w14:textId="77777777"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w:t>
            </w:r>
          </w:p>
        </w:tc>
      </w:tr>
      <w:tr w:rsidR="00992254" w:rsidRPr="00992254" w14:paraId="0F0F8BCA"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3118E76D"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041" w:type="dxa"/>
            <w:tcBorders>
              <w:top w:val="single" w:sz="4" w:space="0" w:color="808080"/>
              <w:left w:val="single" w:sz="4" w:space="0" w:color="808080"/>
              <w:bottom w:val="single" w:sz="4" w:space="0" w:color="808080"/>
              <w:right w:val="single" w:sz="4" w:space="0" w:color="808080"/>
            </w:tcBorders>
            <w:vAlign w:val="center"/>
          </w:tcPr>
          <w:p w14:paraId="2373083B" w14:textId="52ED2C6D" w:rsidR="00435BB7" w:rsidRPr="00992254" w:rsidRDefault="00D4486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1 Semester </w:t>
            </w:r>
          </w:p>
        </w:tc>
      </w:tr>
      <w:tr w:rsidR="00992254" w:rsidRPr="00992254" w14:paraId="65642C6D" w14:textId="77777777" w:rsidTr="00856D73">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727B61"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438579" w14:textId="586A1FC6" w:rsidR="00435BB7" w:rsidRPr="00D4486D"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highlight w:val="yellow"/>
              </w:rPr>
            </w:pPr>
            <w:r w:rsidRPr="00992254">
              <w:rPr>
                <w:rFonts w:ascii="Rotis Sans Serif Std" w:hAnsi="Rotis Sans Serif Std" w:cs="Arial"/>
                <w:sz w:val="24"/>
                <w:szCs w:val="24"/>
              </w:rPr>
              <w:t xml:space="preserve">Total: </w:t>
            </w:r>
            <w:r w:rsidRPr="00992254">
              <w:rPr>
                <w:rFonts w:ascii="Rotis Sans Serif Std" w:eastAsia="Arial" w:hAnsi="Rotis Sans Serif Std" w:cs="Arial"/>
                <w:sz w:val="24"/>
                <w:szCs w:val="24"/>
              </w:rPr>
              <w:t>120 hours</w:t>
            </w:r>
          </w:p>
        </w:tc>
      </w:tr>
      <w:tr w:rsidR="00992254" w:rsidRPr="00992254" w14:paraId="787EC3FC" w14:textId="77777777" w:rsidTr="00856D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0937A6" w14:textId="77777777" w:rsidR="00435BB7" w:rsidRPr="00992254" w:rsidRDefault="00435BB7"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A8C448" w14:textId="3178583E" w:rsidR="00435BB7" w:rsidRPr="00992254" w:rsidRDefault="00D4486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of which presence: 28 hours</w:t>
            </w:r>
          </w:p>
        </w:tc>
      </w:tr>
      <w:tr w:rsidR="00992254" w:rsidRPr="00214BF7" w14:paraId="53FEE550" w14:textId="77777777" w:rsidTr="00856D73">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31A5D7" w14:textId="77777777" w:rsidR="00435BB7" w:rsidRPr="00992254" w:rsidRDefault="00435BB7"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B3F65C" w14:textId="1648315F" w:rsidR="00435BB7" w:rsidRPr="009232DA"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232DA">
              <w:rPr>
                <w:rFonts w:ascii="Rotis Sans Serif Std" w:hAnsi="Rotis Sans Serif Std" w:cs="Arial"/>
                <w:sz w:val="24"/>
                <w:szCs w:val="24"/>
                <w:lang w:val="en-US"/>
              </w:rPr>
              <w:t xml:space="preserve">of which self-study: 92 </w:t>
            </w:r>
            <w:r w:rsidR="00D4486D" w:rsidRPr="009232DA">
              <w:rPr>
                <w:rFonts w:ascii="Rotis Sans Serif Std" w:hAnsi="Rotis Sans Serif Std" w:cs="Arial"/>
                <w:sz w:val="24"/>
                <w:szCs w:val="24"/>
                <w:lang w:val="en-US"/>
              </w:rPr>
              <w:t>hours</w:t>
            </w:r>
          </w:p>
        </w:tc>
      </w:tr>
      <w:tr w:rsidR="00992254" w:rsidRPr="00214BF7" w14:paraId="132CBE48"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4B0093F" w14:textId="77777777" w:rsidR="00435BB7" w:rsidRPr="00992254" w:rsidRDefault="00435BB7"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Further use of the module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5FB844" w14:textId="4472C3D4"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Erasmus, language certificate for state exam</w:t>
            </w:r>
          </w:p>
        </w:tc>
      </w:tr>
      <w:tr w:rsidR="00992254" w:rsidRPr="00214BF7" w14:paraId="786B44F8"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8C7EC3" w14:textId="77777777" w:rsidR="00435BB7" w:rsidRPr="00992254" w:rsidRDefault="00435BB7" w:rsidP="00992254">
            <w:pPr>
              <w:spacing w:before="120"/>
              <w:rPr>
                <w:rFonts w:ascii="Rotis Sans Serif Std" w:hAnsi="Rotis Sans Serif Std"/>
                <w:sz w:val="24"/>
                <w:szCs w:val="24"/>
                <w:highlight w:val="yellow"/>
              </w:rPr>
            </w:pPr>
            <w:r w:rsidRPr="00992254">
              <w:rPr>
                <w:rFonts w:ascii="Rotis Sans Serif Std" w:eastAsia="Calibri" w:hAnsi="Rotis Sans Serif Std"/>
                <w:sz w:val="24"/>
                <w:szCs w:val="24"/>
              </w:rPr>
              <w:t>Qualification goals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6E7D7EE" w14:textId="77777777"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 xml:space="preserve">In depth knowledge of development and rationale of trade rule making and its functioning; ability to assess trade policy goals on the basis of economic considerations; understanding of economic interests of participants; - producers, traders, governments; role of trade as political (geopolitical) instrument; </w:t>
            </w:r>
          </w:p>
          <w:p w14:paraId="47539E2D" w14:textId="7801AB72"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hAnsi="Rotis Sans Serif Std"/>
                <w:sz w:val="24"/>
                <w:szCs w:val="24"/>
                <w:lang w:val="en-US"/>
              </w:rPr>
              <w:t xml:space="preserve">Comprehension of developments and questioning the </w:t>
            </w:r>
            <w:r w:rsidR="00470800" w:rsidRPr="00992254">
              <w:rPr>
                <w:rFonts w:ascii="Rotis Sans Serif Std" w:hAnsi="Rotis Sans Serif Std"/>
                <w:sz w:val="24"/>
                <w:szCs w:val="24"/>
                <w:lang w:val="en-US"/>
              </w:rPr>
              <w:t>rules</w:t>
            </w:r>
            <w:r w:rsidR="00470800">
              <w:rPr>
                <w:rFonts w:ascii="Rotis Sans Serif Std" w:hAnsi="Rotis Sans Serif Std"/>
                <w:sz w:val="24"/>
                <w:szCs w:val="24"/>
                <w:lang w:val="en-US"/>
              </w:rPr>
              <w:t>-based</w:t>
            </w:r>
            <w:r w:rsidRPr="00992254">
              <w:rPr>
                <w:rFonts w:ascii="Rotis Sans Serif Std" w:hAnsi="Rotis Sans Serif Std"/>
                <w:sz w:val="24"/>
                <w:szCs w:val="24"/>
                <w:lang w:val="en-US"/>
              </w:rPr>
              <w:t xml:space="preserve"> system, - special role of China.</w:t>
            </w:r>
          </w:p>
          <w:p w14:paraId="6DE80095" w14:textId="77777777"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highlight w:val="yellow"/>
                <w:lang w:val="en-US"/>
              </w:rPr>
            </w:pPr>
            <w:r w:rsidRPr="00992254">
              <w:rPr>
                <w:rFonts w:ascii="Rotis Sans Serif Std" w:hAnsi="Rotis Sans Serif Std"/>
                <w:sz w:val="24"/>
                <w:szCs w:val="24"/>
                <w:lang w:val="en-US"/>
              </w:rPr>
              <w:t>Understanding of developments towards regional trade agreements and geopolitical considerations.</w:t>
            </w:r>
          </w:p>
        </w:tc>
      </w:tr>
      <w:tr w:rsidR="00992254" w:rsidRPr="00214BF7" w14:paraId="640F9B53"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41CD36"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6A78D7"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 xml:space="preserve">Historic economic role of trade; first rule making; great depression and protectionism. </w:t>
            </w:r>
          </w:p>
          <w:p w14:paraId="40AAC358"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Economic rationale for free trade; imperfections and imbalances;</w:t>
            </w:r>
          </w:p>
          <w:p w14:paraId="7214EEBE"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 xml:space="preserve"> GATT; general principles, historic development; WTO – negotiation history, structure, new areas; dispute settlement, achievements and failures. </w:t>
            </w:r>
          </w:p>
          <w:p w14:paraId="2817DED1"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Bilateral and regional trade agreements;</w:t>
            </w:r>
          </w:p>
          <w:p w14:paraId="36CBD211" w14:textId="714C56F2"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 xml:space="preserve">WTO based autonomous trade </w:t>
            </w:r>
            <w:r w:rsidR="00470800" w:rsidRPr="00992254">
              <w:rPr>
                <w:rFonts w:ascii="Rotis Sans Serif Std" w:eastAsia="Arial" w:hAnsi="Rotis Sans Serif Std" w:cs="Arial"/>
                <w:sz w:val="24"/>
                <w:szCs w:val="24"/>
                <w:lang w:val="en-US"/>
              </w:rPr>
              <w:t>defense</w:t>
            </w:r>
            <w:r w:rsidRPr="00992254">
              <w:rPr>
                <w:rFonts w:ascii="Rotis Sans Serif Std" w:eastAsia="Arial" w:hAnsi="Rotis Sans Serif Std" w:cs="Arial"/>
                <w:sz w:val="24"/>
                <w:szCs w:val="24"/>
                <w:lang w:val="en-US"/>
              </w:rPr>
              <w:t xml:space="preserve"> instruments, political trade instruments, embargos and sanctions;</w:t>
            </w:r>
          </w:p>
          <w:p w14:paraId="44469D5C" w14:textId="723AABB2"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 xml:space="preserve"> erosion of the </w:t>
            </w:r>
            <w:r w:rsidR="00470800" w:rsidRPr="00992254">
              <w:rPr>
                <w:rFonts w:ascii="Rotis Sans Serif Std" w:eastAsia="Arial" w:hAnsi="Rotis Sans Serif Std" w:cs="Arial"/>
                <w:sz w:val="24"/>
                <w:szCs w:val="24"/>
                <w:lang w:val="en-US"/>
              </w:rPr>
              <w:t>rules-based</w:t>
            </w:r>
            <w:r w:rsidRPr="00992254">
              <w:rPr>
                <w:rFonts w:ascii="Rotis Sans Serif Std" w:eastAsia="Arial" w:hAnsi="Rotis Sans Serif Std" w:cs="Arial"/>
                <w:sz w:val="24"/>
                <w:szCs w:val="24"/>
                <w:lang w:val="en-US"/>
              </w:rPr>
              <w:t xml:space="preserve"> system; economic consequences (extra rents for the hegemon)</w:t>
            </w:r>
          </w:p>
        </w:tc>
      </w:tr>
      <w:tr w:rsidR="00992254" w:rsidRPr="00214BF7" w14:paraId="3EEA2315"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C6B53D"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23C930" w14:textId="77777777" w:rsidR="00435BB7" w:rsidRPr="009232DA" w:rsidRDefault="00435BB7"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232DA">
              <w:rPr>
                <w:rFonts w:ascii="Rotis Sans Serif Std" w:hAnsi="Rotis Sans Serif Std" w:cs="Arial"/>
                <w:sz w:val="24"/>
                <w:szCs w:val="24"/>
                <w:lang w:val="en-US"/>
              </w:rPr>
              <w:t xml:space="preserve">Lecture: International Trade Law / 2 SWS </w:t>
            </w:r>
          </w:p>
        </w:tc>
      </w:tr>
      <w:tr w:rsidR="00992254" w:rsidRPr="00992254" w14:paraId="04A3F3B1"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30A851EB" w14:textId="5B082525" w:rsidR="00435BB7" w:rsidRPr="00D4486D" w:rsidRDefault="00435BB7"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D4486D">
              <w:rPr>
                <w:rFonts w:ascii="Rotis Sans Serif Std" w:eastAsia="Calibri" w:hAnsi="Rotis Sans Serif Std"/>
                <w:sz w:val="24"/>
                <w:szCs w:val="24"/>
              </w:rPr>
              <w:t>rmal Participation requirements</w:t>
            </w:r>
          </w:p>
        </w:tc>
        <w:tc>
          <w:tcPr>
            <w:tcW w:w="6041" w:type="dxa"/>
            <w:tcBorders>
              <w:top w:val="single" w:sz="4" w:space="0" w:color="808080"/>
              <w:left w:val="single" w:sz="4" w:space="0" w:color="808080"/>
              <w:bottom w:val="single" w:sz="4" w:space="0" w:color="808080"/>
              <w:right w:val="single" w:sz="4" w:space="0" w:color="808080"/>
            </w:tcBorders>
            <w:vAlign w:val="center"/>
          </w:tcPr>
          <w:p w14:paraId="445B7BAA" w14:textId="77777777" w:rsidR="00435BB7" w:rsidRPr="00992254" w:rsidRDefault="00435BB7"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English B2 </w:t>
            </w:r>
          </w:p>
        </w:tc>
      </w:tr>
      <w:tr w:rsidR="00992254" w:rsidRPr="00214BF7" w14:paraId="4F31783D"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0C872FE" w14:textId="77777777" w:rsidR="00435BB7" w:rsidRPr="00992254" w:rsidRDefault="00435BB7"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4F03BC3" w14:textId="77777777" w:rsidR="00435BB7" w:rsidRPr="00992254" w:rsidRDefault="00435BB7"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Basic knowlegde of international law and European law</w:t>
            </w:r>
          </w:p>
        </w:tc>
      </w:tr>
      <w:tr w:rsidR="00992254" w:rsidRPr="00992254" w14:paraId="7A4F3A72"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7DE922E" w14:textId="77777777" w:rsidR="00435BB7" w:rsidRPr="00992254" w:rsidRDefault="00435BB7" w:rsidP="00992254">
            <w:pPr>
              <w:shd w:val="clear" w:color="auto" w:fill="FFFFFF"/>
              <w:spacing w:before="120"/>
              <w:rPr>
                <w:rFonts w:ascii="Rotis Sans Serif Std" w:hAnsi="Rotis Sans Serif Std"/>
                <w:sz w:val="24"/>
                <w:szCs w:val="24"/>
                <w:highlight w:val="yellow"/>
                <w:lang w:val="en-US"/>
              </w:rPr>
            </w:pPr>
            <w:r w:rsidRPr="00992254">
              <w:rPr>
                <w:rFonts w:ascii="Rotis Sans Serif Std" w:eastAsia="Calibri" w:hAnsi="Rotis Sans Serif Std"/>
                <w:sz w:val="24"/>
                <w:szCs w:val="24"/>
                <w:lang w:val="en-US"/>
              </w:rPr>
              <w:t>Requirements for the awarding of credit points</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709AB644" w14:textId="77777777" w:rsidR="00435BB7" w:rsidRPr="00992254" w:rsidRDefault="00435BB7"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Academic achievements: </w:t>
            </w:r>
          </w:p>
        </w:tc>
      </w:tr>
      <w:tr w:rsidR="00992254" w:rsidRPr="00214BF7" w14:paraId="582C70AA"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4C822F69" w14:textId="77777777" w:rsidR="00435BB7" w:rsidRPr="00992254" w:rsidRDefault="00435BB7" w:rsidP="00992254">
            <w:pPr>
              <w:shd w:val="clear" w:color="auto" w:fill="FFFFFF"/>
              <w:spacing w:before="120"/>
              <w:rPr>
                <w:rFonts w:ascii="Rotis Sans Serif Std" w:hAnsi="Rotis Sans Serif Std"/>
                <w:sz w:val="24"/>
                <w:szCs w:val="24"/>
                <w:highlight w:val="yellow"/>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C5326D" w14:textId="0AE78649" w:rsidR="00435BB7" w:rsidRPr="00992254" w:rsidRDefault="00D4486D"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Pr>
                <w:rFonts w:ascii="Rotis Sans Serif Std" w:hAnsi="Rotis Sans Serif Std"/>
                <w:sz w:val="24"/>
                <w:szCs w:val="24"/>
                <w:lang w:val="en-US"/>
              </w:rPr>
              <w:t xml:space="preserve">Examination performance: </w:t>
            </w:r>
            <w:r w:rsidR="00435BB7" w:rsidRPr="00992254">
              <w:rPr>
                <w:rFonts w:ascii="Rotis Sans Serif Std" w:hAnsi="Rotis Sans Serif Std"/>
                <w:sz w:val="24"/>
                <w:szCs w:val="24"/>
                <w:lang w:val="en-US"/>
              </w:rPr>
              <w:t xml:space="preserve">seminar paper and presentation </w:t>
            </w:r>
          </w:p>
        </w:tc>
      </w:tr>
      <w:tr w:rsidR="00992254" w:rsidRPr="00214BF7" w14:paraId="18EA038A"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EB0758"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858FCA" w14:textId="77777777" w:rsidR="00435BB7" w:rsidRPr="00992254" w:rsidRDefault="00435BB7"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Van den Bossche/Zdouc, The Law and Policy of the World Trade Organization: Text, Cases, and Materials; Matsushita/Schoenbaum/Mavroidis/Hahn, The World Trade Organization: Law, Practice, and Policy  </w:t>
            </w:r>
          </w:p>
        </w:tc>
      </w:tr>
      <w:tr w:rsidR="00992254" w:rsidRPr="00992254" w14:paraId="5B89B6F8"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967FBA" w14:textId="77777777" w:rsidR="00435BB7" w:rsidRPr="00992254" w:rsidRDefault="00435BB7"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AEDE0E" w14:textId="77777777"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214BF7" w14:paraId="71370189" w14:textId="77777777" w:rsidTr="00856D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3D39E9" w14:textId="77777777" w:rsidR="00435BB7" w:rsidRPr="00992254" w:rsidRDefault="00435BB7"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E3761D" w14:textId="77777777" w:rsidR="00435BB7" w:rsidRPr="00992254" w:rsidRDefault="00435BB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Faculty of Law / Institute for International Law / Chair of Public Law and European Law </w:t>
            </w:r>
          </w:p>
        </w:tc>
      </w:tr>
      <w:tr w:rsidR="00992254" w:rsidRPr="00992254" w14:paraId="03258555" w14:textId="77777777" w:rsidTr="00856D73">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6642DE27" w14:textId="77777777" w:rsidR="00435BB7" w:rsidRPr="00992254" w:rsidRDefault="00435BB7" w:rsidP="00992254">
            <w:pPr>
              <w:spacing w:before="120"/>
              <w:rPr>
                <w:rFonts w:ascii="Rotis Sans Serif Std" w:hAnsi="Rotis Sans Serif Std"/>
                <w:sz w:val="24"/>
                <w:szCs w:val="24"/>
                <w:lang w:val="en-US"/>
              </w:rPr>
            </w:pPr>
            <w:r w:rsidRPr="00992254">
              <w:rPr>
                <w:rFonts w:ascii="Rotis Sans Serif Std" w:eastAsia="Calibri" w:hAnsi="Rotis Sans Serif Std"/>
                <w:sz w:val="24"/>
                <w:szCs w:val="24"/>
                <w:lang w:val="en-US"/>
              </w:rPr>
              <w:t xml:space="preserve">Person responsible for the module </w:t>
            </w:r>
          </w:p>
        </w:tc>
        <w:tc>
          <w:tcPr>
            <w:tcW w:w="6041" w:type="dxa"/>
            <w:tcBorders>
              <w:top w:val="single" w:sz="4" w:space="0" w:color="808080"/>
              <w:left w:val="single" w:sz="4" w:space="0" w:color="808080"/>
              <w:bottom w:val="single" w:sz="4" w:space="0" w:color="808080"/>
              <w:right w:val="single" w:sz="4" w:space="0" w:color="808080"/>
            </w:tcBorders>
            <w:vAlign w:val="center"/>
          </w:tcPr>
          <w:p w14:paraId="2E5161E6" w14:textId="77777777" w:rsidR="00435BB7" w:rsidRPr="00992254" w:rsidRDefault="00435BB7"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Gerhard Hannes Welge </w:t>
            </w:r>
          </w:p>
        </w:tc>
      </w:tr>
    </w:tbl>
    <w:p w14:paraId="5178BA03" w14:textId="77777777" w:rsidR="00435BB7" w:rsidRPr="00992254" w:rsidRDefault="00435BB7" w:rsidP="00992254">
      <w:pPr>
        <w:rPr>
          <w:rFonts w:ascii="Rotis Sans Serif Std" w:hAnsi="Rotis Sans Serif Std"/>
          <w:sz w:val="24"/>
          <w:szCs w:val="24"/>
        </w:rPr>
      </w:pPr>
    </w:p>
    <w:p w14:paraId="01190D64" w14:textId="77777777" w:rsidR="00BA7089" w:rsidRPr="00992254" w:rsidRDefault="00BA7089" w:rsidP="00992254">
      <w:pPr>
        <w:rPr>
          <w:rFonts w:ascii="Rotis Sans Serif Std" w:hAnsi="Rotis Sans Serif Std"/>
          <w:sz w:val="24"/>
          <w:szCs w:val="24"/>
        </w:rPr>
      </w:pPr>
    </w:p>
    <w:tbl>
      <w:tblPr>
        <w:tblStyle w:val="EinfacheTabelle111"/>
        <w:tblW w:w="9060" w:type="dxa"/>
        <w:tblInd w:w="226" w:type="dxa"/>
        <w:tblLayout w:type="fixed"/>
        <w:tblLook w:val="04A0" w:firstRow="1" w:lastRow="0" w:firstColumn="1" w:lastColumn="0" w:noHBand="0" w:noVBand="1"/>
      </w:tblPr>
      <w:tblGrid>
        <w:gridCol w:w="3016"/>
        <w:gridCol w:w="6044"/>
      </w:tblGrid>
      <w:tr w:rsidR="00992254" w:rsidRPr="00214BF7" w14:paraId="4B3F624D"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9C23E01" w14:textId="77777777" w:rsidR="00BA7089" w:rsidRPr="00992254" w:rsidRDefault="009B205E" w:rsidP="00992254">
            <w:pPr>
              <w:spacing w:before="120"/>
              <w:rPr>
                <w:rFonts w:ascii="Rotis Sans Serif Std" w:eastAsia="Calibri" w:hAnsi="Rotis Sans Serif Std" w:cs="Times New Roman"/>
                <w:b w:val="0"/>
                <w:sz w:val="24"/>
                <w:szCs w:val="24"/>
              </w:rPr>
            </w:pPr>
            <w:r w:rsidRPr="00992254">
              <w:rPr>
                <w:rFonts w:ascii="Rotis Sans Serif Std" w:eastAsia="Calibri" w:hAnsi="Rotis Sans Serif Std" w:cs="Times New Roman"/>
                <w:sz w:val="24"/>
                <w:szCs w:val="24"/>
              </w:rPr>
              <w:t>Module Title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825314F" w14:textId="590ED6ED" w:rsidR="00D07993" w:rsidRPr="009232DA"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9232DA">
              <w:rPr>
                <w:rFonts w:ascii="Rotis Sans Serif Std" w:eastAsia="Calibri" w:hAnsi="Rotis Sans Serif Std"/>
                <w:bCs w:val="0"/>
                <w:sz w:val="24"/>
                <w:szCs w:val="24"/>
                <w:lang w:val="en-US"/>
              </w:rPr>
              <w:t>Bereich 2</w:t>
            </w:r>
            <w:r w:rsidR="00060959" w:rsidRPr="009232DA">
              <w:rPr>
                <w:rFonts w:ascii="Rotis Sans Serif Std" w:eastAsia="Calibri" w:hAnsi="Rotis Sans Serif Std"/>
                <w:bCs w:val="0"/>
                <w:sz w:val="24"/>
                <w:szCs w:val="24"/>
                <w:lang w:val="en-US"/>
              </w:rPr>
              <w:t xml:space="preserve"> Legal English Course </w:t>
            </w:r>
          </w:p>
          <w:p w14:paraId="1BD165E9" w14:textId="4CF39843" w:rsidR="00BA7089" w:rsidRPr="009232DA"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bookmarkStart w:id="39" w:name="_Toc199362295"/>
            <w:r w:rsidRPr="009232DA">
              <w:rPr>
                <w:rStyle w:val="berschrift3Zchn"/>
                <w:rFonts w:ascii="Rotis Sans Serif Std" w:hAnsi="Rotis Sans Serif Std"/>
                <w:color w:val="auto"/>
                <w:lang w:val="en-US"/>
              </w:rPr>
              <w:t>International Tax Law</w:t>
            </w:r>
            <w:bookmarkEnd w:id="39"/>
          </w:p>
        </w:tc>
      </w:tr>
      <w:tr w:rsidR="00992254" w:rsidRPr="00992254" w14:paraId="3B17331D"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9AB08D3" w14:textId="77777777" w:rsidR="00BA7089" w:rsidRPr="00992254" w:rsidRDefault="009B205E" w:rsidP="00992254">
            <w:pPr>
              <w:spacing w:before="120"/>
              <w:rPr>
                <w:rFonts w:ascii="Rotis Sans Serif Std" w:eastAsia="Calibri" w:hAnsi="Rotis Sans Serif Std" w:cs="Times New Roman"/>
                <w:b w:val="0"/>
                <w:sz w:val="24"/>
                <w:szCs w:val="24"/>
              </w:rPr>
            </w:pPr>
            <w:r w:rsidRPr="00992254">
              <w:rPr>
                <w:rFonts w:ascii="Rotis Sans Serif Std" w:eastAsia="Calibri" w:hAnsi="Rotis Sans Serif Std" w:cs="Times New Roman"/>
                <w:sz w:val="24"/>
                <w:szCs w:val="24"/>
              </w:rPr>
              <w:t>Identification number/test 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117E733A" w14:textId="3F0D59D5"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Times New Roman"/>
                <w:sz w:val="24"/>
                <w:szCs w:val="24"/>
              </w:rPr>
            </w:pPr>
          </w:p>
        </w:tc>
      </w:tr>
      <w:tr w:rsidR="00992254" w:rsidRPr="00992254" w14:paraId="592619D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410BE79" w14:textId="77777777" w:rsidR="00BA7089" w:rsidRPr="00992254" w:rsidRDefault="009B205E" w:rsidP="00992254">
            <w:pPr>
              <w:spacing w:before="120"/>
              <w:rPr>
                <w:rFonts w:ascii="Rotis Sans Serif Std" w:eastAsia="Calibri" w:hAnsi="Rotis Sans Serif Std" w:cs="Times New Roman"/>
                <w:b w:val="0"/>
                <w:sz w:val="24"/>
                <w:szCs w:val="24"/>
              </w:rPr>
            </w:pPr>
            <w:r w:rsidRPr="00992254">
              <w:rPr>
                <w:rFonts w:ascii="Rotis Sans Serif Std" w:eastAsia="Calibri" w:hAnsi="Rotis Sans Serif Std" w:cs="Times New Roman"/>
                <w:sz w:val="24"/>
                <w:szCs w:val="24"/>
              </w:rPr>
              <w:t>Study Programme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167E0C1" w14:textId="459C7D63" w:rsidR="00BA7089" w:rsidRPr="00992254" w:rsidRDefault="0006095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0363D886"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B92844" w14:textId="77777777" w:rsidR="00BA7089" w:rsidRPr="00992254" w:rsidRDefault="009B205E" w:rsidP="00992254">
            <w:pPr>
              <w:spacing w:before="120"/>
              <w:rPr>
                <w:rFonts w:ascii="Rotis Sans Serif Std" w:eastAsia="Calibri" w:hAnsi="Rotis Sans Serif Std" w:cs="Times New Roman"/>
                <w:b w:val="0"/>
                <w:sz w:val="24"/>
                <w:szCs w:val="24"/>
              </w:rPr>
            </w:pPr>
            <w:r w:rsidRPr="00992254">
              <w:rPr>
                <w:rFonts w:ascii="Rotis Sans Serif Std" w:eastAsia="Calibri" w:hAnsi="Rotis Sans Serif Std" w:cs="Times New Roman"/>
                <w:sz w:val="24"/>
                <w:szCs w:val="24"/>
              </w:rPr>
              <w:t>Module Type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B4A7B2A" w14:textId="27B335B1" w:rsidR="00BA7089" w:rsidRPr="00992254" w:rsidRDefault="00C57920"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 xml:space="preserve">Elective </w:t>
            </w:r>
            <w:r w:rsidR="00D4486D">
              <w:rPr>
                <w:rFonts w:ascii="Rotis Sans Serif Std" w:eastAsia="Calibri" w:hAnsi="Rotis Sans Serif Std" w:cs="Arial"/>
                <w:sz w:val="24"/>
                <w:szCs w:val="24"/>
              </w:rPr>
              <w:t xml:space="preserve">Module </w:t>
            </w:r>
          </w:p>
        </w:tc>
      </w:tr>
      <w:tr w:rsidR="00992254" w:rsidRPr="00992254" w14:paraId="2405640E"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8762D20"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Credit Points</w:t>
            </w:r>
          </w:p>
        </w:tc>
        <w:tc>
          <w:tcPr>
            <w:tcW w:w="604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8ADF10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17AC57E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DDC28E0"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Frequency of the offer</w:t>
            </w:r>
          </w:p>
        </w:tc>
        <w:tc>
          <w:tcPr>
            <w:tcW w:w="6043" w:type="dxa"/>
            <w:tcBorders>
              <w:top w:val="single" w:sz="4" w:space="0" w:color="808080"/>
              <w:left w:val="single" w:sz="4" w:space="0" w:color="808080"/>
              <w:bottom w:val="single" w:sz="4" w:space="0" w:color="808080"/>
              <w:right w:val="single" w:sz="4" w:space="0" w:color="808080"/>
            </w:tcBorders>
            <w:vAlign w:val="center"/>
          </w:tcPr>
          <w:p w14:paraId="021917A2" w14:textId="1A167595"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Once a year (W</w:t>
            </w:r>
            <w:r w:rsidR="00D4486D">
              <w:rPr>
                <w:rFonts w:ascii="Rotis Sans Serif Std" w:eastAsia="Calibri" w:hAnsi="Rotis Sans Serif Std" w:cs="Arial"/>
                <w:sz w:val="24"/>
                <w:szCs w:val="24"/>
                <w:lang w:val="en-US"/>
              </w:rPr>
              <w:t>i</w:t>
            </w:r>
            <w:r w:rsidRPr="00992254">
              <w:rPr>
                <w:rFonts w:ascii="Rotis Sans Serif Std" w:eastAsia="Calibri" w:hAnsi="Rotis Sans Serif Std" w:cs="Arial"/>
                <w:sz w:val="24"/>
                <w:szCs w:val="24"/>
                <w:lang w:val="en-US"/>
              </w:rPr>
              <w:t>S</w:t>
            </w:r>
            <w:r w:rsidR="00D4486D">
              <w:rPr>
                <w:rFonts w:ascii="Rotis Sans Serif Std" w:eastAsia="Calibri" w:hAnsi="Rotis Sans Serif Std" w:cs="Arial"/>
                <w:sz w:val="24"/>
                <w:szCs w:val="24"/>
                <w:lang w:val="en-US"/>
              </w:rPr>
              <w:t>e</w:t>
            </w:r>
            <w:r w:rsidRPr="00992254">
              <w:rPr>
                <w:rFonts w:ascii="Rotis Sans Serif Std" w:eastAsia="Calibri" w:hAnsi="Rotis Sans Serif Std" w:cs="Arial"/>
                <w:sz w:val="24"/>
                <w:szCs w:val="24"/>
                <w:lang w:val="en-US"/>
              </w:rPr>
              <w:t>)</w:t>
            </w:r>
          </w:p>
        </w:tc>
      </w:tr>
      <w:tr w:rsidR="00992254" w:rsidRPr="00992254" w14:paraId="2705A56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B404CB"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Language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A28B71D"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114368F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EA85B42"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Area of expertise</w:t>
            </w:r>
          </w:p>
        </w:tc>
        <w:tc>
          <w:tcPr>
            <w:tcW w:w="6043" w:type="dxa"/>
            <w:tcBorders>
              <w:top w:val="single" w:sz="4" w:space="0" w:color="808080"/>
              <w:left w:val="single" w:sz="4" w:space="0" w:color="808080"/>
              <w:bottom w:val="single" w:sz="4" w:space="0" w:color="808080"/>
              <w:right w:val="single" w:sz="4" w:space="0" w:color="808080"/>
            </w:tcBorders>
            <w:vAlign w:val="center"/>
          </w:tcPr>
          <w:p w14:paraId="3BC1B4D7" w14:textId="17B8B262"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p>
        </w:tc>
      </w:tr>
      <w:tr w:rsidR="00992254" w:rsidRPr="00992254" w14:paraId="3487664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21F4CF5"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Recommended 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5D842CC" w14:textId="09F4E953"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1</w:t>
            </w:r>
            <w:r w:rsidR="00EB493C" w:rsidRPr="00992254">
              <w:rPr>
                <w:rFonts w:ascii="Rotis Sans Serif Std" w:eastAsia="Calibri" w:hAnsi="Rotis Sans Serif Std" w:cs="Arial"/>
                <w:sz w:val="24"/>
                <w:szCs w:val="24"/>
              </w:rPr>
              <w:t xml:space="preserve"> semester</w:t>
            </w:r>
          </w:p>
        </w:tc>
      </w:tr>
      <w:tr w:rsidR="00992254" w:rsidRPr="00992254" w14:paraId="1CF2522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96A6C6E"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Module Duration</w:t>
            </w:r>
          </w:p>
        </w:tc>
        <w:tc>
          <w:tcPr>
            <w:tcW w:w="6043" w:type="dxa"/>
            <w:tcBorders>
              <w:top w:val="single" w:sz="4" w:space="0" w:color="808080"/>
              <w:left w:val="single" w:sz="4" w:space="0" w:color="808080"/>
              <w:bottom w:val="single" w:sz="4" w:space="0" w:color="808080"/>
              <w:right w:val="single" w:sz="4" w:space="0" w:color="808080"/>
            </w:tcBorders>
            <w:vAlign w:val="center"/>
          </w:tcPr>
          <w:p w14:paraId="12CEA73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57736D98"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1746AC90"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Student workload</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56D69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Total: 120 hours</w:t>
            </w:r>
          </w:p>
        </w:tc>
      </w:tr>
      <w:tr w:rsidR="00992254" w:rsidRPr="00214BF7" w14:paraId="3AE3963C"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02403B09" w14:textId="77777777" w:rsidR="00BA7089" w:rsidRPr="00992254" w:rsidRDefault="00BA7089" w:rsidP="00992254">
            <w:pPr>
              <w:spacing w:before="120"/>
              <w:rPr>
                <w:rFonts w:ascii="Rotis Sans Serif Std" w:eastAsia="Calibri" w:hAnsi="Rotis Sans Serif Std" w:cs="Times New Roman"/>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525817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of which presence: 28 hours (including written exam and study visits)</w:t>
            </w:r>
          </w:p>
        </w:tc>
      </w:tr>
      <w:tr w:rsidR="00992254" w:rsidRPr="00214BF7" w14:paraId="3C8F8500"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48073F9B" w14:textId="77777777" w:rsidR="00BA7089" w:rsidRPr="00992254" w:rsidRDefault="00BA7089" w:rsidP="00992254">
            <w:pPr>
              <w:spacing w:before="120"/>
              <w:rPr>
                <w:rFonts w:ascii="Rotis Sans Serif Std" w:eastAsia="Calibri" w:hAnsi="Rotis Sans Serif Std" w:cs="Times New Roman"/>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92005E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of which self-study: 92 hours</w:t>
            </w:r>
          </w:p>
        </w:tc>
      </w:tr>
      <w:tr w:rsidR="00992254" w:rsidRPr="00214BF7" w14:paraId="61631A6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cPr>
          <w:p w14:paraId="68EE242B" w14:textId="77777777" w:rsidR="00BA7089" w:rsidRPr="00992254" w:rsidRDefault="009B205E" w:rsidP="00992254">
            <w:pPr>
              <w:spacing w:before="120"/>
              <w:rPr>
                <w:rFonts w:ascii="Rotis Sans Serif Std" w:eastAsia="Calibri" w:hAnsi="Rotis Sans Serif Std" w:cs="Times New Roman"/>
                <w:sz w:val="24"/>
                <w:szCs w:val="24"/>
                <w:lang w:val="en-US"/>
              </w:rPr>
            </w:pPr>
            <w:r w:rsidRPr="00992254">
              <w:rPr>
                <w:rFonts w:ascii="Rotis Sans Serif Std" w:eastAsia="Calibri" w:hAnsi="Rotis Sans Serif Std" w:cs="Times New Roman"/>
                <w:sz w:val="24"/>
                <w:szCs w:val="24"/>
                <w:lang w:val="en-US"/>
              </w:rPr>
              <w:t>Further use of the module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EE774A" w14:textId="03CF1C6E" w:rsidR="00BA7089" w:rsidRPr="00992254" w:rsidRDefault="00CC287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Bereich 5, Erasmus, language course for State exam</w:t>
            </w:r>
          </w:p>
        </w:tc>
      </w:tr>
      <w:tr w:rsidR="00992254" w:rsidRPr="00214BF7" w14:paraId="36BEEBE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cPr>
          <w:p w14:paraId="31F927C1"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Qualification goals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cPr>
          <w:p w14:paraId="7B5E1D17" w14:textId="77777777" w:rsidR="00BA7089" w:rsidRPr="009232DA" w:rsidRDefault="00D4464B" w:rsidP="00992254">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Calibri"/>
                <w:sz w:val="24"/>
                <w:szCs w:val="24"/>
                <w:lang w:val="en-US"/>
              </w:rPr>
            </w:pPr>
            <w:r w:rsidRPr="00992254">
              <w:rPr>
                <w:rFonts w:ascii="Rotis Sans Serif Std" w:hAnsi="Rotis Sans Serif Std" w:cs="Calibri"/>
                <w:bCs/>
                <w:sz w:val="24"/>
                <w:szCs w:val="24"/>
                <w:lang w:val="en-US"/>
              </w:rPr>
              <w:t>The module teaches the basics of international Tax Law and gives insights in its application in various professional settings.</w:t>
            </w:r>
          </w:p>
          <w:p w14:paraId="3960197F" w14:textId="6DF22880" w:rsidR="00171D01" w:rsidRPr="009232DA" w:rsidRDefault="00171D01" w:rsidP="00992254">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Calibri"/>
                <w:sz w:val="24"/>
                <w:szCs w:val="24"/>
                <w:lang w:val="en-US"/>
              </w:rPr>
            </w:pPr>
            <w:r w:rsidRPr="009232DA">
              <w:rPr>
                <w:rFonts w:ascii="Rotis Sans Serif Std" w:hAnsi="Rotis Sans Serif Std" w:cs="Calibri"/>
                <w:sz w:val="24"/>
                <w:szCs w:val="24"/>
                <w:lang w:val="en-US"/>
              </w:rPr>
              <w:t>After successfully completing the module, students will be able to understand the objectives and functioning of international tax law, have an overview of the main features of the relevant regulations and be able to apply the</w:t>
            </w:r>
            <w:r w:rsidR="00D4486D" w:rsidRPr="009232DA">
              <w:rPr>
                <w:rFonts w:ascii="Rotis Sans Serif Std" w:hAnsi="Rotis Sans Serif Std" w:cs="Calibri"/>
                <w:sz w:val="24"/>
                <w:szCs w:val="24"/>
                <w:lang w:val="en-US"/>
              </w:rPr>
              <w:t>m to common practical cases.</w:t>
            </w:r>
          </w:p>
        </w:tc>
      </w:tr>
      <w:tr w:rsidR="00992254" w:rsidRPr="00214BF7" w14:paraId="19CDFDC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6C39A2"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Contents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EBD15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German International Tax Law (Dr. Thomas Keß)</w:t>
            </w:r>
          </w:p>
          <w:p w14:paraId="78CB007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Double Tax Treaties (Henner Heßlau)</w:t>
            </w:r>
          </w:p>
          <w:p w14:paraId="1EDE043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Exit Tax (Dr. Zacharias-Alexis Schneider)</w:t>
            </w:r>
          </w:p>
          <w:p w14:paraId="4653845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Visit to the Tax Authority</w:t>
            </w:r>
          </w:p>
          <w:p w14:paraId="0D0A0FA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Visit to a tax consultancy firm</w:t>
            </w:r>
          </w:p>
          <w:p w14:paraId="5608072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Visit to Continental AG</w:t>
            </w:r>
          </w:p>
          <w:p w14:paraId="0D087DC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This lecture series is a unique opportunity to gain academic knowledge combined with real-world application. The participants will not only deepen their understanding of International Tax Law but also network with professionals and gain insights into potential career paths in law, business, and economics. The carefully curated Study Visits will give them a firsthand look at how international tax law is applied in various professional settings, enriching their learning experience and preparing them for a successful career in the global marketplace.</w:t>
            </w:r>
          </w:p>
        </w:tc>
      </w:tr>
      <w:tr w:rsidR="00992254" w:rsidRPr="00214BF7" w14:paraId="55BA760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8CB360"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Courses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CA30AF" w14:textId="6BD250CA" w:rsidR="00BA7089" w:rsidRPr="00992254" w:rsidRDefault="008539B1" w:rsidP="00992254">
            <w:p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 xml:space="preserve">Lecture: </w:t>
            </w:r>
            <w:r w:rsidR="00A00F7D" w:rsidRPr="00992254">
              <w:rPr>
                <w:rFonts w:ascii="Rotis Sans Serif Std" w:eastAsia="Calibri" w:hAnsi="Rotis Sans Serif Std" w:cs="Arial"/>
                <w:sz w:val="24"/>
                <w:szCs w:val="24"/>
                <w:lang w:val="en-US"/>
              </w:rPr>
              <w:t xml:space="preserve">Study visits: International Tax Law 2 SWS </w:t>
            </w:r>
          </w:p>
        </w:tc>
      </w:tr>
      <w:tr w:rsidR="00992254" w:rsidRPr="00992254" w14:paraId="184866E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B24F2AC" w14:textId="60F7E20D" w:rsidR="00BA7089" w:rsidRPr="00D4486D" w:rsidRDefault="009B205E" w:rsidP="00992254">
            <w:pPr>
              <w:spacing w:before="120" w:after="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Formal Participation requirements</w:t>
            </w:r>
          </w:p>
        </w:tc>
        <w:tc>
          <w:tcPr>
            <w:tcW w:w="6043" w:type="dxa"/>
            <w:tcBorders>
              <w:top w:val="single" w:sz="4" w:space="0" w:color="808080"/>
              <w:left w:val="single" w:sz="4" w:space="0" w:color="808080"/>
              <w:bottom w:val="single" w:sz="4" w:space="0" w:color="808080"/>
              <w:right w:val="single" w:sz="4" w:space="0" w:color="808080"/>
            </w:tcBorders>
            <w:vAlign w:val="center"/>
          </w:tcPr>
          <w:p w14:paraId="337E8887" w14:textId="55158AAE"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interest</w:t>
            </w:r>
          </w:p>
        </w:tc>
      </w:tr>
      <w:tr w:rsidR="00992254" w:rsidRPr="00992254" w14:paraId="3116709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cPr>
          <w:p w14:paraId="2CA181AB" w14:textId="77777777" w:rsidR="00BA7089" w:rsidRPr="00992254" w:rsidRDefault="009B205E" w:rsidP="00992254">
            <w:pPr>
              <w:spacing w:before="24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Recommendations for participation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cPr>
          <w:p w14:paraId="4AF8425B" w14:textId="77777777" w:rsidR="00BA7089" w:rsidRPr="00992254" w:rsidRDefault="009B205E" w:rsidP="00992254">
            <w:pPr>
              <w:shd w:val="clear" w:color="auto" w:fill="FFFFFF"/>
              <w:spacing w:before="240" w:after="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none</w:t>
            </w:r>
          </w:p>
        </w:tc>
      </w:tr>
      <w:tr w:rsidR="00992254" w:rsidRPr="00214BF7" w14:paraId="0B08ED1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4EAB217" w14:textId="77777777" w:rsidR="00BA7089" w:rsidRPr="00992254" w:rsidRDefault="009B205E" w:rsidP="00992254">
            <w:pPr>
              <w:shd w:val="clear" w:color="auto" w:fill="FFFFFF"/>
              <w:spacing w:before="120"/>
              <w:rPr>
                <w:rFonts w:ascii="Rotis Sans Serif Std" w:eastAsia="Calibri" w:hAnsi="Rotis Sans Serif Std" w:cs="Times New Roman"/>
                <w:sz w:val="24"/>
                <w:szCs w:val="24"/>
                <w:lang w:val="en-US"/>
              </w:rPr>
            </w:pPr>
            <w:r w:rsidRPr="00992254">
              <w:rPr>
                <w:rFonts w:ascii="Rotis Sans Serif Std" w:eastAsia="Calibri" w:hAnsi="Rotis Sans Serif Std" w:cs="Times New Roman"/>
                <w:sz w:val="24"/>
                <w:szCs w:val="24"/>
                <w:lang w:val="en-US"/>
              </w:rPr>
              <w:t>Requirements for the awarding of credit points</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7ABEF6A4" w14:textId="568F6509" w:rsidR="00BA7089" w:rsidRPr="009232DA"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Times New Roman"/>
                <w:sz w:val="24"/>
                <w:szCs w:val="24"/>
                <w:lang w:val="en-US"/>
              </w:rPr>
            </w:pPr>
            <w:r w:rsidRPr="009232DA">
              <w:rPr>
                <w:rFonts w:ascii="Rotis Sans Serif Std" w:eastAsia="Calibri" w:hAnsi="Rotis Sans Serif Std" w:cs="Times New Roman"/>
                <w:sz w:val="24"/>
                <w:szCs w:val="24"/>
                <w:lang w:val="en-US"/>
              </w:rPr>
              <w:t>Academic achievements:</w:t>
            </w:r>
            <w:r w:rsidR="00EB493C" w:rsidRPr="009232DA">
              <w:rPr>
                <w:rFonts w:ascii="Rotis Sans Serif Std" w:eastAsia="Calibri" w:hAnsi="Rotis Sans Serif Std" w:cs="Times New Roman"/>
                <w:sz w:val="24"/>
                <w:szCs w:val="24"/>
                <w:lang w:val="en-US"/>
              </w:rPr>
              <w:t xml:space="preserve"> Participation in the course</w:t>
            </w:r>
          </w:p>
        </w:tc>
      </w:tr>
      <w:tr w:rsidR="00992254" w:rsidRPr="00214BF7" w14:paraId="624E77E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07B3F79" w14:textId="77777777" w:rsidR="00BA7089" w:rsidRPr="009232DA" w:rsidRDefault="00BA7089" w:rsidP="00992254">
            <w:pPr>
              <w:shd w:val="clear" w:color="auto" w:fill="FFFFFF"/>
              <w:spacing w:before="120"/>
              <w:rPr>
                <w:rFonts w:ascii="Rotis Sans Serif Std" w:eastAsia="Calibri" w:hAnsi="Rotis Sans Serif Std" w:cs="Times New Roman"/>
                <w:sz w:val="24"/>
                <w:szCs w:val="24"/>
                <w:lang w:val="en-US"/>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3EFBCB"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992254">
              <w:rPr>
                <w:rFonts w:ascii="Rotis Sans Serif Std" w:eastAsia="Calibri" w:hAnsi="Rotis Sans Serif Std" w:cs="Times New Roman"/>
                <w:sz w:val="24"/>
                <w:szCs w:val="24"/>
                <w:lang w:val="en-US"/>
              </w:rPr>
              <w:t>Examination performance: a short exam is offered at the end of the course to test the level of knowledge</w:t>
            </w:r>
          </w:p>
        </w:tc>
      </w:tr>
      <w:tr w:rsidR="00992254" w:rsidRPr="00214BF7" w14:paraId="3D8A7B8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59EA78"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Literature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F8507D6"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Power point presentations with the content of the lectures and copies of tax law articles will we provided to the participants by the lecturers</w:t>
            </w:r>
          </w:p>
        </w:tc>
      </w:tr>
      <w:tr w:rsidR="00992254" w:rsidRPr="00214BF7" w14:paraId="4901A1E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4B1BB45"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Further information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169F5A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r w:rsidRPr="00992254">
              <w:rPr>
                <w:rFonts w:ascii="Rotis Sans Serif Std" w:eastAsia="Calibri" w:hAnsi="Rotis Sans Serif Std" w:cs="Arial"/>
                <w:sz w:val="24"/>
                <w:szCs w:val="24"/>
                <w:lang w:val="en-US"/>
              </w:rPr>
              <w:t xml:space="preserve">Further questions can be addressed to </w:t>
            </w:r>
            <w:hyperlink r:id="rId14">
              <w:r w:rsidRPr="00992254">
                <w:rPr>
                  <w:rFonts w:ascii="Rotis Sans Serif Std" w:eastAsia="Calibri" w:hAnsi="Rotis Sans Serif Std" w:cs="Arial"/>
                  <w:sz w:val="24"/>
                  <w:szCs w:val="24"/>
                  <w:u w:val="single"/>
                  <w:lang w:val="en-US"/>
                </w:rPr>
                <w:t>istr@vfs-hannover.de</w:t>
              </w:r>
            </w:hyperlink>
          </w:p>
        </w:tc>
      </w:tr>
      <w:tr w:rsidR="00992254" w:rsidRPr="00992254" w14:paraId="417436F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AC97B2"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Organisation Unit</w:t>
            </w:r>
          </w:p>
        </w:tc>
        <w:tc>
          <w:tcPr>
            <w:tcW w:w="604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4468C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Faculty of Law / Master der Europäischen Rechtspraxis LL.M. Joint Degree</w:t>
            </w:r>
          </w:p>
        </w:tc>
      </w:tr>
      <w:tr w:rsidR="00992254" w:rsidRPr="00992254" w14:paraId="0FB24F5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26E778E" w14:textId="77777777" w:rsidR="00BA7089" w:rsidRPr="00992254" w:rsidRDefault="009B205E" w:rsidP="00992254">
            <w:pPr>
              <w:spacing w:before="120"/>
              <w:rPr>
                <w:rFonts w:ascii="Rotis Sans Serif Std" w:eastAsia="Calibri" w:hAnsi="Rotis Sans Serif Std" w:cs="Times New Roman"/>
                <w:sz w:val="24"/>
                <w:szCs w:val="24"/>
                <w:lang w:val="en-US"/>
              </w:rPr>
            </w:pPr>
            <w:r w:rsidRPr="00992254">
              <w:rPr>
                <w:rFonts w:ascii="Rotis Sans Serif Std" w:eastAsia="Calibri" w:hAnsi="Rotis Sans Serif Std" w:cs="Times New Roman"/>
                <w:sz w:val="24"/>
                <w:szCs w:val="24"/>
                <w:lang w:val="en-US"/>
              </w:rPr>
              <w:t>Person responsible for the module</w:t>
            </w:r>
          </w:p>
        </w:tc>
        <w:tc>
          <w:tcPr>
            <w:tcW w:w="6043" w:type="dxa"/>
            <w:tcBorders>
              <w:top w:val="single" w:sz="4" w:space="0" w:color="808080"/>
              <w:left w:val="single" w:sz="4" w:space="0" w:color="808080"/>
              <w:bottom w:val="single" w:sz="4" w:space="0" w:color="808080"/>
              <w:right w:val="single" w:sz="4" w:space="0" w:color="808080"/>
            </w:tcBorders>
            <w:vAlign w:val="center"/>
          </w:tcPr>
          <w:p w14:paraId="02ED4EC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Dr. Thomas Keß, Henner Heßlau, Dr. Zacharias Schneider</w:t>
            </w:r>
          </w:p>
          <w:p w14:paraId="64F46ACE" w14:textId="77777777" w:rsidR="00BA7089" w:rsidRPr="00992254" w:rsidRDefault="00225ED2"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lang w:val="en-US"/>
              </w:rPr>
            </w:pPr>
            <w:hyperlink r:id="rId15">
              <w:r w:rsidR="009B205E" w:rsidRPr="00992254">
                <w:rPr>
                  <w:rFonts w:ascii="Rotis Sans Serif Std" w:eastAsia="Calibri" w:hAnsi="Rotis Sans Serif Std" w:cs="Arial"/>
                  <w:sz w:val="24"/>
                  <w:szCs w:val="24"/>
                  <w:u w:val="single"/>
                  <w:lang w:val="en-US"/>
                </w:rPr>
                <w:t>istr@vfs-hannover.de</w:t>
              </w:r>
            </w:hyperlink>
          </w:p>
        </w:tc>
      </w:tr>
      <w:tr w:rsidR="00992254" w:rsidRPr="00992254" w14:paraId="27CDFD6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69B43D4" w14:textId="77777777" w:rsidR="00BA7089" w:rsidRPr="00992254" w:rsidRDefault="009B205E" w:rsidP="00992254">
            <w:pPr>
              <w:spacing w:before="12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vAlign w:val="center"/>
          </w:tcPr>
          <w:p w14:paraId="4D85F9D3" w14:textId="0C50B253" w:rsidR="00BA7089" w:rsidRPr="00992254" w:rsidRDefault="00D4464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Dr. Thomas Kess / </w:t>
            </w:r>
            <w:r w:rsidR="008539B1" w:rsidRPr="00992254">
              <w:rPr>
                <w:rFonts w:ascii="Rotis Sans Serif Std" w:eastAsia="Arial" w:hAnsi="Rotis Sans Serif Std" w:cs="Arial"/>
                <w:sz w:val="24"/>
                <w:szCs w:val="24"/>
              </w:rPr>
              <w:t>Henner Heßlau / Dr. Zacharias-Alexis Schneider</w:t>
            </w:r>
          </w:p>
        </w:tc>
      </w:tr>
    </w:tbl>
    <w:p w14:paraId="182BBBA0" w14:textId="381E676A" w:rsidR="00BA7089" w:rsidRPr="00992254" w:rsidRDefault="00BA7089" w:rsidP="00992254">
      <w:pPr>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214BF7" w14:paraId="4FBCC2D1" w14:textId="77777777" w:rsidTr="00F733C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0C9BA0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6AAF5A9" w14:textId="542C154C" w:rsidR="00EB493C" w:rsidRPr="009232DA"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US"/>
              </w:rPr>
            </w:pPr>
            <w:r w:rsidRPr="009232DA">
              <w:rPr>
                <w:rFonts w:ascii="Rotis Sans Serif Std" w:eastAsia="Calibri" w:hAnsi="Rotis Sans Serif Std"/>
                <w:bCs w:val="0"/>
                <w:sz w:val="24"/>
                <w:szCs w:val="24"/>
                <w:lang w:val="en-US"/>
              </w:rPr>
              <w:t xml:space="preserve">Bereich </w:t>
            </w:r>
            <w:r w:rsidR="00EB493C" w:rsidRPr="009232DA">
              <w:rPr>
                <w:rFonts w:ascii="Rotis Sans Serif Std" w:eastAsia="Calibri" w:hAnsi="Rotis Sans Serif Std"/>
                <w:sz w:val="24"/>
                <w:szCs w:val="24"/>
                <w:lang w:val="en-US"/>
              </w:rPr>
              <w:t xml:space="preserve">2 </w:t>
            </w:r>
            <w:r w:rsidR="00060959" w:rsidRPr="009232DA">
              <w:rPr>
                <w:rFonts w:ascii="Rotis Sans Serif Std" w:eastAsia="Calibri" w:hAnsi="Rotis Sans Serif Std"/>
                <w:sz w:val="24"/>
                <w:szCs w:val="24"/>
                <w:lang w:val="en-US"/>
              </w:rPr>
              <w:t xml:space="preserve">Legal English Course </w:t>
            </w:r>
          </w:p>
          <w:p w14:paraId="35F33ECB" w14:textId="0092B15D" w:rsidR="00BA7089" w:rsidRPr="009232DA"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40" w:name="_Toc199362296"/>
            <w:r w:rsidRPr="009232DA">
              <w:rPr>
                <w:rStyle w:val="berschrift3Zchn"/>
                <w:rFonts w:ascii="Rotis Sans Serif Std" w:hAnsi="Rotis Sans Serif Std"/>
                <w:color w:val="auto"/>
                <w:lang w:val="en-US"/>
              </w:rPr>
              <w:t>EU Consumer Law</w:t>
            </w:r>
            <w:bookmarkEnd w:id="40"/>
          </w:p>
        </w:tc>
      </w:tr>
      <w:tr w:rsidR="00992254" w:rsidRPr="00992254" w14:paraId="36ABBDCF"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78ABA4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4019BE71" w14:textId="4FE1D172"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671EF7E5"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9D6FF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3DE02D2" w14:textId="7173AE4B" w:rsidR="00BA7089" w:rsidRPr="00992254" w:rsidRDefault="0006095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2BF8A980"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190294"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84C14F" w14:textId="428E7EC5" w:rsidR="00BA7089" w:rsidRPr="00992254" w:rsidRDefault="00EB49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Elective</w:t>
            </w:r>
            <w:r w:rsidR="00D4486D">
              <w:rPr>
                <w:rFonts w:ascii="Rotis Sans Serif Std" w:eastAsia="Calibri" w:hAnsi="Rotis Sans Serif Std" w:cs="Arial"/>
                <w:sz w:val="24"/>
                <w:szCs w:val="24"/>
              </w:rPr>
              <w:t xml:space="preserve"> Module </w:t>
            </w:r>
          </w:p>
        </w:tc>
      </w:tr>
      <w:tr w:rsidR="00992254" w:rsidRPr="00992254" w14:paraId="40F85DC4"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D8B570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595DAD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1CD4306E"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331F9E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7F4BDFC3" w14:textId="40875DCD" w:rsidR="00BA7089" w:rsidRPr="00992254" w:rsidRDefault="00D4486D"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Once a year (WiSe) </w:t>
            </w:r>
          </w:p>
        </w:tc>
      </w:tr>
      <w:tr w:rsidR="00992254" w:rsidRPr="00992254" w14:paraId="37177063"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52B7B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5EB375"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5D7C7D61"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93F5A7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E7F1CB1" w14:textId="792C447B"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F0A605C"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BE2CC3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6C1ACAF" w14:textId="4158E6FF"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1-2</w:t>
            </w:r>
            <w:r w:rsidR="00EB493C" w:rsidRPr="00992254">
              <w:rPr>
                <w:rFonts w:ascii="Rotis Sans Serif Std" w:eastAsia="Calibri" w:hAnsi="Rotis Sans Serif Std" w:cs="Arial"/>
                <w:sz w:val="24"/>
                <w:szCs w:val="24"/>
              </w:rPr>
              <w:t>. Semester</w:t>
            </w:r>
          </w:p>
        </w:tc>
      </w:tr>
      <w:tr w:rsidR="00992254" w:rsidRPr="00992254" w14:paraId="46961968"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C1F786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0E5AA5C4" w14:textId="501A3233"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1 </w:t>
            </w:r>
            <w:r w:rsidR="00EB493C" w:rsidRPr="00992254">
              <w:rPr>
                <w:rFonts w:ascii="Rotis Sans Serif Std" w:eastAsia="Calibri" w:hAnsi="Rotis Sans Serif Std" w:cs="Arial"/>
                <w:sz w:val="24"/>
                <w:szCs w:val="24"/>
              </w:rPr>
              <w:t>Semester</w:t>
            </w:r>
          </w:p>
        </w:tc>
      </w:tr>
      <w:tr w:rsidR="00992254" w:rsidRPr="00992254" w14:paraId="56D818CD" w14:textId="77777777" w:rsidTr="00F733CE">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59966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EADAC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725E7107" w14:textId="77777777" w:rsidTr="00F733C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3C4AC3"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0CEFF6" w14:textId="29F5F0E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w:t>
            </w:r>
            <w:r w:rsidR="007C756D" w:rsidRPr="00992254">
              <w:rPr>
                <w:rFonts w:ascii="Rotis Sans Serif Std" w:eastAsia="Calibri" w:hAnsi="Rotis Sans Serif Std" w:cs="Arial"/>
                <w:sz w:val="24"/>
                <w:szCs w:val="24"/>
              </w:rPr>
              <w:t>8</w:t>
            </w:r>
            <w:r w:rsidRPr="00992254">
              <w:rPr>
                <w:rFonts w:ascii="Rotis Sans Serif Std" w:eastAsia="Calibri" w:hAnsi="Rotis Sans Serif Std" w:cs="Arial"/>
                <w:sz w:val="24"/>
                <w:szCs w:val="24"/>
              </w:rPr>
              <w:t xml:space="preserve"> hours</w:t>
            </w:r>
          </w:p>
        </w:tc>
      </w:tr>
      <w:tr w:rsidR="00992254" w:rsidRPr="00214BF7" w14:paraId="7F8AD23E" w14:textId="77777777" w:rsidTr="00F733CE">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231061" w14:textId="77777777" w:rsidR="00BA7089" w:rsidRPr="00992254" w:rsidRDefault="00BA7089" w:rsidP="00992254">
            <w:pPr>
              <w:spacing w:before="12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38365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of which self-study: 92 hours</w:t>
            </w:r>
          </w:p>
        </w:tc>
      </w:tr>
      <w:tr w:rsidR="00992254" w:rsidRPr="00214BF7" w14:paraId="32EAF222"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BB09EC5"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C7A3FE" w14:textId="06173B9D" w:rsidR="00BA7089" w:rsidRPr="00992254" w:rsidRDefault="00CC287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Bereich 1, 5, Erasmus, language certificate for State exam</w:t>
            </w:r>
          </w:p>
        </w:tc>
      </w:tr>
      <w:tr w:rsidR="00992254" w:rsidRPr="00214BF7" w14:paraId="03B5BA58"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57D84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119C3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The module imparts general knowledge about consumer law within the EU and provides practically relevant cases for the applicability of consumer rights in the Member States.</w:t>
            </w:r>
          </w:p>
          <w:p w14:paraId="19A21A2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7AD345C0" w14:textId="77777777" w:rsidR="00BA7089" w:rsidRPr="00992254" w:rsidRDefault="009B205E" w:rsidP="00992254">
            <w:pPr>
              <w:pStyle w:val="Listenabsatz"/>
              <w:numPr>
                <w:ilvl w:val="0"/>
                <w:numId w:val="5"/>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demonstrate knowledge of the theoretical framework of consumer rights within the EU,</w:t>
            </w:r>
          </w:p>
          <w:p w14:paraId="1627DE4C" w14:textId="77777777" w:rsidR="00BA7089" w:rsidRPr="00992254" w:rsidRDefault="009B205E" w:rsidP="00992254">
            <w:pPr>
              <w:pStyle w:val="Listenabsatz"/>
              <w:numPr>
                <w:ilvl w:val="0"/>
                <w:numId w:val="5"/>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describe the (leading) role of the EU providing consumers these rights in its Member States,</w:t>
            </w:r>
          </w:p>
          <w:p w14:paraId="1287D3B7" w14:textId="77777777" w:rsidR="00BA7089" w:rsidRPr="00992254" w:rsidRDefault="009B205E" w:rsidP="00992254">
            <w:pPr>
              <w:pStyle w:val="Listenabsatz"/>
              <w:numPr>
                <w:ilvl w:val="0"/>
                <w:numId w:val="5"/>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analyse and solve cases of consumer disputes within the EU,</w:t>
            </w:r>
          </w:p>
          <w:p w14:paraId="7FD1DF9B" w14:textId="4D59278E" w:rsidR="00BA7089" w:rsidRPr="00992254" w:rsidRDefault="00EC5A71" w:rsidP="00992254">
            <w:pPr>
              <w:pStyle w:val="Listenabsatz"/>
              <w:numPr>
                <w:ilvl w:val="0"/>
                <w:numId w:val="5"/>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C</w:t>
            </w:r>
            <w:r w:rsidR="009B205E" w:rsidRPr="00992254">
              <w:rPr>
                <w:rFonts w:ascii="Rotis Sans Serif Std" w:eastAsia="Calibri" w:hAnsi="Rotis Sans Serif Std"/>
                <w:sz w:val="24"/>
                <w:szCs w:val="24"/>
                <w:lang w:val="en-GB"/>
              </w:rPr>
              <w:t>ompare and evaluate the different implementations of EU Consumer Law Directives in the single Member States,</w:t>
            </w:r>
          </w:p>
          <w:p w14:paraId="317C2C21" w14:textId="4014F022" w:rsidR="00BA7089" w:rsidRPr="00992254" w:rsidRDefault="00EC5A71" w:rsidP="00992254">
            <w:pPr>
              <w:pStyle w:val="Listenabsatz"/>
              <w:numPr>
                <w:ilvl w:val="0"/>
                <w:numId w:val="5"/>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Reflect</w:t>
            </w:r>
            <w:r w:rsidR="009B205E" w:rsidRPr="00992254">
              <w:rPr>
                <w:rFonts w:ascii="Rotis Sans Serif Std" w:eastAsia="Calibri" w:hAnsi="Rotis Sans Serif Std"/>
                <w:sz w:val="24"/>
                <w:szCs w:val="24"/>
                <w:lang w:val="en-GB"/>
              </w:rPr>
              <w:t xml:space="preserve"> on critical areas in which the legal protection of consumers within the EU is still one step behind the challenges of the current practical and technical developments.</w:t>
            </w:r>
          </w:p>
        </w:tc>
      </w:tr>
      <w:tr w:rsidR="00992254" w:rsidRPr="00992254" w14:paraId="6FC6BFDD"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BA78F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BF8202"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General principles of EU Consumer Law</w:t>
            </w:r>
          </w:p>
          <w:p w14:paraId="3EEB5E51"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Protection of consumer goods and services</w:t>
            </w:r>
          </w:p>
          <w:p w14:paraId="668E303A"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Product liability</w:t>
            </w:r>
          </w:p>
          <w:p w14:paraId="77DD0300"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E-commerce</w:t>
            </w:r>
          </w:p>
          <w:p w14:paraId="74C90059"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lang w:val="en-GB"/>
              </w:rPr>
            </w:pPr>
            <w:r w:rsidRPr="00992254">
              <w:rPr>
                <w:rFonts w:ascii="Rotis Sans Serif Std" w:eastAsia="Calibri" w:hAnsi="Rotis Sans Serif Std"/>
                <w:sz w:val="24"/>
                <w:szCs w:val="24"/>
                <w:lang w:val="en-GB"/>
              </w:rPr>
              <w:t>Financial Services and consumer</w:t>
            </w:r>
          </w:p>
          <w:p w14:paraId="5E1F3F28" w14:textId="77777777" w:rsidR="00BA7089" w:rsidRPr="00992254" w:rsidRDefault="009B205E" w:rsidP="00992254">
            <w:pPr>
              <w:pStyle w:val="Listenabsatz"/>
              <w:numPr>
                <w:ilvl w:val="0"/>
                <w:numId w:val="5"/>
              </w:numPr>
              <w:spacing w:before="120" w:line="240" w:lineRule="auto"/>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Calibri" w:hAnsi="Rotis Sans Serif Std"/>
                <w:sz w:val="24"/>
                <w:szCs w:val="24"/>
                <w:lang w:val="en-GB"/>
              </w:rPr>
              <w:t>Cross-border consumer protection</w:t>
            </w:r>
          </w:p>
        </w:tc>
      </w:tr>
      <w:tr w:rsidR="00992254" w:rsidRPr="00214BF7" w14:paraId="70A6A85C"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BB756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949F0D" w14:textId="3175001D" w:rsidR="00BA7089" w:rsidRPr="009232DA" w:rsidRDefault="004B2D46"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232DA">
              <w:rPr>
                <w:rFonts w:ascii="Rotis Sans Serif Std" w:eastAsia="Calibri" w:hAnsi="Rotis Sans Serif Std" w:cs="Arial"/>
                <w:sz w:val="24"/>
                <w:szCs w:val="24"/>
                <w:lang w:val="en-US"/>
              </w:rPr>
              <w:t xml:space="preserve">Lecture: EU consumer law 2 SWS </w:t>
            </w:r>
          </w:p>
        </w:tc>
      </w:tr>
      <w:tr w:rsidR="00992254" w:rsidRPr="00992254" w14:paraId="564F544A"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2137ED2" w14:textId="46AAEBBF" w:rsidR="00BA7089" w:rsidRPr="00D4486D" w:rsidRDefault="009B205E"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vAlign w:val="center"/>
          </w:tcPr>
          <w:p w14:paraId="00F51C67" w14:textId="01E18ED7" w:rsidR="00BA7089" w:rsidRPr="00992254" w:rsidRDefault="00EB493C"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w:t>
            </w:r>
          </w:p>
        </w:tc>
      </w:tr>
      <w:tr w:rsidR="00992254" w:rsidRPr="00214BF7" w14:paraId="2D4A08E3"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C616F8E"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016345"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Basic knowledge in EU Law and Civil Law (especially Law of Obligations)</w:t>
            </w:r>
          </w:p>
        </w:tc>
      </w:tr>
      <w:tr w:rsidR="00992254" w:rsidRPr="00214BF7" w14:paraId="1854CB56"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C43B680" w14:textId="77777777" w:rsidR="00BA7089" w:rsidRPr="00992254" w:rsidRDefault="009B205E" w:rsidP="00992254">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1CBCF6CD"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Academic achievements: In-Class Presentations</w:t>
            </w:r>
          </w:p>
        </w:tc>
      </w:tr>
      <w:tr w:rsidR="00992254" w:rsidRPr="00214BF7" w14:paraId="61E7D118"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8096E8F" w14:textId="77777777" w:rsidR="00BA7089" w:rsidRPr="00992254" w:rsidRDefault="00BA7089" w:rsidP="00992254">
            <w:pPr>
              <w:shd w:val="clear" w:color="auto" w:fill="FFFFFF"/>
              <w:spacing w:before="12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E32AA4"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sz w:val="24"/>
                <w:szCs w:val="24"/>
                <w:lang w:val="en-GB"/>
              </w:rPr>
              <w:t>Examination performance: Comparative Law Homework Assignment (10 pages) or Written In-Class Exam (1.5 hours)</w:t>
            </w:r>
          </w:p>
        </w:tc>
      </w:tr>
      <w:tr w:rsidR="00992254" w:rsidRPr="00992254" w14:paraId="7E38D759"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4D838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BB848B" w14:textId="77777777" w:rsidR="00BA7089" w:rsidRPr="00992254" w:rsidRDefault="009B205E" w:rsidP="0099225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Micklitz, Hans / Stuyck, Jules / Terryn, Evelyne: Cases, Materials and Text on Consumer Law, Oxford 2010</w:t>
            </w:r>
          </w:p>
          <w:p w14:paraId="09D8B2AC" w14:textId="77777777" w:rsidR="00BA7089" w:rsidRPr="00992254" w:rsidRDefault="009B205E" w:rsidP="0099225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Micklitz, Hans / Rott, Peter / Tonner, Klaus: European Consumer Law, 2. Ed., Cambridge 2014</w:t>
            </w:r>
          </w:p>
          <w:p w14:paraId="594B32B8" w14:textId="77777777" w:rsidR="00BA7089" w:rsidRPr="00992254" w:rsidRDefault="009B205E" w:rsidP="00992254">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Micklitz, Hans / Twigg-Flesner, Christian (Ed.), The Transformation of Consumer Law and Policy in Europe, Oxford 2023</w:t>
            </w:r>
          </w:p>
          <w:p w14:paraId="34E5AC90" w14:textId="77777777" w:rsidR="00BA7089" w:rsidRPr="00992254" w:rsidRDefault="009B205E" w:rsidP="0099225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Chalmers, Damian / Davies, Gareth / Monti, Giorgio / Heyvaert, Veerle: European Union Law, 5. Ed., Cambridge 2024</w:t>
            </w:r>
          </w:p>
          <w:p w14:paraId="6A19E37B" w14:textId="77777777" w:rsidR="00BA7089" w:rsidRPr="00992254" w:rsidRDefault="009B205E" w:rsidP="0099225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Foster, Nigel (Ed.): EU Treaties &amp; Legislation, 35. Ed., Oxford 2024</w:t>
            </w:r>
          </w:p>
        </w:tc>
      </w:tr>
      <w:tr w:rsidR="00992254" w:rsidRPr="00992254" w14:paraId="5F2749B2"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AA603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3A6451" w14:textId="1F81E4A3"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475F4D73" w14:textId="77777777" w:rsidTr="00F733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431C71" w14:textId="77777777" w:rsidR="00BA7089" w:rsidRPr="00992254" w:rsidRDefault="009B205E"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A6C850" w14:textId="165F5E23"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w:t>
            </w:r>
            <w:r w:rsidR="003210CF" w:rsidRPr="00992254">
              <w:rPr>
                <w:rFonts w:ascii="Rotis Sans Serif Std" w:eastAsia="Calibri" w:hAnsi="Rotis Sans Serif Std" w:cs="Arial"/>
                <w:sz w:val="24"/>
                <w:szCs w:val="24"/>
              </w:rPr>
              <w:t xml:space="preserve">of Law </w:t>
            </w:r>
          </w:p>
        </w:tc>
      </w:tr>
      <w:tr w:rsidR="00992254" w:rsidRPr="00992254" w14:paraId="5A2A65D8" w14:textId="77777777" w:rsidTr="00F733CE">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E2B1671"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4608C99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Prof. Dr. Dr. Arndt Künnecke</w:t>
            </w:r>
          </w:p>
        </w:tc>
      </w:tr>
    </w:tbl>
    <w:p w14:paraId="2462855B" w14:textId="0FE09251" w:rsidR="00BA7089" w:rsidRPr="00992254" w:rsidRDefault="00BA7089" w:rsidP="00992254">
      <w:pPr>
        <w:rPr>
          <w:rFonts w:ascii="Rotis Sans Serif Std" w:hAnsi="Rotis Sans Serif Std"/>
          <w:sz w:val="24"/>
          <w:szCs w:val="24"/>
        </w:rPr>
      </w:pPr>
    </w:p>
    <w:tbl>
      <w:tblPr>
        <w:tblStyle w:val="EinfacheTabelle112"/>
        <w:tblW w:w="9149" w:type="dxa"/>
        <w:tblInd w:w="137" w:type="dxa"/>
        <w:tblLayout w:type="fixed"/>
        <w:tblLook w:val="04A0" w:firstRow="1" w:lastRow="0" w:firstColumn="1" w:lastColumn="0" w:noHBand="0" w:noVBand="1"/>
      </w:tblPr>
      <w:tblGrid>
        <w:gridCol w:w="3105"/>
        <w:gridCol w:w="6044"/>
      </w:tblGrid>
      <w:tr w:rsidR="00992254" w:rsidRPr="00214BF7" w14:paraId="77A6BA38" w14:textId="77777777" w:rsidTr="00D4486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2A2B41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0B71B4C" w14:textId="67731847" w:rsidR="00EB493C" w:rsidRPr="009232DA"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9232DA">
              <w:rPr>
                <w:rFonts w:ascii="Rotis Sans Serif Std" w:eastAsia="Calibri" w:hAnsi="Rotis Sans Serif Std"/>
                <w:bCs w:val="0"/>
                <w:sz w:val="24"/>
                <w:szCs w:val="24"/>
                <w:lang w:val="en-US"/>
              </w:rPr>
              <w:t xml:space="preserve">Bereich </w:t>
            </w:r>
            <w:r w:rsidR="00EB493C" w:rsidRPr="009232DA">
              <w:rPr>
                <w:rFonts w:ascii="Rotis Sans Serif Std" w:eastAsia="Calibri" w:hAnsi="Rotis Sans Serif Std" w:cs="Times New Roman"/>
                <w:sz w:val="24"/>
                <w:szCs w:val="24"/>
                <w:lang w:val="en-US"/>
              </w:rPr>
              <w:t xml:space="preserve">2 </w:t>
            </w:r>
            <w:r w:rsidR="00060959" w:rsidRPr="009232DA">
              <w:rPr>
                <w:rFonts w:ascii="Rotis Sans Serif Std" w:eastAsia="Calibri" w:hAnsi="Rotis Sans Serif Std" w:cs="Times New Roman"/>
                <w:sz w:val="24"/>
                <w:szCs w:val="24"/>
                <w:lang w:val="en-US"/>
              </w:rPr>
              <w:t xml:space="preserve">Legal English Course </w:t>
            </w:r>
          </w:p>
          <w:p w14:paraId="66E4EEB6" w14:textId="4A058473" w:rsidR="00BA7089" w:rsidRPr="009232DA" w:rsidRDefault="009B205E"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bookmarkStart w:id="41" w:name="_Toc199362297"/>
            <w:r w:rsidRPr="009232DA">
              <w:rPr>
                <w:rStyle w:val="berschrift3Zchn"/>
                <w:rFonts w:ascii="Rotis Sans Serif Std" w:hAnsi="Rotis Sans Serif Std"/>
                <w:color w:val="auto"/>
                <w:lang w:val="en-US"/>
              </w:rPr>
              <w:t>Comparative Constitutional Law</w:t>
            </w:r>
            <w:bookmarkEnd w:id="41"/>
          </w:p>
        </w:tc>
      </w:tr>
      <w:tr w:rsidR="00992254" w:rsidRPr="00992254" w14:paraId="22D1F345"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242EB15"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C415E77" w14:textId="5D3337D2"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76418A98"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B6E513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22F93B0" w14:textId="70394C02" w:rsidR="00BA7089" w:rsidRPr="00992254" w:rsidRDefault="0006095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764E73A2"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B6EEA3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1D5B8F" w14:textId="2CA567FB" w:rsidR="00BA7089" w:rsidRPr="00992254" w:rsidRDefault="00D4486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Elective Module </w:t>
            </w:r>
          </w:p>
        </w:tc>
      </w:tr>
      <w:tr w:rsidR="00992254" w:rsidRPr="00992254" w14:paraId="4FC83B7B"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AB70344"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A05137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0FC574CF"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F9EBE9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18019533" w14:textId="35884D97" w:rsidR="00BA7089" w:rsidRPr="00992254" w:rsidRDefault="00D4486D"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Once a year (</w:t>
            </w:r>
            <w:r w:rsidR="004B2D46" w:rsidRPr="00992254">
              <w:rPr>
                <w:rFonts w:ascii="Rotis Sans Serif Std" w:eastAsia="Calibri" w:hAnsi="Rotis Sans Serif Std" w:cs="Arial"/>
                <w:sz w:val="24"/>
                <w:szCs w:val="24"/>
              </w:rPr>
              <w:t>WiSe</w:t>
            </w:r>
            <w:r>
              <w:rPr>
                <w:rFonts w:ascii="Rotis Sans Serif Std" w:eastAsia="Calibri" w:hAnsi="Rotis Sans Serif Std" w:cs="Arial"/>
                <w:sz w:val="24"/>
                <w:szCs w:val="24"/>
              </w:rPr>
              <w:t xml:space="preserve">) </w:t>
            </w:r>
            <w:r w:rsidR="004B2D46" w:rsidRPr="00992254">
              <w:rPr>
                <w:rFonts w:ascii="Rotis Sans Serif Std" w:eastAsia="Calibri" w:hAnsi="Rotis Sans Serif Std" w:cs="Arial"/>
                <w:sz w:val="24"/>
                <w:szCs w:val="24"/>
              </w:rPr>
              <w:t xml:space="preserve"> </w:t>
            </w:r>
          </w:p>
        </w:tc>
      </w:tr>
      <w:tr w:rsidR="00992254" w:rsidRPr="00992254" w14:paraId="7AB2D543"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1EF44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F8E21C8"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992254" w:rsidRPr="00992254" w14:paraId="656A8090"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9AC62D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559143F" w14:textId="1AB4F9EF"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CBA1EE8"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1D2FFA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6A7C19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1-2. Semester</w:t>
            </w:r>
          </w:p>
        </w:tc>
      </w:tr>
      <w:tr w:rsidR="00992254" w:rsidRPr="00992254" w14:paraId="2787FAF6"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B40A9D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4ABF4A0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235E2E62" w14:textId="77777777" w:rsidTr="00D4486D">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26B371F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28700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992254" w:rsidRPr="00992254" w14:paraId="1585E227" w14:textId="77777777" w:rsidTr="00D4486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6F2632C6" w14:textId="77777777" w:rsidR="00BA7089" w:rsidRPr="00992254" w:rsidRDefault="00BA7089" w:rsidP="00992254">
            <w:pPr>
              <w:spacing w:after="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776D99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hours</w:t>
            </w:r>
          </w:p>
        </w:tc>
      </w:tr>
      <w:tr w:rsidR="00992254" w:rsidRPr="00214BF7" w14:paraId="61F3D1A1" w14:textId="77777777" w:rsidTr="00D4486D">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4C41AE69" w14:textId="77777777" w:rsidR="00BA7089" w:rsidRPr="00992254" w:rsidRDefault="00BA7089" w:rsidP="00992254">
            <w:pPr>
              <w:spacing w:after="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CCCD7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of which self-study: 92 hours</w:t>
            </w:r>
          </w:p>
        </w:tc>
      </w:tr>
      <w:tr w:rsidR="00992254" w:rsidRPr="00214BF7" w14:paraId="3DAA0ED0"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61BE078B"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345B94" w14:textId="030BAABB" w:rsidR="00BA7089" w:rsidRPr="00992254" w:rsidRDefault="000E0E9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Bereich 1, Erasmus, language certificate for state exam</w:t>
            </w:r>
          </w:p>
        </w:tc>
      </w:tr>
      <w:tr w:rsidR="00992254" w:rsidRPr="00214BF7" w14:paraId="2F6DCBC1"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4007176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6B1AB6F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The module imparts comparative legal techniques in constitutional law and provides a comparative survey of constitutional law in Germany and the participants’ countries of origin in five different areas: (1) Origins and Main Features, (2) Federalism, Unitarism and Decentralization, (3) Parliaments and Lawmaking (4) Governments and Heads of State and (5) Judicial Review.</w:t>
            </w:r>
          </w:p>
          <w:p w14:paraId="7AE92F8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After successfully completing the module, students will be able to</w:t>
            </w:r>
          </w:p>
          <w:p w14:paraId="5ED1A1DD" w14:textId="77777777" w:rsidR="00BA7089" w:rsidRPr="00992254" w:rsidRDefault="009B205E" w:rsidP="0074665B">
            <w:pPr>
              <w:numPr>
                <w:ilvl w:val="0"/>
                <w:numId w:val="2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Times New Roman"/>
                <w:sz w:val="24"/>
                <w:szCs w:val="24"/>
                <w:lang w:val="en-GB"/>
              </w:rPr>
              <w:t>compare and analyse different constitutions under certain aspects,</w:t>
            </w:r>
          </w:p>
          <w:p w14:paraId="2B3B884F" w14:textId="77777777" w:rsidR="00BA7089" w:rsidRPr="00992254" w:rsidRDefault="009B205E" w:rsidP="0074665B">
            <w:pPr>
              <w:numPr>
                <w:ilvl w:val="0"/>
                <w:numId w:val="2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Times New Roman"/>
                <w:sz w:val="24"/>
                <w:szCs w:val="24"/>
                <w:lang w:val="en-GB"/>
              </w:rPr>
              <w:t>understand the knowledge gain of comparing different legal systems to critically assess their own legal system,</w:t>
            </w:r>
          </w:p>
          <w:p w14:paraId="25E8FD31" w14:textId="3D1C73C0" w:rsidR="00BA7089" w:rsidRPr="00992254" w:rsidRDefault="00EC5A71" w:rsidP="0074665B">
            <w:pPr>
              <w:numPr>
                <w:ilvl w:val="0"/>
                <w:numId w:val="2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Times New Roman"/>
                <w:sz w:val="24"/>
                <w:szCs w:val="24"/>
                <w:lang w:val="en-GB"/>
              </w:rPr>
              <w:t>Critically</w:t>
            </w:r>
            <w:r w:rsidR="009B205E" w:rsidRPr="00992254">
              <w:rPr>
                <w:rFonts w:ascii="Rotis Sans Serif Std" w:eastAsia="Calibri" w:hAnsi="Rotis Sans Serif Std" w:cs="Times New Roman"/>
                <w:sz w:val="24"/>
                <w:szCs w:val="24"/>
                <w:lang w:val="en-GB"/>
              </w:rPr>
              <w:t xml:space="preserve"> assess their own legal system against the background of knowledge gain of comparing different legal systems.</w:t>
            </w:r>
          </w:p>
          <w:p w14:paraId="76460701" w14:textId="77777777" w:rsidR="00BA7089" w:rsidRPr="00992254" w:rsidRDefault="009B205E" w:rsidP="0074665B">
            <w:pPr>
              <w:numPr>
                <w:ilvl w:val="0"/>
                <w:numId w:val="2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Times New Roman"/>
                <w:sz w:val="24"/>
                <w:szCs w:val="24"/>
                <w:lang w:val="en-GB"/>
              </w:rPr>
              <w:t>analyse cases according to constitutional law provisions in different countries,</w:t>
            </w:r>
          </w:p>
          <w:p w14:paraId="7787B92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cs="Times New Roman"/>
                <w:sz w:val="24"/>
                <w:szCs w:val="24"/>
                <w:lang w:val="en-GB"/>
              </w:rPr>
              <w:t>reflect on critical areas in which single constitutions might lack in quality and effectiveness of provisions and measures,</w:t>
            </w:r>
          </w:p>
          <w:p w14:paraId="2CD62C4A" w14:textId="21E30D4B" w:rsidR="00BA7089" w:rsidRPr="00992254" w:rsidRDefault="00EC5A71" w:rsidP="0074665B">
            <w:pPr>
              <w:numPr>
                <w:ilvl w:val="0"/>
                <w:numId w:val="2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Evaluate</w:t>
            </w:r>
            <w:r w:rsidR="009B205E" w:rsidRPr="00992254">
              <w:rPr>
                <w:rFonts w:ascii="Rotis Sans Serif Std" w:eastAsia="Calibri" w:hAnsi="Rotis Sans Serif Std" w:cs="Times New Roman"/>
                <w:sz w:val="24"/>
                <w:szCs w:val="24"/>
                <w:lang w:val="en-GB"/>
              </w:rPr>
              <w:t xml:space="preserve"> the character and quality of their own constitution.</w:t>
            </w:r>
          </w:p>
        </w:tc>
      </w:tr>
      <w:tr w:rsidR="00992254" w:rsidRPr="00992254" w14:paraId="2496393C" w14:textId="77777777" w:rsidTr="00D4486D">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22E7FC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E8FF3C" w14:textId="77777777" w:rsidR="00BA7089" w:rsidRPr="00992254" w:rsidRDefault="009B205E" w:rsidP="0074665B">
            <w:pPr>
              <w:numPr>
                <w:ilvl w:val="0"/>
                <w:numId w:val="53"/>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Origins and main features of a constitution</w:t>
            </w:r>
          </w:p>
          <w:p w14:paraId="419489FF" w14:textId="77777777" w:rsidR="00BA7089" w:rsidRPr="00992254" w:rsidRDefault="009B205E" w:rsidP="0074665B">
            <w:pPr>
              <w:numPr>
                <w:ilvl w:val="0"/>
                <w:numId w:val="53"/>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Federalism, Unitarism and Decentralization</w:t>
            </w:r>
          </w:p>
          <w:p w14:paraId="7A7ED65F" w14:textId="0FB355F5" w:rsidR="00BA7089" w:rsidRPr="00992254" w:rsidRDefault="009B205E" w:rsidP="0074665B">
            <w:pPr>
              <w:numPr>
                <w:ilvl w:val="0"/>
                <w:numId w:val="53"/>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 xml:space="preserve">Parliaments and </w:t>
            </w:r>
            <w:r w:rsidR="00EC5A71" w:rsidRPr="00992254">
              <w:rPr>
                <w:rFonts w:ascii="Rotis Sans Serif Std" w:eastAsia="Arial" w:hAnsi="Rotis Sans Serif Std" w:cs="Arial"/>
                <w:sz w:val="24"/>
                <w:szCs w:val="24"/>
                <w:lang w:val="en-GB"/>
              </w:rPr>
              <w:t>Law-making</w:t>
            </w:r>
          </w:p>
          <w:p w14:paraId="6EF2F970" w14:textId="77777777" w:rsidR="00BA7089" w:rsidRPr="00992254" w:rsidRDefault="009B205E" w:rsidP="0074665B">
            <w:pPr>
              <w:numPr>
                <w:ilvl w:val="0"/>
                <w:numId w:val="53"/>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Governments and Heads of State</w:t>
            </w:r>
          </w:p>
          <w:p w14:paraId="7A58327F" w14:textId="20BE84AA" w:rsidR="00BA7089" w:rsidRPr="00992254" w:rsidRDefault="00EC5A71" w:rsidP="0074665B">
            <w:pPr>
              <w:numPr>
                <w:ilvl w:val="0"/>
                <w:numId w:val="53"/>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992254">
              <w:rPr>
                <w:rFonts w:ascii="Rotis Sans Serif Std" w:eastAsia="Arial" w:hAnsi="Rotis Sans Serif Std" w:cs="Arial"/>
                <w:sz w:val="24"/>
                <w:szCs w:val="24"/>
                <w:lang w:val="en-GB"/>
              </w:rPr>
              <w:t>Judicial</w:t>
            </w:r>
            <w:r w:rsidR="009B205E" w:rsidRPr="00992254">
              <w:rPr>
                <w:rFonts w:ascii="Rotis Sans Serif Std" w:eastAsia="Arial" w:hAnsi="Rotis Sans Serif Std" w:cs="Arial"/>
                <w:sz w:val="24"/>
                <w:szCs w:val="24"/>
                <w:lang w:val="en-GB"/>
              </w:rPr>
              <w:t xml:space="preserve"> Review</w:t>
            </w:r>
          </w:p>
        </w:tc>
      </w:tr>
      <w:tr w:rsidR="00992254" w:rsidRPr="00214BF7" w14:paraId="13D86BD9"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21E797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263BFE" w14:textId="5370B5C4" w:rsidR="00BA7089" w:rsidRPr="00992254" w:rsidRDefault="004B2D46"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Lecture: Comparative Consitutional Law 2 SWS </w:t>
            </w:r>
          </w:p>
        </w:tc>
      </w:tr>
      <w:tr w:rsidR="00992254" w:rsidRPr="00214BF7" w14:paraId="459F25EE"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2EF1815B"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cs="Times New Roman"/>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01FC42E6" w14:textId="77777777" w:rsidR="00BA7089" w:rsidRPr="00992254" w:rsidRDefault="009B205E" w:rsidP="00992254">
            <w:pPr>
              <w:shd w:val="clear" w:color="auto" w:fill="FFFFFF"/>
              <w:spacing w:before="240"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Basic knowledge in national Constitutional Law</w:t>
            </w:r>
          </w:p>
        </w:tc>
      </w:tr>
      <w:tr w:rsidR="00992254" w:rsidRPr="00214BF7" w14:paraId="17D56F7D"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tcPr>
          <w:p w14:paraId="057EF408" w14:textId="77777777" w:rsidR="00BA7089" w:rsidRPr="00992254" w:rsidRDefault="009B205E" w:rsidP="00992254">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tcPr>
          <w:p w14:paraId="726495D8" w14:textId="77777777" w:rsidR="00BA7089" w:rsidRPr="00992254" w:rsidRDefault="009B205E" w:rsidP="00992254">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Academic achievements: In-Class Presentations</w:t>
            </w:r>
          </w:p>
        </w:tc>
      </w:tr>
      <w:tr w:rsidR="00992254" w:rsidRPr="00214BF7" w14:paraId="09BDD835"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7222D72A" w14:textId="77777777" w:rsidR="00BA7089" w:rsidRPr="00992254" w:rsidRDefault="00BA7089" w:rsidP="00992254">
            <w:pPr>
              <w:spacing w:after="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vAlign w:val="center"/>
          </w:tcPr>
          <w:p w14:paraId="3DA54E69" w14:textId="77777777" w:rsidR="00BA7089" w:rsidRPr="00992254" w:rsidRDefault="009B205E" w:rsidP="00992254">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Examination performance: Oral In-Class Presentation (30 min) incl. written paper (min. 5 pages)</w:t>
            </w:r>
          </w:p>
        </w:tc>
      </w:tr>
      <w:tr w:rsidR="00992254" w:rsidRPr="00214BF7" w14:paraId="45F64204"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1C165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92AE98" w14:textId="77777777" w:rsidR="00BA7089" w:rsidRPr="00992254" w:rsidRDefault="009B205E" w:rsidP="0074665B">
            <w:pPr>
              <w:numPr>
                <w:ilvl w:val="0"/>
                <w:numId w:val="46"/>
              </w:numPr>
              <w:spacing w:after="0"/>
              <w:contextualSpacing/>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Heringa, Aalt Wilem, Constitutions Compared, 7th Ed., Cambridge 2023</w:t>
            </w:r>
          </w:p>
          <w:p w14:paraId="514101FE" w14:textId="77777777" w:rsidR="00BA7089" w:rsidRPr="00992254" w:rsidRDefault="009B205E" w:rsidP="0074665B">
            <w:pPr>
              <w:numPr>
                <w:ilvl w:val="0"/>
                <w:numId w:val="47"/>
              </w:numPr>
              <w:spacing w:after="0"/>
              <w:contextualSpacing/>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Textbooks and legal commentaries of the constitutions which are subjects of comparison in class</w:t>
            </w:r>
          </w:p>
        </w:tc>
      </w:tr>
      <w:tr w:rsidR="00992254" w:rsidRPr="00992254" w14:paraId="342CF961"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4F7E0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BA1AB13" w14:textId="3845D1F9" w:rsidR="00BA7089" w:rsidRPr="00992254" w:rsidRDefault="00EB49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77357F92" w14:textId="77777777" w:rsidTr="00D4486D">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67D34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215136" w14:textId="65C976AD" w:rsidR="00BA7089" w:rsidRPr="00992254" w:rsidRDefault="003210C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of Law </w:t>
            </w:r>
          </w:p>
        </w:tc>
      </w:tr>
      <w:tr w:rsidR="00992254" w:rsidRPr="00992254" w14:paraId="527E3F45" w14:textId="77777777" w:rsidTr="00D448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A6C0716" w14:textId="77777777" w:rsidR="00BA7089" w:rsidRPr="00992254" w:rsidRDefault="009B205E" w:rsidP="00992254">
            <w:pPr>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7D58CB5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Prof. Dr. Dr. Arndt Künnecke</w:t>
            </w:r>
          </w:p>
        </w:tc>
      </w:tr>
    </w:tbl>
    <w:p w14:paraId="5E24FF8A" w14:textId="165FCACA" w:rsidR="00BA7089" w:rsidRDefault="00BA7089" w:rsidP="00992254">
      <w:pPr>
        <w:rPr>
          <w:rFonts w:ascii="Rotis Sans Serif Std" w:hAnsi="Rotis Sans Serif Std"/>
          <w:sz w:val="24"/>
          <w:szCs w:val="24"/>
        </w:rPr>
      </w:pPr>
    </w:p>
    <w:tbl>
      <w:tblPr>
        <w:tblStyle w:val="EinfacheTabelle112"/>
        <w:tblW w:w="9149" w:type="dxa"/>
        <w:tblInd w:w="137" w:type="dxa"/>
        <w:tblLayout w:type="fixed"/>
        <w:tblLook w:val="04A0" w:firstRow="1" w:lastRow="0" w:firstColumn="1" w:lastColumn="0" w:noHBand="0" w:noVBand="1"/>
      </w:tblPr>
      <w:tblGrid>
        <w:gridCol w:w="3105"/>
        <w:gridCol w:w="6044"/>
      </w:tblGrid>
      <w:tr w:rsidR="00895F78" w:rsidRPr="00214BF7" w14:paraId="1C41E406" w14:textId="77777777" w:rsidTr="00895F7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0C6C432" w14:textId="77777777" w:rsidR="00895F78" w:rsidRPr="00992254" w:rsidRDefault="00895F78" w:rsidP="00895F78">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46191EC" w14:textId="77777777" w:rsidR="00895F78" w:rsidRPr="00470800" w:rsidRDefault="00895F78" w:rsidP="00895F78">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color w:val="000000" w:themeColor="text1"/>
                <w:sz w:val="24"/>
                <w:szCs w:val="24"/>
                <w:lang w:val="en-US"/>
              </w:rPr>
            </w:pPr>
            <w:r w:rsidRPr="00470800">
              <w:rPr>
                <w:rFonts w:ascii="Rotis Sans Serif Std" w:eastAsia="Calibri" w:hAnsi="Rotis Sans Serif Std"/>
                <w:bCs w:val="0"/>
                <w:color w:val="000000" w:themeColor="text1"/>
                <w:sz w:val="24"/>
                <w:szCs w:val="24"/>
                <w:lang w:val="en-US"/>
              </w:rPr>
              <w:t xml:space="preserve">Bereich </w:t>
            </w:r>
            <w:r w:rsidRPr="00470800">
              <w:rPr>
                <w:rFonts w:ascii="Rotis Sans Serif Std" w:eastAsia="Calibri" w:hAnsi="Rotis Sans Serif Std" w:cs="Times New Roman"/>
                <w:color w:val="000000" w:themeColor="text1"/>
                <w:sz w:val="24"/>
                <w:szCs w:val="24"/>
                <w:lang w:val="en-US"/>
              </w:rPr>
              <w:t xml:space="preserve">2 Legal English Course </w:t>
            </w:r>
          </w:p>
          <w:p w14:paraId="3E27E9D2" w14:textId="6D33A87B" w:rsidR="00895F78" w:rsidRPr="00470800" w:rsidRDefault="00895F78" w:rsidP="00895F78">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 w:val="24"/>
                <w:szCs w:val="24"/>
                <w:lang w:val="en-US"/>
              </w:rPr>
            </w:pPr>
            <w:bookmarkStart w:id="42" w:name="_Toc199362298"/>
            <w:r w:rsidRPr="00470800">
              <w:rPr>
                <w:rStyle w:val="berschrift3Zchn"/>
                <w:rFonts w:ascii="Rotis Sans Serif Std" w:hAnsi="Rotis Sans Serif Std"/>
                <w:color w:val="000000" w:themeColor="text1"/>
                <w:lang w:val="en-US"/>
              </w:rPr>
              <w:t>European Union Law: History, institutions and aims</w:t>
            </w:r>
            <w:bookmarkEnd w:id="42"/>
          </w:p>
        </w:tc>
      </w:tr>
      <w:tr w:rsidR="00895F78" w:rsidRPr="00992254" w14:paraId="5FB7F38A"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6D57FA4" w14:textId="77777777" w:rsidR="00895F78" w:rsidRPr="00992254" w:rsidRDefault="00895F78" w:rsidP="00895F78">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78E78AA" w14:textId="77777777" w:rsidR="00895F78" w:rsidRPr="00470800"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895F78" w:rsidRPr="00992254" w14:paraId="1D889316"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F06D08C" w14:textId="77777777" w:rsidR="00895F78" w:rsidRPr="00992254" w:rsidRDefault="00895F78" w:rsidP="00895F78">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37B556A" w14:textId="77777777" w:rsidR="00895F78" w:rsidRPr="00470800" w:rsidRDefault="00895F78" w:rsidP="00895F78">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Erasmus / Master der Europäischen Rechtspraxis LL.M. Joint Degree</w:t>
            </w:r>
          </w:p>
        </w:tc>
      </w:tr>
      <w:tr w:rsidR="00895F78" w:rsidRPr="00992254" w14:paraId="3D49EA8F"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7F62B9" w14:textId="77777777" w:rsidR="00895F78" w:rsidRPr="00992254" w:rsidRDefault="00895F78" w:rsidP="00895F78">
            <w:pPr>
              <w:spacing w:before="120"/>
              <w:rPr>
                <w:rFonts w:ascii="Rotis Sans Serif Std" w:hAnsi="Rotis Sans Serif Std"/>
                <w:b w:val="0"/>
                <w:sz w:val="24"/>
                <w:szCs w:val="24"/>
              </w:rPr>
            </w:pPr>
            <w:r w:rsidRPr="00992254">
              <w:rPr>
                <w:rFonts w:ascii="Rotis Sans Serif Std" w:eastAsia="Calibri" w:hAnsi="Rotis Sans Serif Std" w:cs="Times New Roman"/>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0FB21BC" w14:textId="77777777" w:rsidR="00895F78" w:rsidRPr="00470800"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Elective Module </w:t>
            </w:r>
          </w:p>
        </w:tc>
      </w:tr>
      <w:tr w:rsidR="00895F78" w:rsidRPr="00992254" w14:paraId="5CDCACFD"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7B851CE"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52739AE" w14:textId="77777777" w:rsidR="00895F78" w:rsidRPr="00470800" w:rsidRDefault="00895F78" w:rsidP="00895F78">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4 ECTS</w:t>
            </w:r>
          </w:p>
        </w:tc>
      </w:tr>
      <w:tr w:rsidR="00895F78" w:rsidRPr="00992254" w14:paraId="13534B76"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8E54B84"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F8EC61E" w14:textId="2CC33BC0" w:rsidR="00895F78" w:rsidRPr="00470800" w:rsidRDefault="00895F78" w:rsidP="00895F78">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Once a year (SoSe)  </w:t>
            </w:r>
          </w:p>
        </w:tc>
      </w:tr>
      <w:tr w:rsidR="00895F78" w:rsidRPr="00992254" w14:paraId="3FA00211"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82AA2E"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C7AF62" w14:textId="77777777" w:rsidR="00895F78" w:rsidRPr="00992254" w:rsidRDefault="00895F78" w:rsidP="00895F78">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English</w:t>
            </w:r>
          </w:p>
        </w:tc>
      </w:tr>
      <w:tr w:rsidR="00895F78" w:rsidRPr="00992254" w14:paraId="5EBACA82"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87C1A3E"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4C07B515" w14:textId="77777777" w:rsidR="00895F78" w:rsidRPr="00992254"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895F78" w:rsidRPr="00992254" w14:paraId="130AB91E"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EF7BBF0"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0F1B071" w14:textId="77777777" w:rsidR="00895F78" w:rsidRPr="00992254" w:rsidRDefault="00895F78" w:rsidP="00895F78">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1-2. Semester</w:t>
            </w:r>
          </w:p>
        </w:tc>
      </w:tr>
      <w:tr w:rsidR="00895F78" w:rsidRPr="00992254" w14:paraId="33A5E8AA"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D6C741D"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64AF498F" w14:textId="77777777" w:rsidR="00895F78" w:rsidRPr="00992254"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895F78" w:rsidRPr="00992254" w14:paraId="6DCA970C" w14:textId="77777777" w:rsidTr="00895F78">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7EDB82F1"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3B58CD" w14:textId="77777777" w:rsidR="00895F78" w:rsidRPr="00992254" w:rsidRDefault="00895F78" w:rsidP="00895F78">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Total: 120 hours</w:t>
            </w:r>
          </w:p>
        </w:tc>
      </w:tr>
      <w:tr w:rsidR="00895F78" w:rsidRPr="00992254" w14:paraId="27CDB1A2" w14:textId="77777777" w:rsidTr="00895F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10119AC1" w14:textId="77777777" w:rsidR="00895F78" w:rsidRPr="00992254" w:rsidRDefault="00895F78" w:rsidP="00895F78">
            <w:pPr>
              <w:spacing w:after="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6A871A" w14:textId="77777777" w:rsidR="00895F78" w:rsidRPr="00992254"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of which presence: 28 hours</w:t>
            </w:r>
          </w:p>
        </w:tc>
      </w:tr>
      <w:tr w:rsidR="00895F78" w:rsidRPr="00214BF7" w14:paraId="4C532451" w14:textId="77777777" w:rsidTr="00895F78">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19246EBE" w14:textId="77777777" w:rsidR="00895F78" w:rsidRPr="00992254" w:rsidRDefault="00895F78" w:rsidP="00895F78">
            <w:pPr>
              <w:spacing w:after="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B92F2A" w14:textId="77777777" w:rsidR="00895F78" w:rsidRPr="00992254" w:rsidRDefault="00895F78" w:rsidP="00895F78">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992254">
              <w:rPr>
                <w:rFonts w:ascii="Rotis Sans Serif Std" w:eastAsia="Calibri" w:hAnsi="Rotis Sans Serif Std" w:cs="Arial"/>
                <w:sz w:val="24"/>
                <w:szCs w:val="24"/>
                <w:lang w:val="en-GB"/>
              </w:rPr>
              <w:t>of which self-study: 92 hours</w:t>
            </w:r>
          </w:p>
        </w:tc>
      </w:tr>
      <w:tr w:rsidR="00895F78" w:rsidRPr="00214BF7" w14:paraId="5989268F"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2CA50AE6" w14:textId="77777777" w:rsidR="00895F78" w:rsidRPr="00992254" w:rsidRDefault="00895F78" w:rsidP="00895F78">
            <w:pPr>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9FDA5E" w14:textId="77777777" w:rsidR="00895F78" w:rsidRPr="00992254" w:rsidRDefault="00895F78" w:rsidP="00895F78">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Bereich 1, Erasmus, language certificate for state exam</w:t>
            </w:r>
          </w:p>
        </w:tc>
      </w:tr>
      <w:tr w:rsidR="00895F78" w:rsidRPr="00214BF7" w14:paraId="40124097"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7D9910B1"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7272651B" w14:textId="77777777" w:rsidR="00C244AC" w:rsidRPr="00C244AC" w:rsidRDefault="00C244AC" w:rsidP="00C244AC">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The module offers an introductory examination of EU law.</w:t>
            </w:r>
          </w:p>
          <w:p w14:paraId="299DB153" w14:textId="77777777" w:rsidR="00C244AC" w:rsidRPr="00C244AC" w:rsidRDefault="00C244AC" w:rsidP="00C244AC">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Learning objectives: To understand the development, aims and objectives of the EU and how it operates as a distinct legal framework, balancing the interests of the Union and the member states.</w:t>
            </w:r>
          </w:p>
          <w:p w14:paraId="6B6941E8" w14:textId="21A88203" w:rsidR="00895F78" w:rsidRPr="00C244AC" w:rsidRDefault="00C244AC" w:rsidP="00C244AC">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After successfully completing the module, students will be able to identify the role and workings of the key EU institutions and the workings of the EU legislative process and application and enforcement of EU law in the member states.  Furthermore, students will gain an understanding of some of the main substantive provisions of EU law in relation to the internal market.</w:t>
            </w:r>
          </w:p>
        </w:tc>
      </w:tr>
      <w:tr w:rsidR="00895F78" w:rsidRPr="00214BF7" w14:paraId="29A5E756" w14:textId="77777777" w:rsidTr="00895F78">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44BC7F"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A9C98C" w14:textId="1AA79CD4" w:rsidR="00895F78" w:rsidRPr="00992254" w:rsidRDefault="006B4062" w:rsidP="00895F78">
            <w:p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E57CCB">
              <w:rPr>
                <w:rFonts w:ascii="Rotis Sans Serif Std" w:hAnsi="Rotis Sans Serif Std" w:cs="Arial"/>
                <w:sz w:val="24"/>
                <w:szCs w:val="24"/>
                <w:lang w:val="en-US"/>
              </w:rPr>
              <w:t>Development and Institutional framework of the EU; legislative process, sources, and enforcement of EU law; introduction to substantive legal provisions on the internal market (free movement of goods, persons, etc)</w:t>
            </w:r>
          </w:p>
        </w:tc>
      </w:tr>
      <w:tr w:rsidR="00895F78" w:rsidRPr="00992254" w14:paraId="634858FF"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A8A229" w14:textId="77777777" w:rsidR="00895F78" w:rsidRPr="00992254" w:rsidRDefault="00895F78" w:rsidP="00895F78">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61E984" w14:textId="204BE82F" w:rsidR="00895F78" w:rsidRPr="00992254" w:rsidRDefault="006B4062" w:rsidP="00895F78">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Pr>
                <w:rFonts w:ascii="Rotis Sans Serif Std" w:hAnsi="Rotis Sans Serif Std" w:cs="Arial"/>
                <w:sz w:val="24"/>
                <w:szCs w:val="24"/>
                <w:lang w:val="en-US"/>
              </w:rPr>
              <w:t xml:space="preserve">2 SWS </w:t>
            </w:r>
          </w:p>
        </w:tc>
      </w:tr>
      <w:tr w:rsidR="00895F78" w:rsidRPr="00214BF7" w14:paraId="3CA656D6"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698B2BFD" w14:textId="77777777" w:rsidR="00895F78" w:rsidRPr="00992254" w:rsidRDefault="00895F78" w:rsidP="00895F78">
            <w:pPr>
              <w:spacing w:before="240"/>
              <w:rPr>
                <w:rFonts w:ascii="Rotis Sans Serif Std" w:hAnsi="Rotis Sans Serif Std"/>
                <w:sz w:val="24"/>
                <w:szCs w:val="24"/>
              </w:rPr>
            </w:pPr>
            <w:r w:rsidRPr="00992254">
              <w:rPr>
                <w:rFonts w:ascii="Rotis Sans Serif Std" w:eastAsia="Calibri" w:hAnsi="Rotis Sans Serif Std" w:cs="Times New Roman"/>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1B2384B2" w14:textId="778BCFB3" w:rsidR="00895F78" w:rsidRPr="005A53AF" w:rsidRDefault="00E57CCB" w:rsidP="00895F78">
            <w:pPr>
              <w:shd w:val="clear" w:color="auto" w:fill="FFFFFF"/>
              <w:spacing w:before="240"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5A53AF">
              <w:rPr>
                <w:rFonts w:ascii="Rotis Sans Serif Std" w:hAnsi="Rotis Sans Serif Std" w:cs="Arial"/>
                <w:sz w:val="24"/>
                <w:szCs w:val="24"/>
                <w:lang w:val="en-US"/>
              </w:rPr>
              <w:t>Basic knowledge of legal principles and constitutional workings of democratic governments</w:t>
            </w:r>
          </w:p>
        </w:tc>
      </w:tr>
      <w:tr w:rsidR="00895F78" w:rsidRPr="00214BF7" w14:paraId="7790479A"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tcPr>
          <w:p w14:paraId="545E3618" w14:textId="77777777" w:rsidR="00895F78" w:rsidRPr="00992254" w:rsidRDefault="00895F78" w:rsidP="00895F78">
            <w:pPr>
              <w:shd w:val="clear" w:color="auto" w:fill="FFFFFF"/>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tcPr>
          <w:p w14:paraId="3D4E1534" w14:textId="0F2A6AD3" w:rsidR="00895F78" w:rsidRPr="00992254" w:rsidRDefault="003365E0" w:rsidP="00895F78">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3365E0">
              <w:rPr>
                <w:rFonts w:ascii="Rotis Sans Serif Std" w:hAnsi="Rotis Sans Serif Std" w:cs="Arial"/>
                <w:sz w:val="24"/>
                <w:szCs w:val="24"/>
                <w:lang w:val="en-US"/>
              </w:rPr>
              <w:t>Academic achievements Participation in the course</w:t>
            </w:r>
          </w:p>
        </w:tc>
      </w:tr>
      <w:tr w:rsidR="00895F78" w:rsidRPr="009232DA" w14:paraId="72106544"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7517C55F" w14:textId="77777777" w:rsidR="00895F78" w:rsidRPr="00992254" w:rsidRDefault="00895F78" w:rsidP="00895F78">
            <w:pPr>
              <w:spacing w:after="0"/>
              <w:rPr>
                <w:rFonts w:ascii="Rotis Sans Serif Std" w:hAnsi="Rotis Sans Serif Std"/>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vAlign w:val="center"/>
          </w:tcPr>
          <w:p w14:paraId="2BFBB30B" w14:textId="17309E77" w:rsidR="00895F78" w:rsidRPr="00992254" w:rsidRDefault="003365E0" w:rsidP="00895F78">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Pr>
                <w:rFonts w:ascii="Rotis Sans Serif Std" w:hAnsi="Rotis Sans Serif Std"/>
                <w:sz w:val="24"/>
                <w:szCs w:val="24"/>
                <w:lang w:val="en-GB"/>
              </w:rPr>
              <w:t xml:space="preserve">Examination performance </w:t>
            </w:r>
          </w:p>
        </w:tc>
      </w:tr>
      <w:tr w:rsidR="005A53AF" w:rsidRPr="00214BF7" w14:paraId="7EE94BBF"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A09CB59" w14:textId="77777777" w:rsidR="005A53AF" w:rsidRPr="00992254" w:rsidRDefault="005A53AF" w:rsidP="005A53AF">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B272C1" w14:textId="2911A48A" w:rsidR="005A53AF" w:rsidRPr="00992254" w:rsidRDefault="005A53AF" w:rsidP="005A53AF">
            <w:pPr>
              <w:spacing w:after="0"/>
              <w:contextualSpacing/>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Pr>
                <w:rFonts w:eastAsia="Calibri" w:cs="Arial"/>
                <w:szCs w:val="23"/>
                <w:lang w:val="en-US"/>
              </w:rPr>
              <w:t>Homewood, M, and Smith, C, ‘EU Law Concentrate: Law Revision and Study Guide’, 8th edition, Oxford University Press 2022.</w:t>
            </w:r>
          </w:p>
        </w:tc>
      </w:tr>
      <w:tr w:rsidR="005A53AF" w:rsidRPr="00992254" w14:paraId="3BE8E677"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0BE555" w14:textId="77777777" w:rsidR="005A53AF" w:rsidRPr="00992254" w:rsidRDefault="005A53AF" w:rsidP="005A53AF">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69CCF6" w14:textId="4A6C7C5B" w:rsidR="005A53AF" w:rsidRPr="00992254" w:rsidRDefault="005A53AF" w:rsidP="005A53A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5A53AF" w:rsidRPr="00992254" w14:paraId="470647E5" w14:textId="77777777" w:rsidTr="00895F78">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DE28B0" w14:textId="77777777" w:rsidR="005A53AF" w:rsidRPr="00992254" w:rsidRDefault="005A53AF" w:rsidP="005A53AF">
            <w:pPr>
              <w:spacing w:before="120"/>
              <w:rPr>
                <w:rFonts w:ascii="Rotis Sans Serif Std" w:hAnsi="Rotis Sans Serif Std"/>
                <w:sz w:val="24"/>
                <w:szCs w:val="24"/>
              </w:rPr>
            </w:pPr>
            <w:r w:rsidRPr="00992254">
              <w:rPr>
                <w:rFonts w:ascii="Rotis Sans Serif Std" w:eastAsia="Calibri" w:hAnsi="Rotis Sans Serif Std" w:cs="Times New Roman"/>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CBD064" w14:textId="77777777" w:rsidR="005A53AF" w:rsidRPr="00992254" w:rsidRDefault="005A53AF" w:rsidP="005A53AF">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Faculty of Law </w:t>
            </w:r>
          </w:p>
        </w:tc>
      </w:tr>
      <w:tr w:rsidR="005A53AF" w:rsidRPr="00992254" w14:paraId="3E214086" w14:textId="77777777" w:rsidTr="00895F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701058A" w14:textId="77777777" w:rsidR="005A53AF" w:rsidRPr="00992254" w:rsidRDefault="005A53AF" w:rsidP="005A53AF">
            <w:pPr>
              <w:spacing w:before="120"/>
              <w:rPr>
                <w:rFonts w:ascii="Rotis Sans Serif Std" w:hAnsi="Rotis Sans Serif Std"/>
                <w:sz w:val="24"/>
                <w:szCs w:val="24"/>
                <w:lang w:val="en-GB"/>
              </w:rPr>
            </w:pPr>
            <w:r w:rsidRPr="00992254">
              <w:rPr>
                <w:rFonts w:ascii="Rotis Sans Serif Std" w:eastAsia="Calibri" w:hAnsi="Rotis Sans Serif Std" w:cs="Times New Roman"/>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5D3E67CE" w14:textId="7792DA3C" w:rsidR="005A53AF" w:rsidRPr="00992254" w:rsidRDefault="005A53AF" w:rsidP="005A53AF">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Dr. Marc Stauch</w:t>
            </w:r>
          </w:p>
        </w:tc>
      </w:tr>
    </w:tbl>
    <w:p w14:paraId="73F36A71" w14:textId="099CDDFD" w:rsidR="00895F78" w:rsidRDefault="00895F78" w:rsidP="00992254">
      <w:pPr>
        <w:rPr>
          <w:rFonts w:ascii="Rotis Sans Serif Std" w:hAnsi="Rotis Sans Serif Std"/>
          <w:sz w:val="24"/>
          <w:szCs w:val="24"/>
        </w:rPr>
      </w:pPr>
    </w:p>
    <w:p w14:paraId="61FCF4EC" w14:textId="4F9198F5" w:rsidR="00E500C9" w:rsidRDefault="00E500C9" w:rsidP="00992254">
      <w:pPr>
        <w:rPr>
          <w:rFonts w:ascii="Rotis Sans Serif Std" w:hAnsi="Rotis Sans Serif Std"/>
          <w:sz w:val="24"/>
          <w:szCs w:val="24"/>
        </w:rPr>
      </w:pPr>
    </w:p>
    <w:tbl>
      <w:tblPr>
        <w:tblStyle w:val="EinfacheTabelle1121"/>
        <w:tblW w:w="9149" w:type="dxa"/>
        <w:tblInd w:w="137" w:type="dxa"/>
        <w:tblLayout w:type="fixed"/>
        <w:tblLook w:val="04A0" w:firstRow="1" w:lastRow="0" w:firstColumn="1" w:lastColumn="0" w:noHBand="0" w:noVBand="1"/>
      </w:tblPr>
      <w:tblGrid>
        <w:gridCol w:w="3105"/>
        <w:gridCol w:w="6044"/>
      </w:tblGrid>
      <w:tr w:rsidR="00E500C9" w:rsidRPr="00214BF7" w14:paraId="631FB7A7" w14:textId="77777777" w:rsidTr="00E500C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BEC2687"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D8EF10B" w14:textId="77777777" w:rsidR="00E500C9" w:rsidRPr="00470800" w:rsidRDefault="00E500C9" w:rsidP="00E500C9">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470800">
              <w:rPr>
                <w:rFonts w:ascii="Rotis Sans Serif Std" w:eastAsia="Calibri" w:hAnsi="Rotis Sans Serif Std"/>
                <w:sz w:val="24"/>
                <w:szCs w:val="24"/>
                <w:lang w:val="en-US"/>
              </w:rPr>
              <w:t xml:space="preserve">Bereich </w:t>
            </w:r>
            <w:r w:rsidRPr="00470800">
              <w:rPr>
                <w:rFonts w:ascii="Rotis Sans Serif Std" w:eastAsia="Calibri" w:hAnsi="Rotis Sans Serif Std" w:cs="Times New Roman"/>
                <w:sz w:val="24"/>
                <w:szCs w:val="24"/>
                <w:lang w:val="en-US"/>
              </w:rPr>
              <w:t xml:space="preserve">2 Legal English Course </w:t>
            </w:r>
          </w:p>
          <w:p w14:paraId="4FC21155" w14:textId="0263CAE7" w:rsidR="00E500C9" w:rsidRPr="00E500C9" w:rsidRDefault="00E500C9" w:rsidP="00E500C9">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b w:val="0"/>
                <w:bCs w:val="0"/>
                <w:sz w:val="24"/>
                <w:szCs w:val="24"/>
                <w:lang w:val="en-US"/>
              </w:rPr>
            </w:pPr>
            <w:bookmarkStart w:id="43" w:name="_Toc199362299"/>
            <w:r w:rsidRPr="00214BF7">
              <w:rPr>
                <w:rStyle w:val="berschrift3Zchn"/>
                <w:rFonts w:ascii="Rotis Sans Serif Std" w:hAnsi="Rotis Sans Serif Std"/>
                <w:color w:val="auto"/>
                <w:lang w:val="en-US"/>
              </w:rPr>
              <w:t>Climate Change Litigation</w:t>
            </w:r>
            <w:bookmarkEnd w:id="43"/>
          </w:p>
        </w:tc>
      </w:tr>
      <w:tr w:rsidR="00E500C9" w:rsidRPr="00E500C9" w14:paraId="745D5D8C"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2D57056"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14377F2"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E500C9" w:rsidRPr="00E500C9" w14:paraId="0F838C17"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CDAAD82"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C3F3290"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Erasmus / Master der Europäischen Rechtspraxis LL.M. Joint Degree</w:t>
            </w:r>
          </w:p>
        </w:tc>
      </w:tr>
      <w:tr w:rsidR="00E500C9" w:rsidRPr="00E500C9" w14:paraId="1BC43BB8"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4A216A9"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4C361A"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Elective Module </w:t>
            </w:r>
          </w:p>
        </w:tc>
      </w:tr>
      <w:tr w:rsidR="00E500C9" w:rsidRPr="00E500C9" w14:paraId="5382BB30"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233C521"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71E612D"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4 ECTS</w:t>
            </w:r>
          </w:p>
        </w:tc>
      </w:tr>
      <w:tr w:rsidR="00E500C9" w:rsidRPr="00E500C9" w14:paraId="2C682F2E"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953F0FC"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0450D781" w14:textId="17066606" w:rsidR="00E500C9" w:rsidRPr="00E500C9" w:rsidRDefault="00E500C9" w:rsidP="00E500C9">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Once a year (WiSe)  </w:t>
            </w:r>
          </w:p>
        </w:tc>
      </w:tr>
      <w:tr w:rsidR="00E500C9" w:rsidRPr="00E500C9" w14:paraId="4DA06456"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E6BDD8"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0DE1E8" w14:textId="77777777" w:rsidR="00E500C9" w:rsidRPr="00E500C9" w:rsidRDefault="00E500C9" w:rsidP="00E500C9">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English</w:t>
            </w:r>
          </w:p>
        </w:tc>
      </w:tr>
      <w:tr w:rsidR="00E500C9" w:rsidRPr="00E500C9" w14:paraId="45B6C425"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D361607"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3EF7DBC4"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E500C9" w:rsidRPr="00E500C9" w14:paraId="38987146"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F8FA665"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4EF3A33"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1-2. Semester</w:t>
            </w:r>
          </w:p>
        </w:tc>
      </w:tr>
      <w:tr w:rsidR="00E500C9" w:rsidRPr="00E500C9" w14:paraId="2EB5794A"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B3E4D7D"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302FA40E"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1 Semester</w:t>
            </w:r>
          </w:p>
        </w:tc>
      </w:tr>
      <w:tr w:rsidR="00E500C9" w:rsidRPr="00E500C9" w14:paraId="0A380155" w14:textId="77777777" w:rsidTr="00E500C9">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2FADB50"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BC2DDA"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Total: 120 hours</w:t>
            </w:r>
          </w:p>
        </w:tc>
      </w:tr>
      <w:tr w:rsidR="00E500C9" w:rsidRPr="00E500C9" w14:paraId="5A458F9A" w14:textId="77777777" w:rsidTr="00E500C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2197CB1C" w14:textId="77777777" w:rsidR="00E500C9" w:rsidRPr="00E500C9" w:rsidRDefault="00E500C9" w:rsidP="00E500C9">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57B19C"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of which presence: 28 hours</w:t>
            </w:r>
          </w:p>
        </w:tc>
      </w:tr>
      <w:tr w:rsidR="00E500C9" w:rsidRPr="00214BF7" w14:paraId="24920F0F" w14:textId="77777777" w:rsidTr="00E500C9">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39A2F04C" w14:textId="77777777" w:rsidR="00E500C9" w:rsidRPr="00E500C9" w:rsidRDefault="00E500C9" w:rsidP="00E500C9">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E955EC"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E500C9">
              <w:rPr>
                <w:rFonts w:ascii="Rotis Sans Serif Std" w:eastAsia="Calibri" w:hAnsi="Rotis Sans Serif Std" w:cs="Arial"/>
                <w:sz w:val="24"/>
                <w:szCs w:val="24"/>
                <w:lang w:val="en-GB"/>
              </w:rPr>
              <w:t>of which self-study: 92 hours</w:t>
            </w:r>
          </w:p>
        </w:tc>
      </w:tr>
      <w:tr w:rsidR="00E500C9" w:rsidRPr="00214BF7" w14:paraId="3287C4B9"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12588180" w14:textId="77777777" w:rsidR="00E500C9" w:rsidRPr="00E500C9" w:rsidRDefault="00E500C9" w:rsidP="00E500C9">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86CD72D"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E500C9">
              <w:rPr>
                <w:rFonts w:ascii="Rotis Sans Serif Std" w:hAnsi="Rotis Sans Serif Std" w:cs="Arial"/>
                <w:sz w:val="24"/>
                <w:szCs w:val="24"/>
                <w:lang w:val="en-US"/>
              </w:rPr>
              <w:t>Bereich 1, Erasmus, language certificate for state exam</w:t>
            </w:r>
          </w:p>
        </w:tc>
      </w:tr>
      <w:tr w:rsidR="00E500C9" w:rsidRPr="00E500C9" w14:paraId="74AD408C"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1D92ABD9"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073AC53C" w14:textId="2C39B092"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E500C9" w:rsidRPr="00E500C9" w14:paraId="152FE22D" w14:textId="77777777" w:rsidTr="00E500C9">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5922C14"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B1C06D" w14:textId="298325C7" w:rsidR="00E500C9" w:rsidRPr="00E500C9" w:rsidRDefault="00E500C9" w:rsidP="00E500C9">
            <w:p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p>
        </w:tc>
      </w:tr>
      <w:tr w:rsidR="00E500C9" w:rsidRPr="00E500C9" w14:paraId="04B8F4E7"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04A43F"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1E0529" w14:textId="77777777" w:rsidR="00E500C9" w:rsidRPr="00E500C9" w:rsidRDefault="00E500C9" w:rsidP="00E500C9">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E500C9">
              <w:rPr>
                <w:rFonts w:ascii="Rotis Sans Serif Std" w:hAnsi="Rotis Sans Serif Std" w:cs="Arial"/>
                <w:sz w:val="24"/>
                <w:szCs w:val="24"/>
                <w:lang w:val="en-US"/>
              </w:rPr>
              <w:t xml:space="preserve">2 SWS </w:t>
            </w:r>
          </w:p>
        </w:tc>
      </w:tr>
      <w:tr w:rsidR="00E500C9" w:rsidRPr="00E500C9" w14:paraId="2A29F8BD"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4697F0E6" w14:textId="77777777" w:rsidR="00E500C9" w:rsidRPr="00E500C9" w:rsidRDefault="00E500C9" w:rsidP="00E500C9">
            <w:pPr>
              <w:spacing w:before="24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4E017D1F" w14:textId="7C07FC8E" w:rsidR="00E500C9" w:rsidRPr="00E500C9" w:rsidRDefault="00E500C9" w:rsidP="00E500C9">
            <w:pPr>
              <w:shd w:val="clear" w:color="auto" w:fill="FFFFFF"/>
              <w:spacing w:before="240"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E500C9" w:rsidRPr="00214BF7" w14:paraId="47EEA11F"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tcPr>
          <w:p w14:paraId="27382269" w14:textId="77777777" w:rsidR="00E500C9" w:rsidRPr="00E500C9" w:rsidRDefault="00E500C9" w:rsidP="00E500C9">
            <w:pPr>
              <w:shd w:val="clear" w:color="auto" w:fill="FFFFFF"/>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tcPr>
          <w:p w14:paraId="2F8CCF04" w14:textId="29EDFC57" w:rsidR="00E500C9" w:rsidRPr="00E500C9" w:rsidRDefault="00E500C9" w:rsidP="00E500C9">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p>
        </w:tc>
      </w:tr>
      <w:tr w:rsidR="00E500C9" w:rsidRPr="00214BF7" w14:paraId="60007513"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28A805D8" w14:textId="77777777" w:rsidR="00E500C9" w:rsidRPr="00E500C9" w:rsidRDefault="00E500C9" w:rsidP="00E500C9">
            <w:pPr>
              <w:spacing w:after="0"/>
              <w:rPr>
                <w:rFonts w:ascii="Rotis Sans Serif Std" w:hAnsi="Rotis Sans Serif Std"/>
                <w:b w:val="0"/>
                <w:bCs w:val="0"/>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vAlign w:val="center"/>
          </w:tcPr>
          <w:p w14:paraId="50F4F24E" w14:textId="4B16A158" w:rsidR="00E500C9" w:rsidRPr="00E500C9" w:rsidRDefault="00E500C9" w:rsidP="00E500C9">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p>
        </w:tc>
      </w:tr>
      <w:tr w:rsidR="00E500C9" w:rsidRPr="00E500C9" w14:paraId="159D6AEA"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983279"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5D4F3E5" w14:textId="4E73CC13" w:rsidR="00E500C9" w:rsidRPr="00E500C9" w:rsidRDefault="00E500C9" w:rsidP="00E500C9">
            <w:pPr>
              <w:spacing w:after="0"/>
              <w:contextualSpacing/>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p>
        </w:tc>
      </w:tr>
      <w:tr w:rsidR="00E500C9" w:rsidRPr="00E500C9" w14:paraId="669CF27E"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1B5ADD"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B79B18A"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E500C9" w:rsidRPr="00E500C9" w14:paraId="264E5C5B"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0FB32D"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B59924D"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Faculty of Law </w:t>
            </w:r>
          </w:p>
        </w:tc>
      </w:tr>
      <w:tr w:rsidR="00E500C9" w:rsidRPr="00E500C9" w14:paraId="1D7AE16C"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739D45E" w14:textId="77777777" w:rsidR="00E500C9" w:rsidRPr="00E500C9" w:rsidRDefault="00E500C9" w:rsidP="00E500C9">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7094F4A9"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Dr. Marc Stauch</w:t>
            </w:r>
          </w:p>
        </w:tc>
      </w:tr>
    </w:tbl>
    <w:p w14:paraId="1FA5D1E9" w14:textId="04FB4978" w:rsidR="00E500C9" w:rsidRDefault="00E500C9" w:rsidP="00992254">
      <w:pPr>
        <w:rPr>
          <w:rFonts w:ascii="Rotis Sans Serif Std" w:hAnsi="Rotis Sans Serif Std"/>
          <w:sz w:val="24"/>
          <w:szCs w:val="24"/>
        </w:rPr>
      </w:pPr>
    </w:p>
    <w:tbl>
      <w:tblPr>
        <w:tblStyle w:val="EinfacheTabelle1121"/>
        <w:tblW w:w="9149" w:type="dxa"/>
        <w:tblInd w:w="137" w:type="dxa"/>
        <w:tblLayout w:type="fixed"/>
        <w:tblLook w:val="04A0" w:firstRow="1" w:lastRow="0" w:firstColumn="1" w:lastColumn="0" w:noHBand="0" w:noVBand="1"/>
      </w:tblPr>
      <w:tblGrid>
        <w:gridCol w:w="3105"/>
        <w:gridCol w:w="6044"/>
      </w:tblGrid>
      <w:tr w:rsidR="00E500C9" w:rsidRPr="00214BF7" w14:paraId="07565F98" w14:textId="77777777" w:rsidTr="00E500C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F4D0128"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8323AC5" w14:textId="77777777" w:rsidR="00E500C9" w:rsidRPr="00470800" w:rsidRDefault="00E500C9" w:rsidP="00E500C9">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470800">
              <w:rPr>
                <w:rFonts w:ascii="Rotis Sans Serif Std" w:eastAsia="Calibri" w:hAnsi="Rotis Sans Serif Std"/>
                <w:sz w:val="24"/>
                <w:szCs w:val="24"/>
                <w:lang w:val="en-US"/>
              </w:rPr>
              <w:t xml:space="preserve">Bereich </w:t>
            </w:r>
            <w:r w:rsidRPr="00470800">
              <w:rPr>
                <w:rFonts w:ascii="Rotis Sans Serif Std" w:eastAsia="Calibri" w:hAnsi="Rotis Sans Serif Std" w:cs="Times New Roman"/>
                <w:sz w:val="24"/>
                <w:szCs w:val="24"/>
                <w:lang w:val="en-US"/>
              </w:rPr>
              <w:t xml:space="preserve">2 Legal English Course </w:t>
            </w:r>
          </w:p>
          <w:p w14:paraId="0A0545E0" w14:textId="5EEF0521" w:rsidR="00E500C9" w:rsidRPr="00E500C9" w:rsidRDefault="00D579A4" w:rsidP="00E500C9">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b w:val="0"/>
                <w:bCs w:val="0"/>
                <w:sz w:val="24"/>
                <w:szCs w:val="24"/>
                <w:lang w:val="en-US"/>
              </w:rPr>
            </w:pPr>
            <w:bookmarkStart w:id="44" w:name="_Toc199362300"/>
            <w:r w:rsidRPr="00214BF7">
              <w:rPr>
                <w:rStyle w:val="berschrift3Zchn"/>
                <w:rFonts w:ascii="Rotis Sans Serif Std" w:hAnsi="Rotis Sans Serif Std"/>
                <w:color w:val="auto"/>
                <w:lang w:val="en-US"/>
              </w:rPr>
              <w:t>EU Environmental Law</w:t>
            </w:r>
            <w:bookmarkEnd w:id="44"/>
          </w:p>
        </w:tc>
      </w:tr>
      <w:tr w:rsidR="00E500C9" w:rsidRPr="00E500C9" w14:paraId="155DF338"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79E0D0F"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2567ACD3"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E500C9" w:rsidRPr="00E500C9" w14:paraId="5BCE1E9D"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04879A5"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76F81AB"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Erasmus / Master der Europäischen Rechtspraxis LL.M. Joint Degree</w:t>
            </w:r>
          </w:p>
        </w:tc>
      </w:tr>
      <w:tr w:rsidR="00E500C9" w:rsidRPr="00E500C9" w14:paraId="59BB85EC"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794E4C" w14:textId="77777777" w:rsidR="00E500C9" w:rsidRPr="00E500C9" w:rsidRDefault="00E500C9" w:rsidP="00E500C9">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1BD643F"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Elective Module </w:t>
            </w:r>
          </w:p>
        </w:tc>
      </w:tr>
      <w:tr w:rsidR="00E500C9" w:rsidRPr="00E500C9" w14:paraId="75ED6A69"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A0DA20E"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80EAC1B"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4 ECTS</w:t>
            </w:r>
          </w:p>
        </w:tc>
      </w:tr>
      <w:tr w:rsidR="00E500C9" w:rsidRPr="00E500C9" w14:paraId="5DCF5B6F"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0183FD9"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D562B7E" w14:textId="77777777" w:rsidR="00E500C9" w:rsidRPr="00E500C9" w:rsidRDefault="00E500C9" w:rsidP="00E500C9">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Once a year (WiSe)  </w:t>
            </w:r>
          </w:p>
        </w:tc>
      </w:tr>
      <w:tr w:rsidR="00E500C9" w:rsidRPr="00E500C9" w14:paraId="59B31AE5"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F3A948"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CB227F0" w14:textId="77777777" w:rsidR="00E500C9" w:rsidRPr="00E500C9" w:rsidRDefault="00E500C9" w:rsidP="00E500C9">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English</w:t>
            </w:r>
          </w:p>
        </w:tc>
      </w:tr>
      <w:tr w:rsidR="00E500C9" w:rsidRPr="00E500C9" w14:paraId="366E1D2B"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71BB502"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0CFBE432"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E500C9" w:rsidRPr="00E500C9" w14:paraId="3C81D779"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961CDA4"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81AF04E"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1-2. Semester</w:t>
            </w:r>
          </w:p>
        </w:tc>
      </w:tr>
      <w:tr w:rsidR="00E500C9" w:rsidRPr="00E500C9" w14:paraId="535B598B"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C340F9A"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54476E32"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1 Semester</w:t>
            </w:r>
          </w:p>
        </w:tc>
      </w:tr>
      <w:tr w:rsidR="00E500C9" w:rsidRPr="00E500C9" w14:paraId="1EA1C8EC" w14:textId="77777777" w:rsidTr="00E500C9">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7286FA1E"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363BD2"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Total: 120 hours</w:t>
            </w:r>
          </w:p>
        </w:tc>
      </w:tr>
      <w:tr w:rsidR="00E500C9" w:rsidRPr="00E500C9" w14:paraId="5F6B5E55" w14:textId="77777777" w:rsidTr="00E500C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3FA5D336" w14:textId="77777777" w:rsidR="00E500C9" w:rsidRPr="00E500C9" w:rsidRDefault="00E500C9" w:rsidP="00E500C9">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A49169"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of which presence: 28 hours</w:t>
            </w:r>
          </w:p>
        </w:tc>
      </w:tr>
      <w:tr w:rsidR="00E500C9" w:rsidRPr="00214BF7" w14:paraId="391CC488" w14:textId="77777777" w:rsidTr="00E500C9">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350EC004" w14:textId="77777777" w:rsidR="00E500C9" w:rsidRPr="00E500C9" w:rsidRDefault="00E500C9" w:rsidP="00E500C9">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1E92AD4"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E500C9">
              <w:rPr>
                <w:rFonts w:ascii="Rotis Sans Serif Std" w:eastAsia="Calibri" w:hAnsi="Rotis Sans Serif Std" w:cs="Arial"/>
                <w:sz w:val="24"/>
                <w:szCs w:val="24"/>
                <w:lang w:val="en-GB"/>
              </w:rPr>
              <w:t>of which self-study: 92 hours</w:t>
            </w:r>
          </w:p>
        </w:tc>
      </w:tr>
      <w:tr w:rsidR="00E500C9" w:rsidRPr="00214BF7" w14:paraId="3D3B4B3B"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1FAC741E" w14:textId="77777777" w:rsidR="00E500C9" w:rsidRPr="00E500C9" w:rsidRDefault="00E500C9" w:rsidP="00E500C9">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5EF6D27"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E500C9">
              <w:rPr>
                <w:rFonts w:ascii="Rotis Sans Serif Std" w:hAnsi="Rotis Sans Serif Std" w:cs="Arial"/>
                <w:sz w:val="24"/>
                <w:szCs w:val="24"/>
                <w:lang w:val="en-US"/>
              </w:rPr>
              <w:t>Bereich 1, Erasmus, language certificate for state exam</w:t>
            </w:r>
          </w:p>
        </w:tc>
      </w:tr>
      <w:tr w:rsidR="00E500C9" w:rsidRPr="00E500C9" w14:paraId="4F7A333F"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26C1FD03"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7B14291D"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p>
        </w:tc>
      </w:tr>
      <w:tr w:rsidR="00E500C9" w:rsidRPr="00E500C9" w14:paraId="431DA5CC" w14:textId="77777777" w:rsidTr="00D579A4">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0CDF84" w14:textId="0949D15B" w:rsidR="00E500C9" w:rsidRPr="00E500C9" w:rsidRDefault="00D579A4" w:rsidP="00E500C9">
            <w:pPr>
              <w:spacing w:before="120"/>
              <w:rPr>
                <w:rFonts w:ascii="Rotis Sans Serif Std" w:hAnsi="Rotis Sans Serif Std"/>
                <w:b w:val="0"/>
                <w:bCs w:val="0"/>
                <w:sz w:val="24"/>
                <w:szCs w:val="24"/>
              </w:rPr>
            </w:pPr>
            <w:r>
              <w:rPr>
                <w:rFonts w:ascii="Rotis Sans Serif Std" w:eastAsia="Calibri" w:hAnsi="Rotis Sans Serif Std" w:cs="Times New Roman"/>
                <w:b w:val="0"/>
                <w:bCs w:val="0"/>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A4F9F5" w14:textId="335452EF" w:rsidR="00E500C9" w:rsidRPr="00D579A4" w:rsidRDefault="00E500C9" w:rsidP="00D579A4">
            <w:pPr>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p>
        </w:tc>
      </w:tr>
      <w:tr w:rsidR="00E500C9" w:rsidRPr="00E500C9" w14:paraId="577136E0"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36E499D"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0B0951" w14:textId="77777777" w:rsidR="00E500C9" w:rsidRPr="00E500C9" w:rsidRDefault="00E500C9" w:rsidP="00E500C9">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E500C9">
              <w:rPr>
                <w:rFonts w:ascii="Rotis Sans Serif Std" w:hAnsi="Rotis Sans Serif Std" w:cs="Arial"/>
                <w:sz w:val="24"/>
                <w:szCs w:val="24"/>
                <w:lang w:val="en-US"/>
              </w:rPr>
              <w:t xml:space="preserve">2 SWS </w:t>
            </w:r>
          </w:p>
        </w:tc>
      </w:tr>
      <w:tr w:rsidR="00E500C9" w:rsidRPr="00E500C9" w14:paraId="5FE5081B"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2D531009" w14:textId="77777777" w:rsidR="00E500C9" w:rsidRPr="00E500C9" w:rsidRDefault="00E500C9" w:rsidP="00E500C9">
            <w:pPr>
              <w:spacing w:before="24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Recommendations for participation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669AE8E2" w14:textId="77777777" w:rsidR="00E500C9" w:rsidRPr="00E500C9" w:rsidRDefault="00E500C9" w:rsidP="00E500C9">
            <w:pPr>
              <w:shd w:val="clear" w:color="auto" w:fill="FFFFFF"/>
              <w:spacing w:before="240"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E500C9" w:rsidRPr="00214BF7" w14:paraId="44BBA98F"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tcPr>
          <w:p w14:paraId="7074E420" w14:textId="77777777" w:rsidR="00E500C9" w:rsidRPr="00E500C9" w:rsidRDefault="00E500C9" w:rsidP="00E500C9">
            <w:pPr>
              <w:shd w:val="clear" w:color="auto" w:fill="FFFFFF"/>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Requirements for the awarding of credit points</w:t>
            </w:r>
          </w:p>
        </w:tc>
        <w:tc>
          <w:tcPr>
            <w:tcW w:w="6044" w:type="dxa"/>
            <w:tcBorders>
              <w:top w:val="single" w:sz="4" w:space="0" w:color="808080"/>
              <w:left w:val="single" w:sz="4" w:space="0" w:color="808080"/>
              <w:bottom w:val="single" w:sz="4" w:space="0" w:color="808080"/>
              <w:right w:val="single" w:sz="4" w:space="0" w:color="808080"/>
            </w:tcBorders>
          </w:tcPr>
          <w:p w14:paraId="4F60842E" w14:textId="77777777" w:rsidR="00E500C9" w:rsidRPr="00E500C9" w:rsidRDefault="00E500C9" w:rsidP="00E500C9">
            <w:pPr>
              <w:shd w:val="clear" w:color="auto" w:fill="FFFFFF"/>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p>
        </w:tc>
      </w:tr>
      <w:tr w:rsidR="00E500C9" w:rsidRPr="00214BF7" w14:paraId="0BC7481A"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6E64AC69" w14:textId="77777777" w:rsidR="00E500C9" w:rsidRPr="00E500C9" w:rsidRDefault="00E500C9" w:rsidP="00E500C9">
            <w:pPr>
              <w:spacing w:after="0"/>
              <w:rPr>
                <w:rFonts w:ascii="Rotis Sans Serif Std" w:hAnsi="Rotis Sans Serif Std"/>
                <w:b w:val="0"/>
                <w:bCs w:val="0"/>
                <w:sz w:val="24"/>
                <w:szCs w:val="24"/>
                <w:lang w:val="en-GB"/>
              </w:rPr>
            </w:pPr>
          </w:p>
        </w:tc>
        <w:tc>
          <w:tcPr>
            <w:tcW w:w="6044" w:type="dxa"/>
            <w:tcBorders>
              <w:top w:val="single" w:sz="4" w:space="0" w:color="808080"/>
              <w:left w:val="single" w:sz="4" w:space="0" w:color="808080"/>
              <w:bottom w:val="single" w:sz="4" w:space="0" w:color="808080"/>
              <w:right w:val="single" w:sz="4" w:space="0" w:color="808080"/>
            </w:tcBorders>
            <w:vAlign w:val="center"/>
          </w:tcPr>
          <w:p w14:paraId="273733B4" w14:textId="77777777" w:rsidR="00E500C9" w:rsidRPr="00E500C9" w:rsidRDefault="00E500C9" w:rsidP="00E500C9">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p>
        </w:tc>
      </w:tr>
      <w:tr w:rsidR="00E500C9" w:rsidRPr="00E500C9" w14:paraId="540D45C2"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25BA66"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6CDAA7" w14:textId="77777777" w:rsidR="00E500C9" w:rsidRPr="00E500C9" w:rsidRDefault="00E500C9" w:rsidP="00E500C9">
            <w:pPr>
              <w:spacing w:after="0"/>
              <w:contextualSpacing/>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p>
        </w:tc>
      </w:tr>
      <w:tr w:rsidR="00E500C9" w:rsidRPr="00E500C9" w14:paraId="4836DCB9"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C39FE84"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E5DC06"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E500C9" w:rsidRPr="00E500C9" w14:paraId="47CB8D63" w14:textId="77777777" w:rsidTr="00E500C9">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BE797F" w14:textId="77777777" w:rsidR="00E500C9" w:rsidRPr="00E500C9" w:rsidRDefault="00E500C9" w:rsidP="00E500C9">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480A9A" w14:textId="77777777" w:rsidR="00E500C9" w:rsidRPr="00E500C9" w:rsidRDefault="00E500C9" w:rsidP="00E500C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Faculty of Law </w:t>
            </w:r>
          </w:p>
        </w:tc>
      </w:tr>
      <w:tr w:rsidR="00E500C9" w:rsidRPr="00E500C9" w14:paraId="4A9D0C09" w14:textId="77777777" w:rsidTr="00E500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6FBE7D4" w14:textId="77777777" w:rsidR="00E500C9" w:rsidRPr="00E500C9" w:rsidRDefault="00E500C9" w:rsidP="00E500C9">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68F99A30" w14:textId="77777777" w:rsidR="00E500C9" w:rsidRPr="00E500C9" w:rsidRDefault="00E500C9" w:rsidP="00E500C9">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Dr. Marc Stauch</w:t>
            </w:r>
          </w:p>
        </w:tc>
      </w:tr>
    </w:tbl>
    <w:p w14:paraId="28FCD131" w14:textId="544A1A95" w:rsidR="00E500C9" w:rsidRDefault="00E500C9" w:rsidP="00992254">
      <w:pPr>
        <w:rPr>
          <w:rFonts w:ascii="Rotis Sans Serif Std" w:hAnsi="Rotis Sans Serif Std"/>
          <w:sz w:val="24"/>
          <w:szCs w:val="24"/>
        </w:rPr>
      </w:pPr>
    </w:p>
    <w:tbl>
      <w:tblPr>
        <w:tblStyle w:val="EinfacheTabelle1121"/>
        <w:tblW w:w="9149" w:type="dxa"/>
        <w:tblInd w:w="137" w:type="dxa"/>
        <w:tblLayout w:type="fixed"/>
        <w:tblLook w:val="04A0" w:firstRow="1" w:lastRow="0" w:firstColumn="1" w:lastColumn="0" w:noHBand="0" w:noVBand="1"/>
      </w:tblPr>
      <w:tblGrid>
        <w:gridCol w:w="3105"/>
        <w:gridCol w:w="6044"/>
      </w:tblGrid>
      <w:tr w:rsidR="00D579A4" w:rsidRPr="00214BF7" w14:paraId="02597C98" w14:textId="77777777" w:rsidTr="00D579A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B3E9AF5" w14:textId="77777777" w:rsidR="00D579A4" w:rsidRPr="00E500C9" w:rsidRDefault="00D579A4" w:rsidP="00D579A4">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Title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BCBAA54" w14:textId="77777777" w:rsidR="00D579A4" w:rsidRPr="00470800" w:rsidRDefault="00D579A4" w:rsidP="00D579A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lang w:val="en-US"/>
              </w:rPr>
            </w:pPr>
            <w:r w:rsidRPr="00470800">
              <w:rPr>
                <w:rFonts w:ascii="Rotis Sans Serif Std" w:eastAsia="Calibri" w:hAnsi="Rotis Sans Serif Std"/>
                <w:sz w:val="24"/>
                <w:szCs w:val="24"/>
                <w:lang w:val="en-US"/>
              </w:rPr>
              <w:t xml:space="preserve">Bereich </w:t>
            </w:r>
            <w:r w:rsidRPr="00470800">
              <w:rPr>
                <w:rFonts w:ascii="Rotis Sans Serif Std" w:eastAsia="Calibri" w:hAnsi="Rotis Sans Serif Std" w:cs="Times New Roman"/>
                <w:sz w:val="24"/>
                <w:szCs w:val="24"/>
                <w:lang w:val="en-US"/>
              </w:rPr>
              <w:t xml:space="preserve">2 Legal English Course </w:t>
            </w:r>
          </w:p>
          <w:p w14:paraId="2F524623" w14:textId="0BD071B7" w:rsidR="00D579A4" w:rsidRPr="00E500C9" w:rsidRDefault="00D579A4" w:rsidP="00D579A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b w:val="0"/>
                <w:bCs w:val="0"/>
                <w:sz w:val="24"/>
                <w:szCs w:val="24"/>
                <w:lang w:val="en-US"/>
              </w:rPr>
            </w:pPr>
            <w:bookmarkStart w:id="45" w:name="_Toc199362301"/>
            <w:r w:rsidRPr="00214BF7">
              <w:rPr>
                <w:rStyle w:val="berschrift3Zchn"/>
                <w:rFonts w:ascii="Rotis Sans Serif Std" w:hAnsi="Rotis Sans Serif Std"/>
                <w:color w:val="auto"/>
                <w:lang w:val="en-US"/>
              </w:rPr>
              <w:t>EU Single Market Law</w:t>
            </w:r>
            <w:bookmarkEnd w:id="45"/>
          </w:p>
        </w:tc>
      </w:tr>
      <w:tr w:rsidR="00D579A4" w:rsidRPr="00E500C9" w14:paraId="2B703869"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E0D7875" w14:textId="77777777" w:rsidR="00D579A4" w:rsidRPr="00E500C9" w:rsidRDefault="00D579A4" w:rsidP="00D579A4">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Identification number/test 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25D304E9" w14:textId="78EF73EF" w:rsidR="00D579A4" w:rsidRPr="00E500C9" w:rsidRDefault="00090D4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090D44">
              <w:rPr>
                <w:rFonts w:ascii="Rotis Sans Serif Std" w:hAnsi="Rotis Sans Serif Std"/>
                <w:sz w:val="24"/>
                <w:szCs w:val="24"/>
              </w:rPr>
              <w:t>Will be inserted later</w:t>
            </w:r>
          </w:p>
        </w:tc>
      </w:tr>
      <w:tr w:rsidR="00D579A4" w:rsidRPr="00E500C9" w14:paraId="3666E5D2"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B30DEDA" w14:textId="77777777" w:rsidR="00D579A4" w:rsidRPr="00E500C9" w:rsidRDefault="00D579A4" w:rsidP="00D579A4">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CE20857" w14:textId="77777777" w:rsidR="00D579A4" w:rsidRPr="00E500C9" w:rsidRDefault="00D579A4" w:rsidP="00D579A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Erasmus / Master der Europäischen Rechtspraxis LL.M. Joint Degree</w:t>
            </w:r>
          </w:p>
        </w:tc>
      </w:tr>
      <w:tr w:rsidR="00D579A4" w:rsidRPr="00E500C9" w14:paraId="334AF618"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48B78A4" w14:textId="77777777" w:rsidR="00D579A4" w:rsidRPr="00E500C9" w:rsidRDefault="00D579A4" w:rsidP="00D579A4">
            <w:pPr>
              <w:spacing w:before="120"/>
              <w:rPr>
                <w:rFonts w:ascii="Rotis Sans Serif Std" w:hAnsi="Rotis Sans Serif Std"/>
                <w:bCs w:val="0"/>
                <w:sz w:val="24"/>
                <w:szCs w:val="24"/>
              </w:rPr>
            </w:pPr>
            <w:r w:rsidRPr="00E500C9">
              <w:rPr>
                <w:rFonts w:ascii="Rotis Sans Serif Std" w:eastAsia="Calibri" w:hAnsi="Rotis Sans Serif Std" w:cs="Times New Roman"/>
                <w:b w:val="0"/>
                <w:bCs w:val="0"/>
                <w:sz w:val="24"/>
                <w:szCs w:val="24"/>
              </w:rPr>
              <w:t>Module Type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9FECC5" w14:textId="77777777" w:rsidR="00D579A4" w:rsidRPr="00E500C9" w:rsidRDefault="00D579A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Elective Module </w:t>
            </w:r>
          </w:p>
        </w:tc>
      </w:tr>
      <w:tr w:rsidR="00D579A4" w:rsidRPr="00E500C9" w14:paraId="1051FFA8"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DCFB6DB"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4A6DBFC" w14:textId="77777777" w:rsidR="00D579A4" w:rsidRPr="00E500C9" w:rsidRDefault="00D579A4" w:rsidP="00D579A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4 ECTS</w:t>
            </w:r>
          </w:p>
        </w:tc>
      </w:tr>
      <w:tr w:rsidR="00D579A4" w:rsidRPr="00E500C9" w14:paraId="6317687B"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4C990D8"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33C68CE1" w14:textId="77777777" w:rsidR="00D579A4" w:rsidRPr="00E500C9" w:rsidRDefault="00D579A4" w:rsidP="00D579A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 xml:space="preserve">Once a year (WiSe)  </w:t>
            </w:r>
          </w:p>
        </w:tc>
      </w:tr>
      <w:tr w:rsidR="00D579A4" w:rsidRPr="00E500C9" w14:paraId="73F4B1B3"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410213C"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Language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D7B983" w14:textId="77777777" w:rsidR="00D579A4" w:rsidRPr="00E500C9" w:rsidRDefault="00D579A4" w:rsidP="00D579A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English</w:t>
            </w:r>
          </w:p>
        </w:tc>
      </w:tr>
      <w:tr w:rsidR="00D579A4" w:rsidRPr="00E500C9" w14:paraId="0E88D112"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D521B70"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Area of expertise</w:t>
            </w:r>
          </w:p>
        </w:tc>
        <w:tc>
          <w:tcPr>
            <w:tcW w:w="6044" w:type="dxa"/>
            <w:tcBorders>
              <w:top w:val="single" w:sz="4" w:space="0" w:color="808080"/>
              <w:left w:val="single" w:sz="4" w:space="0" w:color="808080"/>
              <w:bottom w:val="single" w:sz="4" w:space="0" w:color="808080"/>
              <w:right w:val="single" w:sz="4" w:space="0" w:color="808080"/>
            </w:tcBorders>
            <w:vAlign w:val="center"/>
          </w:tcPr>
          <w:p w14:paraId="21F35176" w14:textId="7AF5731A" w:rsidR="00D579A4" w:rsidRPr="00E500C9" w:rsidRDefault="00090D4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Law</w:t>
            </w:r>
          </w:p>
        </w:tc>
      </w:tr>
      <w:tr w:rsidR="00D579A4" w:rsidRPr="00E500C9" w14:paraId="52393CFB"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1C951AB"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Recommended 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34ED475" w14:textId="5ECD5C99" w:rsidR="00D579A4" w:rsidRPr="00E500C9"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1</w:t>
            </w:r>
          </w:p>
        </w:tc>
      </w:tr>
      <w:tr w:rsidR="00D579A4" w:rsidRPr="00E500C9" w14:paraId="273C0B78"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8E55706"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Module Duration</w:t>
            </w:r>
          </w:p>
        </w:tc>
        <w:tc>
          <w:tcPr>
            <w:tcW w:w="6044" w:type="dxa"/>
            <w:tcBorders>
              <w:top w:val="single" w:sz="4" w:space="0" w:color="808080"/>
              <w:left w:val="single" w:sz="4" w:space="0" w:color="808080"/>
              <w:bottom w:val="single" w:sz="4" w:space="0" w:color="808080"/>
              <w:right w:val="single" w:sz="4" w:space="0" w:color="808080"/>
            </w:tcBorders>
            <w:vAlign w:val="center"/>
          </w:tcPr>
          <w:p w14:paraId="11488C53" w14:textId="77777777" w:rsidR="00D579A4" w:rsidRPr="00E500C9" w:rsidRDefault="00D579A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1 Semester</w:t>
            </w:r>
          </w:p>
        </w:tc>
      </w:tr>
      <w:tr w:rsidR="00D579A4" w:rsidRPr="00E500C9" w14:paraId="40DB81C8" w14:textId="77777777" w:rsidTr="00D579A4">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4590C0BA"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Student workload</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D3E7A02" w14:textId="77777777" w:rsidR="00D579A4" w:rsidRPr="00E500C9" w:rsidRDefault="00D579A4" w:rsidP="00D579A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Total: 120 hours</w:t>
            </w:r>
          </w:p>
        </w:tc>
      </w:tr>
      <w:tr w:rsidR="00D579A4" w:rsidRPr="00E500C9" w14:paraId="51D5675F" w14:textId="77777777" w:rsidTr="00D5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400EB471" w14:textId="77777777" w:rsidR="00D579A4" w:rsidRPr="00E500C9" w:rsidRDefault="00D579A4" w:rsidP="00D579A4">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2D2447" w14:textId="77777777" w:rsidR="00D579A4" w:rsidRPr="00E500C9" w:rsidRDefault="00D579A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E500C9">
              <w:rPr>
                <w:rFonts w:ascii="Rotis Sans Serif Std" w:eastAsia="Calibri" w:hAnsi="Rotis Sans Serif Std" w:cs="Arial"/>
                <w:sz w:val="24"/>
                <w:szCs w:val="24"/>
              </w:rPr>
              <w:t>of which presence: 28 hours</w:t>
            </w:r>
          </w:p>
        </w:tc>
      </w:tr>
      <w:tr w:rsidR="00D579A4" w:rsidRPr="00214BF7" w14:paraId="2584F169" w14:textId="77777777" w:rsidTr="00D579A4">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vAlign w:val="center"/>
          </w:tcPr>
          <w:p w14:paraId="02EB8E78" w14:textId="77777777" w:rsidR="00D579A4" w:rsidRPr="00E500C9" w:rsidRDefault="00D579A4" w:rsidP="00D579A4">
            <w:pPr>
              <w:spacing w:after="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1C534BD" w14:textId="77777777" w:rsidR="00D579A4" w:rsidRPr="00E500C9" w:rsidRDefault="00D579A4" w:rsidP="00D579A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GB"/>
              </w:rPr>
            </w:pPr>
            <w:r w:rsidRPr="00E500C9">
              <w:rPr>
                <w:rFonts w:ascii="Rotis Sans Serif Std" w:eastAsia="Calibri" w:hAnsi="Rotis Sans Serif Std" w:cs="Arial"/>
                <w:sz w:val="24"/>
                <w:szCs w:val="24"/>
                <w:lang w:val="en-GB"/>
              </w:rPr>
              <w:t>of which self-study: 92 hours</w:t>
            </w:r>
          </w:p>
        </w:tc>
      </w:tr>
      <w:tr w:rsidR="00D579A4" w:rsidRPr="00214BF7" w14:paraId="05E58677"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782DFCD8" w14:textId="77777777" w:rsidR="00D579A4" w:rsidRPr="00E500C9" w:rsidRDefault="00D579A4" w:rsidP="00D579A4">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Further use of the module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49D10C" w14:textId="77777777" w:rsidR="00D579A4" w:rsidRPr="00E500C9" w:rsidRDefault="00D579A4" w:rsidP="00D579A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E500C9">
              <w:rPr>
                <w:rFonts w:ascii="Rotis Sans Serif Std" w:hAnsi="Rotis Sans Serif Std" w:cs="Arial"/>
                <w:sz w:val="24"/>
                <w:szCs w:val="24"/>
                <w:lang w:val="en-US"/>
              </w:rPr>
              <w:t>Bereich 1, Erasmus, language certificate for state exam</w:t>
            </w:r>
          </w:p>
        </w:tc>
      </w:tr>
      <w:tr w:rsidR="00D579A4" w:rsidRPr="00E500C9" w14:paraId="5504B120"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cPr>
          <w:p w14:paraId="5164332F"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Qualification goals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cPr>
          <w:p w14:paraId="08CE1F6A" w14:textId="77777777" w:rsidR="00090D44" w:rsidRPr="00090D44"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The objective of the module is to equip students with a comprehensive understanding of the four freedoms of the EU Single Market, the legal framework of the internal market, and its future.</w:t>
            </w:r>
          </w:p>
          <w:p w14:paraId="6697D8D5" w14:textId="77777777" w:rsidR="00090D44" w:rsidRPr="00090D44"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After successfully completing the module, students will be able to:</w:t>
            </w:r>
          </w:p>
          <w:p w14:paraId="6A664D7A" w14:textId="77777777" w:rsidR="00090D44" w:rsidRPr="00090D44"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w:t>
            </w:r>
            <w:r w:rsidRPr="00090D44">
              <w:rPr>
                <w:rFonts w:ascii="Rotis Sans Serif Std" w:hAnsi="Rotis Sans Serif Std" w:cs="Arial"/>
                <w:sz w:val="24"/>
                <w:szCs w:val="24"/>
                <w:lang w:val="en-US"/>
              </w:rPr>
              <w:tab/>
              <w:t>navigate the internal market’s legal architecture;</w:t>
            </w:r>
          </w:p>
          <w:p w14:paraId="0C0C7582" w14:textId="71B722F3" w:rsidR="00D579A4" w:rsidRPr="00E500C9"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w:t>
            </w:r>
            <w:r w:rsidRPr="00090D44">
              <w:rPr>
                <w:rFonts w:ascii="Rotis Sans Serif Std" w:hAnsi="Rotis Sans Serif Std" w:cs="Arial"/>
                <w:sz w:val="24"/>
                <w:szCs w:val="24"/>
                <w:lang w:val="en-US"/>
              </w:rPr>
              <w:tab/>
              <w:t>apply doctrinal knowledge to contemporary practical scenarios within the EU Single Market.</w:t>
            </w:r>
          </w:p>
        </w:tc>
      </w:tr>
      <w:tr w:rsidR="00D579A4" w:rsidRPr="00E500C9" w14:paraId="288F3DF8" w14:textId="77777777" w:rsidTr="00D579A4">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00BFB9B"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C04120" w14:textId="0D48B42D" w:rsidR="00D579A4" w:rsidRPr="00E500C9" w:rsidRDefault="00090D44" w:rsidP="00D579A4">
            <w:p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GB"/>
              </w:rPr>
            </w:pPr>
            <w:r w:rsidRPr="00090D44">
              <w:rPr>
                <w:rFonts w:ascii="Rotis Sans Serif Std" w:eastAsia="Arial" w:hAnsi="Rotis Sans Serif Std" w:cs="Arial"/>
                <w:sz w:val="24"/>
                <w:szCs w:val="24"/>
                <w:lang w:val="en-GB"/>
              </w:rPr>
              <w:t>Governance and evolution of the EU internal market; theoretical foundations of integration; free movement of goods (principles, key CJEU cases); free movement of persons (workers, citizens’ rights, justifications); free movement of services (market access, regulatory challenges, justifications and exceptions); free movement of capital (liberalization, investment, justifications); harmonization techniques (directives, mutual recognition); digital single market initiatives and future challenges.</w:t>
            </w:r>
          </w:p>
        </w:tc>
      </w:tr>
      <w:tr w:rsidR="00D579A4" w:rsidRPr="00E500C9" w14:paraId="2318B3C3"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A4928AA" w14:textId="77777777" w:rsidR="00D579A4" w:rsidRPr="00E500C9" w:rsidRDefault="00D579A4" w:rsidP="00D579A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Courses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A9C5DF" w14:textId="60951D23" w:rsidR="00D579A4" w:rsidRPr="00E500C9" w:rsidRDefault="00090D44" w:rsidP="00D579A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090D44">
              <w:rPr>
                <w:rFonts w:ascii="Rotis Sans Serif Std" w:hAnsi="Rotis Sans Serif Std" w:cs="Arial"/>
                <w:sz w:val="24"/>
                <w:szCs w:val="24"/>
                <w:lang w:val="en-US"/>
              </w:rPr>
              <w:t>ONLINE Lecture: EU Single Market law 2 SWS</w:t>
            </w:r>
          </w:p>
        </w:tc>
      </w:tr>
      <w:tr w:rsidR="00090D44" w:rsidRPr="00E500C9" w14:paraId="0AC72C9A" w14:textId="77777777" w:rsidTr="00A538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5B4F8B7" w14:textId="227E6431" w:rsidR="00090D44" w:rsidRPr="00090D44" w:rsidRDefault="00090D44" w:rsidP="00090D44">
            <w:pPr>
              <w:spacing w:before="120" w:after="0"/>
              <w:rPr>
                <w:rFonts w:eastAsia="Calibri"/>
                <w:szCs w:val="23"/>
              </w:rPr>
            </w:pPr>
            <w:r>
              <w:rPr>
                <w:rFonts w:eastAsia="Calibri"/>
                <w:szCs w:val="23"/>
              </w:rPr>
              <w:t>Formal Participation requirements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AB632CA" w14:textId="752B70C1" w:rsidR="00090D44" w:rsidRPr="00E500C9" w:rsidRDefault="00090D44" w:rsidP="00090D44">
            <w:pPr>
              <w:shd w:val="clear" w:color="auto" w:fill="FFFFFF"/>
              <w:spacing w:before="240"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Pr>
                <w:szCs w:val="23"/>
              </w:rPr>
              <w:t>English B2 /</w:t>
            </w:r>
          </w:p>
        </w:tc>
      </w:tr>
    </w:tbl>
    <w:tbl>
      <w:tblPr>
        <w:tblStyle w:val="EinfacheTabelle114"/>
        <w:tblW w:w="9238" w:type="dxa"/>
        <w:tblInd w:w="113" w:type="dxa"/>
        <w:tblLayout w:type="fixed"/>
        <w:tblLook w:val="04A0" w:firstRow="1" w:lastRow="0" w:firstColumn="1" w:lastColumn="0" w:noHBand="0" w:noVBand="1"/>
      </w:tblPr>
      <w:tblGrid>
        <w:gridCol w:w="3143"/>
        <w:gridCol w:w="6095"/>
      </w:tblGrid>
      <w:tr w:rsidR="00090D44" w:rsidRPr="003A33D6" w14:paraId="63F902A8" w14:textId="77777777" w:rsidTr="00090D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45763B3" w14:textId="77777777" w:rsidR="00090D44" w:rsidRPr="00B004D0" w:rsidRDefault="00090D44" w:rsidP="0042105B">
            <w:pPr>
              <w:spacing w:before="240"/>
              <w:rPr>
                <w:szCs w:val="23"/>
              </w:rPr>
            </w:pPr>
            <w:r>
              <w:rPr>
                <w:rFonts w:eastAsia="Calibri"/>
                <w:szCs w:val="23"/>
              </w:rPr>
              <w:t>Recommendations for participation</w:t>
            </w:r>
          </w:p>
        </w:tc>
        <w:tc>
          <w:tcPr>
            <w:tcW w:w="609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989780" w14:textId="77777777" w:rsidR="00090D44" w:rsidRPr="003A33D6" w:rsidRDefault="00090D44" w:rsidP="0042105B">
            <w:pPr>
              <w:shd w:val="clear" w:color="auto" w:fill="FFFFFF"/>
              <w:spacing w:before="12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A33D6">
              <w:rPr>
                <w:szCs w:val="23"/>
              </w:rPr>
              <w:t>Students are expected to attend all classes, complete assigned readings prior to each session, and actively participate in discussions. Regular engagement with the material and class activities is essential for success in this course. Additionally, students must either complete a research project on an emerging issue in EU Single Market law or engage in a moot court‐style exercise.</w:t>
            </w:r>
          </w:p>
        </w:tc>
      </w:tr>
      <w:tr w:rsidR="00090D44" w:rsidRPr="003A33D6" w14:paraId="12F5990F" w14:textId="77777777" w:rsidTr="00090D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3"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2E7DC38" w14:textId="77777777" w:rsidR="00090D44" w:rsidRPr="00491062" w:rsidRDefault="00090D44" w:rsidP="0042105B">
            <w:pPr>
              <w:shd w:val="clear" w:color="auto" w:fill="FFFFFF"/>
              <w:spacing w:before="120"/>
              <w:rPr>
                <w:szCs w:val="23"/>
                <w:lang w:val="en-US"/>
              </w:rPr>
            </w:pPr>
            <w:r w:rsidRPr="00491062">
              <w:rPr>
                <w:rFonts w:eastAsia="Calibri"/>
                <w:color w:val="000000" w:themeColor="text1"/>
                <w:szCs w:val="23"/>
                <w:lang w:val="en-US"/>
              </w:rPr>
              <w:t>Requirements for the awarding of credit points</w:t>
            </w:r>
          </w:p>
        </w:tc>
        <w:tc>
          <w:tcPr>
            <w:tcW w:w="6095" w:type="dxa"/>
            <w:tcBorders>
              <w:top w:val="single" w:sz="4" w:space="0" w:color="808080"/>
              <w:left w:val="single" w:sz="4" w:space="0" w:color="808080"/>
              <w:bottom w:val="single" w:sz="4" w:space="0" w:color="808080"/>
              <w:right w:val="single" w:sz="4" w:space="0" w:color="808080"/>
            </w:tcBorders>
            <w:shd w:val="clear" w:color="auto" w:fill="auto"/>
          </w:tcPr>
          <w:p w14:paraId="73F82D7A" w14:textId="77777777" w:rsidR="00090D44" w:rsidRPr="003A33D6" w:rsidRDefault="00090D44" w:rsidP="0042105B">
            <w:pPr>
              <w:shd w:val="clear" w:color="auto" w:fill="FFFFFF"/>
              <w:spacing w:before="120" w:line="253" w:lineRule="atLeast"/>
              <w:cnfStyle w:val="000000100000" w:firstRow="0" w:lastRow="0" w:firstColumn="0" w:lastColumn="0" w:oddVBand="0" w:evenVBand="0" w:oddHBand="1" w:evenHBand="0" w:firstRowFirstColumn="0" w:firstRowLastColumn="0" w:lastRowFirstColumn="0" w:lastRowLastColumn="0"/>
              <w:rPr>
                <w:szCs w:val="23"/>
                <w:lang w:val="en-US"/>
              </w:rPr>
            </w:pPr>
            <w:r w:rsidRPr="003A33D6">
              <w:rPr>
                <w:szCs w:val="23"/>
                <w:lang w:val="en-US"/>
              </w:rPr>
              <w:t xml:space="preserve">Academic achievements: </w:t>
            </w:r>
            <w:r w:rsidRPr="009232DA">
              <w:rPr>
                <w:rFonts w:ascii="Rotis Sans Serif Std" w:eastAsia="Calibri" w:hAnsi="Rotis Sans Serif Std"/>
                <w:sz w:val="24"/>
                <w:szCs w:val="24"/>
                <w:lang w:val="en-US"/>
              </w:rPr>
              <w:t>Participation in the course</w:t>
            </w:r>
          </w:p>
        </w:tc>
      </w:tr>
      <w:tr w:rsidR="00090D44" w:rsidRPr="00B004D0" w14:paraId="6C79803C" w14:textId="77777777" w:rsidTr="00090D44">
        <w:trPr>
          <w:trHeight w:val="397"/>
        </w:trPr>
        <w:tc>
          <w:tcPr>
            <w:cnfStyle w:val="001000000000" w:firstRow="0" w:lastRow="0" w:firstColumn="1" w:lastColumn="0" w:oddVBand="0" w:evenVBand="0" w:oddHBand="0" w:evenHBand="0" w:firstRowFirstColumn="0" w:firstRowLastColumn="0" w:lastRowFirstColumn="0" w:lastRowLastColumn="0"/>
            <w:tcW w:w="3143"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2FD921D" w14:textId="77777777" w:rsidR="00090D44" w:rsidRPr="003A33D6" w:rsidRDefault="00090D44" w:rsidP="0042105B">
            <w:pPr>
              <w:shd w:val="clear" w:color="auto" w:fill="FFFFFF"/>
              <w:spacing w:before="120"/>
              <w:rPr>
                <w:szCs w:val="23"/>
                <w:lang w:val="en-US"/>
              </w:rPr>
            </w:pPr>
          </w:p>
        </w:tc>
        <w:tc>
          <w:tcPr>
            <w:tcW w:w="609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DB4F2F" w14:textId="77777777" w:rsidR="00090D44" w:rsidRPr="00B004D0" w:rsidRDefault="00090D44" w:rsidP="0042105B">
            <w:pPr>
              <w:shd w:val="clear" w:color="auto" w:fill="FFFFFF"/>
              <w:spacing w:before="119" w:line="253" w:lineRule="atLeast"/>
              <w:cnfStyle w:val="000000000000" w:firstRow="0" w:lastRow="0" w:firstColumn="0" w:lastColumn="0" w:oddVBand="0" w:evenVBand="0" w:oddHBand="0" w:evenHBand="0" w:firstRowFirstColumn="0" w:firstRowLastColumn="0" w:lastRowFirstColumn="0" w:lastRowLastColumn="0"/>
              <w:rPr>
                <w:szCs w:val="23"/>
              </w:rPr>
            </w:pPr>
            <w:r>
              <w:rPr>
                <w:szCs w:val="23"/>
              </w:rPr>
              <w:t xml:space="preserve">Examination performance: </w:t>
            </w:r>
            <w:r w:rsidRPr="00992254">
              <w:rPr>
                <w:rFonts w:ascii="Rotis Sans Serif Std" w:eastAsia="Calibri" w:hAnsi="Rotis Sans Serif Std"/>
                <w:sz w:val="24"/>
                <w:szCs w:val="24"/>
              </w:rPr>
              <w:t>Exam</w:t>
            </w:r>
          </w:p>
        </w:tc>
      </w:tr>
    </w:tbl>
    <w:tbl>
      <w:tblPr>
        <w:tblStyle w:val="EinfacheTabelle1121"/>
        <w:tblW w:w="9149" w:type="dxa"/>
        <w:tblInd w:w="137" w:type="dxa"/>
        <w:tblLayout w:type="fixed"/>
        <w:tblLook w:val="04A0" w:firstRow="1" w:lastRow="0" w:firstColumn="1" w:lastColumn="0" w:noHBand="0" w:noVBand="1"/>
      </w:tblPr>
      <w:tblGrid>
        <w:gridCol w:w="3105"/>
        <w:gridCol w:w="6044"/>
      </w:tblGrid>
      <w:tr w:rsidR="00090D44" w:rsidRPr="00E500C9" w14:paraId="04248FB9" w14:textId="77777777" w:rsidTr="00D579A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FDBD74" w14:textId="77777777" w:rsidR="00090D44" w:rsidRPr="00E500C9" w:rsidRDefault="00090D44" w:rsidP="00090D4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Literature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5A02A6" w14:textId="07F24EF5" w:rsidR="00090D44" w:rsidRPr="00090D44" w:rsidRDefault="00090D44" w:rsidP="00090D44">
            <w:pPr>
              <w:shd w:val="clear" w:color="auto" w:fill="FFFFFF"/>
              <w:spacing w:before="120" w:line="253" w:lineRule="atLeast"/>
              <w:cnfStyle w:val="100000000000" w:firstRow="1" w:lastRow="0" w:firstColumn="0" w:lastColumn="0" w:oddVBand="0" w:evenVBand="0" w:oddHBand="0" w:evenHBand="0" w:firstRowFirstColumn="0" w:firstRowLastColumn="0" w:lastRowFirstColumn="0" w:lastRowLastColumn="0"/>
              <w:rPr>
                <w:b w:val="0"/>
                <w:bCs w:val="0"/>
                <w:szCs w:val="23"/>
                <w:lang w:val="en-US"/>
              </w:rPr>
            </w:pPr>
            <w:r w:rsidRPr="00090D44">
              <w:rPr>
                <w:b w:val="0"/>
                <w:bCs w:val="0"/>
                <w:szCs w:val="23"/>
                <w:lang w:val="en-US"/>
              </w:rPr>
              <w:t>Catherine Barnard, The Substantive Law of the EU: The Four Freedoms (7th ed., Oxford University Press, 2022), Paul Craig &amp; Gráinne de Búrca, EU Law: Text, Cases, and Materials (8th ed., Oxford University Press, 2019). Manuel. Kellerbauer, EU treaties and Charter of fundamental rights: A Commentary (2nd ed., Oxford University Press 2024).</w:t>
            </w:r>
          </w:p>
        </w:tc>
      </w:tr>
      <w:tr w:rsidR="00090D44" w:rsidRPr="00E500C9" w14:paraId="19D2B2F2"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9AA5186" w14:textId="77777777" w:rsidR="00090D44" w:rsidRPr="00E500C9" w:rsidRDefault="00090D44" w:rsidP="00090D4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Further information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60646B0" w14:textId="77777777" w:rsidR="00090D44" w:rsidRPr="00E500C9" w:rsidRDefault="00090D44" w:rsidP="00090D4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090D44" w:rsidRPr="00E500C9" w14:paraId="72CDA8B2" w14:textId="77777777" w:rsidTr="00D579A4">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279BB2" w14:textId="77777777" w:rsidR="00090D44" w:rsidRPr="00E500C9" w:rsidRDefault="00090D44" w:rsidP="00090D44">
            <w:pPr>
              <w:spacing w:before="120"/>
              <w:rPr>
                <w:rFonts w:ascii="Rotis Sans Serif Std" w:hAnsi="Rotis Sans Serif Std"/>
                <w:b w:val="0"/>
                <w:bCs w:val="0"/>
                <w:sz w:val="24"/>
                <w:szCs w:val="24"/>
              </w:rPr>
            </w:pPr>
            <w:r w:rsidRPr="00E500C9">
              <w:rPr>
                <w:rFonts w:ascii="Rotis Sans Serif Std" w:eastAsia="Calibri" w:hAnsi="Rotis Sans Serif Std" w:cs="Times New Roman"/>
                <w:b w:val="0"/>
                <w:bCs w:val="0"/>
                <w:sz w:val="24"/>
                <w:szCs w:val="24"/>
              </w:rPr>
              <w:t>Organisation Unit</w:t>
            </w:r>
          </w:p>
        </w:tc>
        <w:tc>
          <w:tcPr>
            <w:tcW w:w="60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8CD4D4" w14:textId="0802C503" w:rsidR="00090D44" w:rsidRPr="00E500C9" w:rsidRDefault="00090D44" w:rsidP="00090D4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090D44">
              <w:rPr>
                <w:rFonts w:ascii="Rotis Sans Serif Std" w:eastAsia="Calibri" w:hAnsi="Rotis Sans Serif Std" w:cs="Arial"/>
                <w:sz w:val="24"/>
                <w:szCs w:val="24"/>
              </w:rPr>
              <w:t>Faculty of Law / Master der Europäischen Rechtspraxis LL.M. Joint Degree / Erasmus</w:t>
            </w:r>
          </w:p>
        </w:tc>
      </w:tr>
      <w:tr w:rsidR="00090D44" w:rsidRPr="00E500C9" w14:paraId="3B2DF1B2" w14:textId="77777777" w:rsidTr="00D579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6CDB324" w14:textId="77777777" w:rsidR="00090D44" w:rsidRPr="00E500C9" w:rsidRDefault="00090D44" w:rsidP="00090D44">
            <w:pPr>
              <w:spacing w:before="120"/>
              <w:rPr>
                <w:rFonts w:ascii="Rotis Sans Serif Std" w:hAnsi="Rotis Sans Serif Std"/>
                <w:b w:val="0"/>
                <w:bCs w:val="0"/>
                <w:sz w:val="24"/>
                <w:szCs w:val="24"/>
                <w:lang w:val="en-GB"/>
              </w:rPr>
            </w:pPr>
            <w:r w:rsidRPr="00E500C9">
              <w:rPr>
                <w:rFonts w:ascii="Rotis Sans Serif Std" w:eastAsia="Calibri" w:hAnsi="Rotis Sans Serif Std" w:cs="Times New Roman"/>
                <w:b w:val="0"/>
                <w:bCs w:val="0"/>
                <w:sz w:val="24"/>
                <w:szCs w:val="24"/>
                <w:lang w:val="en-GB"/>
              </w:rPr>
              <w:t>Person responsible for the module</w:t>
            </w:r>
          </w:p>
        </w:tc>
        <w:tc>
          <w:tcPr>
            <w:tcW w:w="6044" w:type="dxa"/>
            <w:tcBorders>
              <w:top w:val="single" w:sz="4" w:space="0" w:color="808080"/>
              <w:left w:val="single" w:sz="4" w:space="0" w:color="808080"/>
              <w:bottom w:val="single" w:sz="4" w:space="0" w:color="808080"/>
              <w:right w:val="single" w:sz="4" w:space="0" w:color="808080"/>
            </w:tcBorders>
            <w:vAlign w:val="center"/>
          </w:tcPr>
          <w:p w14:paraId="2C5E5D4C" w14:textId="5F037EA2" w:rsidR="00090D44" w:rsidRPr="00E500C9" w:rsidRDefault="00090D44" w:rsidP="00090D4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Prof. Dr. Natalia Mazaraki</w:t>
            </w:r>
          </w:p>
        </w:tc>
      </w:tr>
    </w:tbl>
    <w:p w14:paraId="39EAAB22" w14:textId="77777777" w:rsidR="00D579A4" w:rsidRDefault="00D579A4" w:rsidP="00992254">
      <w:pPr>
        <w:rPr>
          <w:rFonts w:ascii="Rotis Sans Serif Std" w:hAnsi="Rotis Sans Serif Std"/>
          <w:sz w:val="24"/>
          <w:szCs w:val="24"/>
        </w:rPr>
      </w:pPr>
    </w:p>
    <w:p w14:paraId="42873DB8" w14:textId="77777777" w:rsidR="00895F78" w:rsidRPr="00992254" w:rsidRDefault="00895F78" w:rsidP="00992254">
      <w:pPr>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992254" w14:paraId="0D8B56B0" w14:textId="77777777" w:rsidTr="003210C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6C3037"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D829B13" w14:textId="7A4AF558" w:rsidR="00BA7089" w:rsidRPr="00992254" w:rsidRDefault="00D07993"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rPr>
            </w:pPr>
            <w:bookmarkStart w:id="46" w:name="_Toc183433821"/>
            <w:bookmarkStart w:id="47" w:name="_Toc199362302"/>
            <w:r w:rsidRPr="00992254">
              <w:rPr>
                <w:rFonts w:ascii="Rotis Sans Serif Std" w:hAnsi="Rotis Sans Serif Std"/>
                <w:color w:val="auto"/>
                <w:sz w:val="24"/>
                <w:szCs w:val="24"/>
              </w:rPr>
              <w:t xml:space="preserve">Bereich </w:t>
            </w:r>
            <w:r w:rsidR="009B205E" w:rsidRPr="00992254">
              <w:rPr>
                <w:rFonts w:ascii="Rotis Sans Serif Std" w:hAnsi="Rotis Sans Serif Std"/>
                <w:color w:val="auto"/>
                <w:sz w:val="24"/>
                <w:szCs w:val="24"/>
              </w:rPr>
              <w:t>3</w:t>
            </w:r>
            <w:bookmarkEnd w:id="46"/>
            <w:r w:rsidR="00060959">
              <w:rPr>
                <w:rFonts w:ascii="Rotis Sans Serif Std" w:hAnsi="Rotis Sans Serif Std"/>
                <w:color w:val="auto"/>
                <w:sz w:val="24"/>
                <w:szCs w:val="24"/>
              </w:rPr>
              <w:t xml:space="preserve"> Deutsches Recht</w:t>
            </w:r>
            <w:bookmarkEnd w:id="47"/>
            <w:r w:rsidR="00060959">
              <w:rPr>
                <w:rFonts w:ascii="Rotis Sans Serif Std" w:hAnsi="Rotis Sans Serif Std"/>
                <w:color w:val="auto"/>
                <w:sz w:val="24"/>
                <w:szCs w:val="24"/>
              </w:rPr>
              <w:t xml:space="preserve"> </w:t>
            </w:r>
          </w:p>
          <w:p w14:paraId="53F588BB" w14:textId="560FE989"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48" w:name="_Toc183433822"/>
            <w:bookmarkStart w:id="49" w:name="_Toc199362303"/>
            <w:r w:rsidRPr="00992254">
              <w:rPr>
                <w:rFonts w:ascii="Rotis Sans Serif Std" w:hAnsi="Rotis Sans Serif Std"/>
                <w:color w:val="auto"/>
              </w:rPr>
              <w:t>Einführung in das deutsche Recht I</w:t>
            </w:r>
            <w:bookmarkEnd w:id="48"/>
            <w:r w:rsidR="003210CF" w:rsidRPr="00992254">
              <w:rPr>
                <w:rFonts w:ascii="Rotis Sans Serif Std" w:hAnsi="Rotis Sans Serif Std"/>
                <w:color w:val="auto"/>
              </w:rPr>
              <w:t xml:space="preserve"> und die Rechtskultur I</w:t>
            </w:r>
            <w:bookmarkEnd w:id="49"/>
            <w:r w:rsidR="003210CF" w:rsidRPr="00992254">
              <w:rPr>
                <w:rFonts w:ascii="Rotis Sans Serif Std" w:hAnsi="Rotis Sans Serif Std"/>
                <w:color w:val="auto"/>
              </w:rPr>
              <w:t xml:space="preserve"> </w:t>
            </w:r>
          </w:p>
        </w:tc>
      </w:tr>
      <w:tr w:rsidR="00992254" w:rsidRPr="00992254" w14:paraId="6A7CAAD1"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5894EDE"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FA36593" w14:textId="77777777" w:rsidR="00BA7089" w:rsidRPr="00992254" w:rsidRDefault="00BA7089"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auto"/>
                <w:szCs w:val="24"/>
              </w:rPr>
            </w:pPr>
          </w:p>
        </w:tc>
      </w:tr>
      <w:tr w:rsidR="00992254" w:rsidRPr="00992254" w14:paraId="5603B335"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BB1FBDA"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617B191" w14:textId="027D4C3F" w:rsidR="00BA7089" w:rsidRPr="00992254" w:rsidRDefault="009B205E" w:rsidP="00992254">
            <w:pPr>
              <w:pStyle w:val="Default"/>
              <w:spacing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Master der Europäischen Rechtspraxis LL.M. Joint Degree</w:t>
            </w:r>
            <w:r w:rsidR="00060959">
              <w:rPr>
                <w:rFonts w:ascii="Rotis Sans Serif Std" w:hAnsi="Rotis Sans Serif Std"/>
                <w:color w:val="auto"/>
                <w:szCs w:val="24"/>
              </w:rPr>
              <w:t xml:space="preserve"> / Erasmus </w:t>
            </w:r>
          </w:p>
        </w:tc>
      </w:tr>
      <w:tr w:rsidR="00992254" w:rsidRPr="00992254" w14:paraId="260225DF"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FEE68C"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DF7115" w14:textId="0D7BC942" w:rsidR="00BA7089" w:rsidRPr="00992254" w:rsidRDefault="009B205E"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Pflichtmodul</w:t>
            </w:r>
            <w:r w:rsidR="00060959">
              <w:rPr>
                <w:rFonts w:ascii="Rotis Sans Serif Std" w:hAnsi="Rotis Sans Serif Std"/>
                <w:color w:val="auto"/>
                <w:szCs w:val="24"/>
              </w:rPr>
              <w:t xml:space="preserve"> für den Master </w:t>
            </w:r>
          </w:p>
        </w:tc>
      </w:tr>
      <w:tr w:rsidR="00992254" w:rsidRPr="00992254" w14:paraId="72EB6EAE"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B739D6D"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D6B2807" w14:textId="6C473947" w:rsidR="00BA7089" w:rsidRPr="00992254" w:rsidRDefault="00347EF2" w:rsidP="00992254">
            <w:pPr>
              <w:pStyle w:val="Default"/>
              <w:spacing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 xml:space="preserve">6 </w:t>
            </w:r>
            <w:r w:rsidR="009B205E" w:rsidRPr="00992254">
              <w:rPr>
                <w:rFonts w:ascii="Rotis Sans Serif Std" w:hAnsi="Rotis Sans Serif Std"/>
                <w:color w:val="auto"/>
                <w:szCs w:val="24"/>
              </w:rPr>
              <w:t>ECTS</w:t>
            </w:r>
          </w:p>
        </w:tc>
      </w:tr>
      <w:tr w:rsidR="00992254" w:rsidRPr="00992254" w14:paraId="22FFF412"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D01F6C1"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eastAsiaTheme="majorEastAsia" w:hAnsi="Rotis Sans Serif Std"/>
                <w:color w:val="auto"/>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5F643988" w14:textId="7E747D58" w:rsidR="00BA7089" w:rsidRPr="00D4486D" w:rsidRDefault="00DB1598"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stheme="majorBidi"/>
                <w:bCs/>
                <w:color w:val="auto"/>
                <w:szCs w:val="24"/>
              </w:rPr>
            </w:pPr>
            <w:r w:rsidRPr="00D4486D">
              <w:rPr>
                <w:rFonts w:ascii="Rotis Sans Serif Std" w:eastAsiaTheme="majorEastAsia" w:hAnsi="Rotis Sans Serif Std" w:cstheme="majorBidi"/>
                <w:bCs/>
                <w:color w:val="auto"/>
                <w:szCs w:val="24"/>
              </w:rPr>
              <w:t xml:space="preserve">Einmal jährlich </w:t>
            </w:r>
            <w:r w:rsidR="00060959">
              <w:rPr>
                <w:rFonts w:ascii="Rotis Sans Serif Std" w:eastAsiaTheme="majorEastAsia" w:hAnsi="Rotis Sans Serif Std" w:cstheme="majorBidi"/>
                <w:bCs/>
                <w:color w:val="auto"/>
                <w:szCs w:val="24"/>
              </w:rPr>
              <w:t xml:space="preserve">(WiSe) </w:t>
            </w:r>
          </w:p>
        </w:tc>
      </w:tr>
      <w:tr w:rsidR="00992254" w:rsidRPr="00992254" w14:paraId="18FF1F2D"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430BF6"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2EC9C3" w14:textId="77777777" w:rsidR="00BA7089" w:rsidRPr="00992254" w:rsidRDefault="009B205E" w:rsidP="00992254">
            <w:pPr>
              <w:pStyle w:val="Default"/>
              <w:spacing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Deutsch</w:t>
            </w:r>
          </w:p>
        </w:tc>
      </w:tr>
      <w:tr w:rsidR="00992254" w:rsidRPr="00992254" w14:paraId="13E1F647"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E5BB2F4"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6EECF78E" w14:textId="78957586" w:rsidR="00BA7089" w:rsidRPr="00992254" w:rsidRDefault="00BA7089"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auto"/>
                <w:szCs w:val="24"/>
              </w:rPr>
            </w:pPr>
          </w:p>
        </w:tc>
      </w:tr>
      <w:tr w:rsidR="00992254" w:rsidRPr="00992254" w14:paraId="697AC7AE"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EB1C6A7"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51ECBBC" w14:textId="77777777" w:rsidR="00BA7089" w:rsidRPr="00992254" w:rsidRDefault="009B205E" w:rsidP="00992254">
            <w:pPr>
              <w:pStyle w:val="Default"/>
              <w:spacing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1. bis 2. Semester</w:t>
            </w:r>
          </w:p>
        </w:tc>
      </w:tr>
      <w:tr w:rsidR="00992254" w:rsidRPr="00992254" w14:paraId="5F92142D"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64B5CFE" w14:textId="77777777" w:rsidR="00BA7089" w:rsidRPr="00992254" w:rsidRDefault="009B205E" w:rsidP="00992254">
            <w:pPr>
              <w:pStyle w:val="Default"/>
              <w:spacing w:line="240" w:lineRule="auto"/>
              <w:rPr>
                <w:rFonts w:ascii="Rotis Sans Serif Std" w:hAnsi="Rotis Sans Serif Std"/>
                <w:color w:val="auto"/>
                <w:szCs w:val="24"/>
              </w:rPr>
            </w:pPr>
            <w:r w:rsidRPr="00992254">
              <w:rPr>
                <w:rFonts w:ascii="Rotis Sans Serif Std" w:hAnsi="Rotis Sans Serif Std"/>
                <w:color w:val="auto"/>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343B3CA3" w14:textId="77777777" w:rsidR="00BA7089" w:rsidRPr="00992254" w:rsidRDefault="009B205E"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1 Semester</w:t>
            </w:r>
          </w:p>
        </w:tc>
      </w:tr>
      <w:tr w:rsidR="00992254" w:rsidRPr="00992254" w14:paraId="60ED3DEA" w14:textId="77777777" w:rsidTr="003210CF">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21CEFD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290D3A" w14:textId="6B7D5C90"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w:t>
            </w:r>
            <w:r w:rsidR="00347EF2" w:rsidRPr="00992254">
              <w:rPr>
                <w:rFonts w:ascii="Rotis Sans Serif Std" w:eastAsia="Calibri" w:hAnsi="Rotis Sans Serif Std" w:cs="Arial"/>
                <w:sz w:val="24"/>
                <w:szCs w:val="24"/>
              </w:rPr>
              <w:t>80</w:t>
            </w:r>
            <w:r w:rsidRPr="00992254">
              <w:rPr>
                <w:rFonts w:ascii="Rotis Sans Serif Std" w:eastAsia="Calibri" w:hAnsi="Rotis Sans Serif Std" w:cs="Arial"/>
                <w:sz w:val="24"/>
                <w:szCs w:val="24"/>
              </w:rPr>
              <w:t xml:space="preserve"> Stunden</w:t>
            </w:r>
          </w:p>
        </w:tc>
      </w:tr>
      <w:tr w:rsidR="00992254" w:rsidRPr="00992254" w14:paraId="3380835D" w14:textId="77777777" w:rsidTr="003210C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6D34AB" w14:textId="77777777" w:rsidR="00BA7089" w:rsidRPr="00077AA9"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8A44DC" w14:textId="2A8422EF"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davon Präsenz: </w:t>
            </w:r>
            <w:r w:rsidR="00347EF2" w:rsidRPr="00992254">
              <w:rPr>
                <w:rFonts w:ascii="Rotis Sans Serif Std" w:eastAsia="Calibri" w:hAnsi="Rotis Sans Serif Std" w:cs="Arial"/>
                <w:sz w:val="24"/>
                <w:szCs w:val="24"/>
              </w:rPr>
              <w:t>42</w:t>
            </w:r>
            <w:r w:rsidRPr="00992254">
              <w:rPr>
                <w:rFonts w:ascii="Rotis Sans Serif Std" w:eastAsia="Calibri" w:hAnsi="Rotis Sans Serif Std" w:cs="Arial"/>
                <w:sz w:val="24"/>
                <w:szCs w:val="24"/>
              </w:rPr>
              <w:t xml:space="preserve"> Stunden</w:t>
            </w:r>
          </w:p>
        </w:tc>
      </w:tr>
      <w:tr w:rsidR="00992254" w:rsidRPr="00992254" w14:paraId="3A5F29EC" w14:textId="77777777" w:rsidTr="003210CF">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3C5FA6" w14:textId="77777777" w:rsidR="00BA7089" w:rsidRPr="00077AA9"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2E4D7A" w14:textId="51CA102A"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davon Selbststudium: </w:t>
            </w:r>
            <w:r w:rsidR="00347EF2" w:rsidRPr="00992254">
              <w:rPr>
                <w:rFonts w:ascii="Rotis Sans Serif Std" w:eastAsia="Calibri" w:hAnsi="Rotis Sans Serif Std" w:cs="Arial"/>
                <w:sz w:val="24"/>
                <w:szCs w:val="24"/>
              </w:rPr>
              <w:t>138</w:t>
            </w:r>
            <w:r w:rsidRPr="00992254">
              <w:rPr>
                <w:rFonts w:ascii="Rotis Sans Serif Std" w:eastAsia="Calibri" w:hAnsi="Rotis Sans Serif Std" w:cs="Arial"/>
                <w:sz w:val="24"/>
                <w:szCs w:val="24"/>
              </w:rPr>
              <w:t xml:space="preserve"> Stunden</w:t>
            </w:r>
          </w:p>
        </w:tc>
      </w:tr>
      <w:tr w:rsidR="00992254" w:rsidRPr="00992254" w14:paraId="1FC58380"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FD80C1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54A18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Times New Roman"/>
                <w:sz w:val="24"/>
                <w:szCs w:val="24"/>
              </w:rPr>
              <w:t>Modul zur Erlangung des Grades LL.M.</w:t>
            </w:r>
          </w:p>
        </w:tc>
      </w:tr>
      <w:tr w:rsidR="00992254" w:rsidRPr="00992254" w14:paraId="00AE74F5"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52759A" w14:textId="5292938A" w:rsidR="00BA7089" w:rsidRPr="00077AA9" w:rsidRDefault="0045120C" w:rsidP="00992254">
            <w:pPr>
              <w:spacing w:before="120"/>
              <w:rPr>
                <w:rFonts w:ascii="Rotis Sans Serif Std" w:hAnsi="Rotis Sans Serif Std"/>
                <w:bCs w:val="0"/>
                <w:sz w:val="24"/>
                <w:szCs w:val="24"/>
              </w:rPr>
            </w:pPr>
            <w:r w:rsidRPr="00077AA9">
              <w:rPr>
                <w:rFonts w:ascii="Rotis Sans Serif Std" w:hAnsi="Rotis Sans Serif Std"/>
                <w:bCs w:val="0"/>
                <w:sz w:val="24"/>
                <w:szCs w:val="24"/>
              </w:rPr>
              <w:t xml:space="preserve">Qualifikationsziele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1768650" w14:textId="77777777" w:rsidR="00BA7089" w:rsidRPr="00992254" w:rsidRDefault="009B205E"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cs="Times New Roman"/>
                <w:sz w:val="24"/>
                <w:szCs w:val="24"/>
              </w:rPr>
              <w:t>Das Modul vermittelt die Grundlagen des deutschen Zivil-, Straf- und des Öffentlichen Rechts, nebst Elementen der Methodenlehre und Fallbearbeitung.</w:t>
            </w:r>
          </w:p>
          <w:p w14:paraId="2B0B7E29" w14:textId="77777777" w:rsidR="00BA7089" w:rsidRPr="00992254" w:rsidRDefault="009B205E" w:rsidP="00992254">
            <w:pPr>
              <w:spacing w:after="113"/>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Dieses Modul ist besonders wichtig in Bezug auf die anderen Module, welche sich mit dem deutschen Recht befassen, da es Grundlagen vermittelt, die bei vielen Veranstaltungen (die sich hauptsächlich an deutsche Studierende richten) vorausgesetzt werden.</w:t>
            </w:r>
          </w:p>
          <w:p w14:paraId="72F3AF3A" w14:textId="77777777" w:rsidR="00BA7089" w:rsidRPr="00992254" w:rsidRDefault="009B205E" w:rsidP="00992254">
            <w:pPr>
              <w:spacing w:after="20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Nach erfolgreichem Abschluss des Moduls sind die Studierenden in der Lage,</w:t>
            </w:r>
          </w:p>
          <w:p w14:paraId="09963717" w14:textId="466BEE69" w:rsidR="00BA7089" w:rsidRPr="00992254" w:rsidRDefault="009B205E" w:rsidP="0074665B">
            <w:pPr>
              <w:numPr>
                <w:ilvl w:val="0"/>
                <w:numId w:val="24"/>
              </w:numPr>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die zentral</w:t>
            </w:r>
            <w:r w:rsidR="00FC6B68" w:rsidRPr="00992254">
              <w:rPr>
                <w:rFonts w:ascii="Rotis Sans Serif Std" w:eastAsia="Calibri" w:hAnsi="Rotis Sans Serif Std" w:cs="Times New Roman"/>
                <w:sz w:val="24"/>
                <w:szCs w:val="24"/>
              </w:rPr>
              <w:t>en Inhalte des deutschen Rechts</w:t>
            </w:r>
            <w:r w:rsidRPr="00992254">
              <w:rPr>
                <w:rFonts w:ascii="Rotis Sans Serif Std" w:eastAsia="Calibri" w:hAnsi="Rotis Sans Serif Std" w:cs="Times New Roman"/>
                <w:sz w:val="24"/>
                <w:szCs w:val="24"/>
              </w:rPr>
              <w:t xml:space="preserve"> darzulegen,</w:t>
            </w:r>
          </w:p>
          <w:p w14:paraId="62CC19F0" w14:textId="77777777" w:rsidR="00BA7089" w:rsidRPr="00992254" w:rsidRDefault="009B205E" w:rsidP="0074665B">
            <w:pPr>
              <w:numPr>
                <w:ilvl w:val="0"/>
                <w:numId w:val="24"/>
              </w:num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einschlägige Informationen wiederzugeben, konkrete Termini sowie Definitionen, Regeln und Verfahren zu erläutern,</w:t>
            </w:r>
          </w:p>
          <w:p w14:paraId="4B0BE8F3" w14:textId="0417984C" w:rsidR="00BA7089" w:rsidRPr="00992254" w:rsidRDefault="009B205E" w:rsidP="0074665B">
            <w:pPr>
              <w:numPr>
                <w:ilvl w:val="0"/>
                <w:numId w:val="24"/>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cs="Times New Roman"/>
                <w:sz w:val="24"/>
                <w:szCs w:val="24"/>
              </w:rPr>
              <w:t>Grundzüge der rechtsverg</w:t>
            </w:r>
            <w:r w:rsidR="00EC5A71" w:rsidRPr="00992254">
              <w:rPr>
                <w:rFonts w:ascii="Rotis Sans Serif Std" w:eastAsia="Calibri" w:hAnsi="Rotis Sans Serif Std" w:cs="Times New Roman"/>
                <w:sz w:val="24"/>
                <w:szCs w:val="24"/>
              </w:rPr>
              <w:t>leichenden Analyse aufzuzeigen.</w:t>
            </w:r>
          </w:p>
          <w:p w14:paraId="058369A6" w14:textId="068EB4E0" w:rsidR="00BA7089" w:rsidRPr="00992254" w:rsidRDefault="009B205E" w:rsidP="00992254">
            <w:pPr>
              <w:spacing w:after="200"/>
              <w:cnfStyle w:val="000000000000" w:firstRow="0" w:lastRow="0" w:firstColumn="0" w:lastColumn="0" w:oddVBand="0" w:evenVBand="0" w:oddHBand="0" w:evenHBand="0" w:firstRowFirstColumn="0" w:firstRowLastColumn="0" w:lastRowFirstColumn="0" w:lastRowLastColumn="0"/>
              <w:rPr>
                <w:rFonts w:ascii="Rotis Sans Serif Std" w:hAnsi="Rotis Sans Serif Std" w:cs="Times New Roman"/>
                <w:sz w:val="24"/>
                <w:szCs w:val="24"/>
              </w:rPr>
            </w:pPr>
            <w:r w:rsidRPr="00992254">
              <w:rPr>
                <w:rFonts w:ascii="Rotis Sans Serif Std" w:eastAsia="Calibri" w:hAnsi="Rotis Sans Serif Std" w:cs="Times New Roman"/>
                <w:sz w:val="24"/>
                <w:szCs w:val="24"/>
              </w:rPr>
              <w:t>Die Studierenden sollen Grundlagen des deutschen Zivil-, Straf- und des Öffentlichen Rechts kennenlernen, nebst Elementen der Methodenlehre und Fallbearbeitung. 4 Hausarbeiten sind pro Semester zu absolvieren, die einerseits darauf abzielen, das Textverständnis der Teilnehmenden zu verbessern; darüber hinaus wird auch darauf abgestellt, sich bereits in diesem, vergleichsweise frühen Stadium an einer rechtsvergleichenden Analyse zu üben. Am Ende des Semesters steht jeweils eine Semesterarbeit sowie der mündliche Vortrag über diese.</w:t>
            </w:r>
          </w:p>
          <w:p w14:paraId="3BA33ED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cs="Times New Roman"/>
                <w:sz w:val="24"/>
                <w:szCs w:val="24"/>
              </w:rPr>
              <w:t>Dieses Modul ist besonders wichtig in Bezug auf die anderen Module, welche sich mit dem deutschen Recht befassen, da es Grundlagen vermittelt, die bei vielen Veranstaltungen (die sich hauptsächlich an deutsche Studierende richten) vorausgesetzt werden. Nach erfolgreichem Abschluss des Moduls sind Studierende somit in der Lage, Veranstaltungen zum Deutschen Recht zu besuchen, ohne dass sie Wissenslücken im Grundlagenbereich durch eigene (zeitaufwendige) Recherche schließen müssen. Mithin sind sie in der Lage, auf relevante Inhalte im Langzeitgedächtnis zuzugreifen, einschlägige Informationen wiederzugeben, konkrete Termini sowie Definitionen, Regeln und Verfahren zu kennen.</w:t>
            </w:r>
          </w:p>
        </w:tc>
      </w:tr>
      <w:tr w:rsidR="00992254" w:rsidRPr="00992254" w14:paraId="52CFE5C5"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C98CF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999402" w14:textId="65950EC2" w:rsidR="00BA7089" w:rsidRPr="00992254" w:rsidRDefault="005F33C3" w:rsidP="00992254">
            <w:pPr>
              <w:spacing w:after="20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Times New Roman"/>
                <w:sz w:val="24"/>
                <w:szCs w:val="24"/>
              </w:rPr>
            </w:pPr>
            <w:r w:rsidRPr="00992254">
              <w:rPr>
                <w:rFonts w:ascii="Rotis Sans Serif Std" w:eastAsia="Calibri" w:hAnsi="Rotis Sans Serif Std" w:cs="Times New Roman"/>
                <w:sz w:val="24"/>
                <w:szCs w:val="24"/>
              </w:rPr>
              <w:t>Mehrere Essays und Hausarbeiten</w:t>
            </w:r>
            <w:r w:rsidR="009B205E" w:rsidRPr="00992254">
              <w:rPr>
                <w:rFonts w:ascii="Rotis Sans Serif Std" w:eastAsia="Calibri" w:hAnsi="Rotis Sans Serif Std" w:cs="Times New Roman"/>
                <w:sz w:val="24"/>
                <w:szCs w:val="24"/>
              </w:rPr>
              <w:t xml:space="preserve"> sind pro Semester zu absolvieren, die einerseits darauf abzielen, das Textverständnis der Teilnehmenden zu verbessern; darüber hinaus wird auch darauf abgestellt, sich bereits in diesem, vergleichsweise frühen Stadium an einer rechtsvergleichenden Analyse z</w:t>
            </w:r>
            <w:r w:rsidRPr="00992254">
              <w:rPr>
                <w:rFonts w:ascii="Rotis Sans Serif Std" w:eastAsia="Calibri" w:hAnsi="Rotis Sans Serif Std" w:cs="Times New Roman"/>
                <w:sz w:val="24"/>
                <w:szCs w:val="24"/>
              </w:rPr>
              <w:t xml:space="preserve">u üben. Am Ende des Semesters muss von den Studierenden eine Semesterarbeit eingereicht werden, die umfangreicher als die Übungsessays ist. </w:t>
            </w:r>
          </w:p>
        </w:tc>
      </w:tr>
      <w:tr w:rsidR="00992254" w:rsidRPr="00992254" w14:paraId="0BFBAEF7"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AE96A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DBB6AB" w14:textId="37266831" w:rsidR="00BA7089" w:rsidRPr="00D4486D" w:rsidRDefault="00C03393" w:rsidP="00992254">
            <w:pPr>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 xml:space="preserve">Vorlesung: </w:t>
            </w:r>
            <w:r w:rsidR="009B205E" w:rsidRPr="00992254">
              <w:rPr>
                <w:rFonts w:ascii="Rotis Sans Serif Std" w:eastAsia="Calibri" w:hAnsi="Rotis Sans Serif Std" w:cs="Arial"/>
                <w:sz w:val="24"/>
                <w:szCs w:val="24"/>
              </w:rPr>
              <w:t>Einführung in das deutsche Rech</w:t>
            </w:r>
            <w:r w:rsidR="00D4486D">
              <w:rPr>
                <w:rFonts w:ascii="Rotis Sans Serif Std" w:eastAsia="Calibri" w:hAnsi="Rotis Sans Serif Std" w:cs="Arial"/>
                <w:sz w:val="24"/>
                <w:szCs w:val="24"/>
              </w:rPr>
              <w:t xml:space="preserve">t und die Rechtskultur I / </w:t>
            </w:r>
            <w:r w:rsidRPr="00992254">
              <w:rPr>
                <w:rFonts w:ascii="Rotis Sans Serif Std" w:eastAsia="Calibri" w:hAnsi="Rotis Sans Serif Std" w:cs="Arial"/>
                <w:sz w:val="24"/>
                <w:szCs w:val="24"/>
              </w:rPr>
              <w:t xml:space="preserve">3 SWS </w:t>
            </w:r>
          </w:p>
        </w:tc>
      </w:tr>
      <w:tr w:rsidR="00992254" w:rsidRPr="00992254" w14:paraId="1F819ED1"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1740256"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6A8A7774"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5D1591A7"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5E44EDFA"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B68806"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78D2EB0"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2EB6DD9F"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56A7A12" w14:textId="77777777" w:rsidR="00BA7089" w:rsidRPr="00077AA9" w:rsidRDefault="009B205E" w:rsidP="00992254">
            <w:pPr>
              <w:pStyle w:val="Default"/>
              <w:spacing w:line="240" w:lineRule="auto"/>
              <w:rPr>
                <w:rFonts w:ascii="Rotis Sans Serif Std" w:hAnsi="Rotis Sans Serif Std"/>
                <w:color w:val="auto"/>
                <w:szCs w:val="24"/>
              </w:rPr>
            </w:pPr>
            <w:r w:rsidRPr="00077AA9">
              <w:rPr>
                <w:rFonts w:ascii="Rotis Sans Serif Std" w:hAnsi="Rotis Sans Serif Std"/>
                <w:color w:val="auto"/>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30D9CDBF" w14:textId="77777777" w:rsidR="00BA7089" w:rsidRPr="00992254" w:rsidRDefault="009B205E" w:rsidP="00992254">
            <w:pPr>
              <w:pStyle w:val="Default"/>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Studienleistung: ---</w:t>
            </w:r>
          </w:p>
        </w:tc>
      </w:tr>
      <w:tr w:rsidR="00992254" w:rsidRPr="00992254" w14:paraId="149E0BA7"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860F04F"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EFCE7A"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w:t>
            </w:r>
          </w:p>
          <w:p w14:paraId="7FD11EF8" w14:textId="6D22B92F" w:rsidR="00BA7089" w:rsidRPr="00992254" w:rsidRDefault="009B205E" w:rsidP="00992254">
            <w:pPr>
              <w:pStyle w:val="Listenabsatz"/>
              <w:numPr>
                <w:ilvl w:val="0"/>
                <w:numId w:val="1"/>
              </w:numPr>
              <w:shd w:val="clear" w:color="auto" w:fill="FFFFFF"/>
              <w:spacing w:before="119"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Hausarbeit</w:t>
            </w:r>
            <w:r w:rsidR="00D4486D">
              <w:rPr>
                <w:rFonts w:ascii="Rotis Sans Serif Std" w:eastAsia="Calibri" w:hAnsi="Rotis Sans Serif Std"/>
                <w:sz w:val="24"/>
                <w:szCs w:val="24"/>
              </w:rPr>
              <w:t>/Essays</w:t>
            </w:r>
          </w:p>
        </w:tc>
      </w:tr>
      <w:tr w:rsidR="00992254" w:rsidRPr="00992254" w14:paraId="5A6DEA67"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31CD6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A0AF32"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1D5C1900"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C6581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2D7E88" w14:textId="708D3608"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5A5ECA42" w14:textId="77777777" w:rsidTr="003210C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137D68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062F29A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13D7E8C5" w14:textId="77777777" w:rsidTr="003210CF">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1821BD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7730D73" w14:textId="37B2628A" w:rsidR="00BA7089" w:rsidRPr="00992254" w:rsidRDefault="00FC6B68"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Dipl</w:t>
            </w:r>
            <w:r w:rsidR="003210CF" w:rsidRPr="00992254">
              <w:rPr>
                <w:rFonts w:ascii="Rotis Sans Serif Std" w:eastAsia="Arial" w:hAnsi="Rotis Sans Serif Std" w:cs="Arial"/>
                <w:sz w:val="24"/>
                <w:szCs w:val="24"/>
              </w:rPr>
              <w:t xml:space="preserve"> </w:t>
            </w:r>
            <w:r w:rsidRPr="00992254">
              <w:rPr>
                <w:rFonts w:ascii="Rotis Sans Serif Std" w:eastAsia="Arial" w:hAnsi="Rotis Sans Serif Std" w:cs="Arial"/>
                <w:sz w:val="24"/>
                <w:szCs w:val="24"/>
              </w:rPr>
              <w:t xml:space="preserve">.jur. Jasmin Wulf </w:t>
            </w:r>
          </w:p>
        </w:tc>
      </w:tr>
    </w:tbl>
    <w:p w14:paraId="30412994" w14:textId="495CB712" w:rsidR="00BA7089" w:rsidRPr="00992254" w:rsidRDefault="00BA7089" w:rsidP="00992254">
      <w:pPr>
        <w:rPr>
          <w:rFonts w:ascii="Rotis Sans Serif Std" w:hAnsi="Rotis Sans Serif Std"/>
          <w:sz w:val="24"/>
          <w:szCs w:val="24"/>
        </w:rPr>
      </w:pPr>
    </w:p>
    <w:p w14:paraId="04E81266" w14:textId="77777777" w:rsidR="003210CF" w:rsidRPr="00992254" w:rsidRDefault="003210CF" w:rsidP="00992254">
      <w:pPr>
        <w:rPr>
          <w:rFonts w:ascii="Rotis Sans Serif Std" w:hAnsi="Rotis Sans Serif Std"/>
          <w:sz w:val="24"/>
          <w:szCs w:val="24"/>
        </w:rPr>
      </w:pPr>
    </w:p>
    <w:tbl>
      <w:tblPr>
        <w:tblStyle w:val="EinfacheTabelle1"/>
        <w:tblW w:w="9320" w:type="dxa"/>
        <w:tblInd w:w="-147" w:type="dxa"/>
        <w:tblLayout w:type="fixed"/>
        <w:tblLook w:val="04A0" w:firstRow="1" w:lastRow="0" w:firstColumn="1" w:lastColumn="0" w:noHBand="0" w:noVBand="1"/>
      </w:tblPr>
      <w:tblGrid>
        <w:gridCol w:w="3279"/>
        <w:gridCol w:w="6041"/>
      </w:tblGrid>
      <w:tr w:rsidR="00992254" w:rsidRPr="00992254" w14:paraId="041CFC71" w14:textId="77777777" w:rsidTr="0072313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89F7B2" w14:textId="77777777" w:rsidR="003210CF" w:rsidRPr="00992254" w:rsidRDefault="003210CF"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Modultitel</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210A8C" w14:textId="56B83D1D" w:rsidR="00D07993" w:rsidRPr="00470800"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bCs w:val="0"/>
                <w:color w:val="000000" w:themeColor="text1"/>
                <w:sz w:val="24"/>
                <w:szCs w:val="24"/>
              </w:rPr>
              <w:t>Bereich 3</w:t>
            </w:r>
            <w:r w:rsidR="00060959" w:rsidRPr="00470800">
              <w:rPr>
                <w:rFonts w:ascii="Rotis Sans Serif Std" w:eastAsia="Calibri" w:hAnsi="Rotis Sans Serif Std"/>
                <w:bCs w:val="0"/>
                <w:color w:val="000000" w:themeColor="text1"/>
                <w:sz w:val="24"/>
                <w:szCs w:val="24"/>
              </w:rPr>
              <w:t xml:space="preserve"> Deutsches Recht </w:t>
            </w:r>
          </w:p>
          <w:p w14:paraId="51F02089" w14:textId="54543924" w:rsidR="003210CF" w:rsidRPr="00470800" w:rsidRDefault="003210CF"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50" w:name="_Toc199362304"/>
            <w:r w:rsidRPr="00470800">
              <w:rPr>
                <w:rFonts w:ascii="Rotis Sans Serif Std" w:hAnsi="Rotis Sans Serif Std"/>
                <w:color w:val="000000" w:themeColor="text1"/>
              </w:rPr>
              <w:t>Einführung in das deutsche Recht und die Rechtskultur II</w:t>
            </w:r>
            <w:bookmarkEnd w:id="50"/>
          </w:p>
        </w:tc>
      </w:tr>
      <w:tr w:rsidR="00992254" w:rsidRPr="00992254" w14:paraId="540285A8"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670D3844" w14:textId="77777777" w:rsidR="003210CF" w:rsidRPr="00992254" w:rsidRDefault="003210CF"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Kennummer/Prüfcode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013471E8" w14:textId="77777777" w:rsidR="003210CF" w:rsidRPr="00470800"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1F22F230"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CE5698" w14:textId="77777777" w:rsidR="003210CF" w:rsidRPr="00992254" w:rsidRDefault="003210CF"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Studiengang</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9DD0559" w14:textId="78A17457" w:rsidR="003210CF" w:rsidRPr="00470800" w:rsidRDefault="00D4486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hAnsi="Rotis Sans Serif Std" w:cs="Arial"/>
                <w:color w:val="000000" w:themeColor="text1"/>
                <w:sz w:val="24"/>
                <w:szCs w:val="24"/>
              </w:rPr>
              <w:t>Master der Europäischen Rechtspraxis, LL.M. Joint Degree</w:t>
            </w:r>
            <w:r w:rsidR="00060959" w:rsidRPr="00470800">
              <w:rPr>
                <w:rFonts w:ascii="Rotis Sans Serif Std" w:hAnsi="Rotis Sans Serif Std" w:cs="Arial"/>
                <w:color w:val="000000" w:themeColor="text1"/>
                <w:sz w:val="24"/>
                <w:szCs w:val="24"/>
              </w:rPr>
              <w:t xml:space="preserve"> / Erasmus </w:t>
            </w:r>
          </w:p>
        </w:tc>
      </w:tr>
      <w:tr w:rsidR="00992254" w:rsidRPr="00992254" w14:paraId="3E6BF8E8"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B1E086" w14:textId="77777777" w:rsidR="003210CF" w:rsidRPr="00992254" w:rsidRDefault="003210CF"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Modultyp</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FF3A4A" w14:textId="248CD28D" w:rsidR="00D4486D" w:rsidRPr="00470800" w:rsidRDefault="00D4486D"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hAnsi="Rotis Sans Serif Std" w:cs="Arial"/>
                <w:color w:val="000000" w:themeColor="text1"/>
                <w:sz w:val="24"/>
                <w:szCs w:val="24"/>
              </w:rPr>
              <w:t xml:space="preserve">Pflichtmodul </w:t>
            </w:r>
            <w:r w:rsidR="00060959" w:rsidRPr="00470800">
              <w:rPr>
                <w:rFonts w:ascii="Rotis Sans Serif Std" w:hAnsi="Rotis Sans Serif Std" w:cs="Arial"/>
                <w:color w:val="000000" w:themeColor="text1"/>
                <w:sz w:val="24"/>
                <w:szCs w:val="24"/>
              </w:rPr>
              <w:t xml:space="preserve">für den Master </w:t>
            </w:r>
          </w:p>
        </w:tc>
      </w:tr>
      <w:tr w:rsidR="00992254" w:rsidRPr="00992254" w14:paraId="2AD7C6A7"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F38B5D2"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Leistungspunkte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DA41573" w14:textId="77777777" w:rsidR="003210CF" w:rsidRPr="00470800" w:rsidRDefault="003210C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hAnsi="Rotis Sans Serif Std" w:cs="Arial"/>
                <w:color w:val="000000" w:themeColor="text1"/>
                <w:sz w:val="24"/>
                <w:szCs w:val="24"/>
              </w:rPr>
              <w:t>6 ECTS</w:t>
            </w:r>
          </w:p>
        </w:tc>
      </w:tr>
      <w:tr w:rsidR="00992254" w:rsidRPr="00992254" w14:paraId="61144814"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32ECC165"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Häufigkeit des Angebotes</w:t>
            </w:r>
          </w:p>
        </w:tc>
        <w:tc>
          <w:tcPr>
            <w:tcW w:w="6041" w:type="dxa"/>
            <w:tcBorders>
              <w:top w:val="single" w:sz="4" w:space="0" w:color="808080"/>
              <w:left w:val="single" w:sz="4" w:space="0" w:color="808080"/>
              <w:bottom w:val="single" w:sz="4" w:space="0" w:color="808080"/>
              <w:right w:val="single" w:sz="4" w:space="0" w:color="808080"/>
            </w:tcBorders>
            <w:vAlign w:val="center"/>
          </w:tcPr>
          <w:p w14:paraId="3FC41988" w14:textId="77777777" w:rsidR="003210CF" w:rsidRPr="00470800" w:rsidRDefault="003210CF"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hAnsi="Rotis Sans Serif Std" w:cs="Arial"/>
                <w:color w:val="000000" w:themeColor="text1"/>
                <w:sz w:val="24"/>
                <w:szCs w:val="24"/>
              </w:rPr>
              <w:t>SoSe</w:t>
            </w:r>
          </w:p>
        </w:tc>
      </w:tr>
      <w:tr w:rsidR="00992254" w:rsidRPr="00992254" w14:paraId="4AB2DEBB"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1E00A7"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Sprache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0BFB42" w14:textId="77777777" w:rsidR="003210CF" w:rsidRPr="00992254" w:rsidRDefault="003210CF"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Deutsch</w:t>
            </w:r>
          </w:p>
        </w:tc>
      </w:tr>
      <w:tr w:rsidR="00992254" w:rsidRPr="00992254" w14:paraId="24E73D90"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4B1777E9"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Kompetenzbereich</w:t>
            </w:r>
          </w:p>
        </w:tc>
        <w:tc>
          <w:tcPr>
            <w:tcW w:w="6041" w:type="dxa"/>
            <w:tcBorders>
              <w:top w:val="single" w:sz="4" w:space="0" w:color="808080"/>
              <w:left w:val="single" w:sz="4" w:space="0" w:color="808080"/>
              <w:bottom w:val="single" w:sz="4" w:space="0" w:color="808080"/>
              <w:right w:val="single" w:sz="4" w:space="0" w:color="808080"/>
            </w:tcBorders>
            <w:vAlign w:val="center"/>
          </w:tcPr>
          <w:p w14:paraId="5E600686" w14:textId="77777777" w:rsidR="003210CF" w:rsidRPr="00992254"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90DDB9F"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63192F4"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Empfohlenes Fachsemester</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6DF8C15" w14:textId="5E4507E5" w:rsidR="003210CF"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1.-2. Semester</w:t>
            </w:r>
          </w:p>
        </w:tc>
      </w:tr>
      <w:tr w:rsidR="00992254" w:rsidRPr="00992254" w14:paraId="6168E56C"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73AF1C01"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Moduldauer</w:t>
            </w:r>
          </w:p>
        </w:tc>
        <w:tc>
          <w:tcPr>
            <w:tcW w:w="6041" w:type="dxa"/>
            <w:tcBorders>
              <w:top w:val="single" w:sz="4" w:space="0" w:color="808080"/>
              <w:left w:val="single" w:sz="4" w:space="0" w:color="808080"/>
              <w:bottom w:val="single" w:sz="4" w:space="0" w:color="808080"/>
              <w:right w:val="single" w:sz="4" w:space="0" w:color="808080"/>
            </w:tcBorders>
            <w:vAlign w:val="center"/>
          </w:tcPr>
          <w:p w14:paraId="1FD249E0" w14:textId="77777777" w:rsidR="003210CF" w:rsidRPr="00992254"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 Semester</w:t>
            </w:r>
          </w:p>
        </w:tc>
      </w:tr>
      <w:tr w:rsidR="00992254" w:rsidRPr="00992254" w14:paraId="6F4CC779" w14:textId="77777777" w:rsidTr="0072313A">
        <w:trPr>
          <w:trHeight w:val="270"/>
        </w:trPr>
        <w:tc>
          <w:tcPr>
            <w:cnfStyle w:val="001000000000" w:firstRow="0" w:lastRow="0" w:firstColumn="1" w:lastColumn="0" w:oddVBand="0" w:evenVBand="0" w:oddHBand="0" w:evenHBand="0" w:firstRowFirstColumn="0" w:firstRowLastColumn="0" w:lastRowFirstColumn="0" w:lastRowLastColumn="0"/>
            <w:tcW w:w="327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365247"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Studentische Arbeitsbelastung</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FF32CE" w14:textId="5CC74C24" w:rsidR="003210CF" w:rsidRPr="00992254" w:rsidRDefault="003210C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gesamt: 180</w:t>
            </w:r>
            <w:r w:rsidR="00D4486D">
              <w:rPr>
                <w:rFonts w:ascii="Rotis Sans Serif Std" w:hAnsi="Rotis Sans Serif Std" w:cs="Arial"/>
                <w:sz w:val="24"/>
                <w:szCs w:val="24"/>
              </w:rPr>
              <w:t xml:space="preserve"> Stunden </w:t>
            </w:r>
          </w:p>
        </w:tc>
      </w:tr>
      <w:tr w:rsidR="00992254" w:rsidRPr="00992254" w14:paraId="5728F752" w14:textId="77777777" w:rsidTr="0072313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7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8D6776" w14:textId="77777777" w:rsidR="003210CF" w:rsidRPr="00992254" w:rsidRDefault="003210CF"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C71979" w14:textId="0802137C" w:rsidR="003210CF" w:rsidRPr="00992254"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davon Präsenz: 42 Stunden </w:t>
            </w:r>
          </w:p>
        </w:tc>
      </w:tr>
      <w:tr w:rsidR="00992254" w:rsidRPr="00992254" w14:paraId="25E36AA5" w14:textId="77777777" w:rsidTr="0072313A">
        <w:trPr>
          <w:trHeight w:val="270"/>
        </w:trPr>
        <w:tc>
          <w:tcPr>
            <w:cnfStyle w:val="001000000000" w:firstRow="0" w:lastRow="0" w:firstColumn="1" w:lastColumn="0" w:oddVBand="0" w:evenVBand="0" w:oddHBand="0" w:evenHBand="0" w:firstRowFirstColumn="0" w:firstRowLastColumn="0" w:lastRowFirstColumn="0" w:lastRowLastColumn="0"/>
            <w:tcW w:w="327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A4DFC0" w14:textId="77777777" w:rsidR="003210CF" w:rsidRPr="00992254" w:rsidRDefault="003210CF"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28B639" w14:textId="4CA69E48" w:rsidR="003210CF" w:rsidRPr="00992254" w:rsidRDefault="003210C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davon Selbststudium: 138</w:t>
            </w:r>
            <w:r w:rsidR="00D4486D">
              <w:rPr>
                <w:rFonts w:ascii="Rotis Sans Serif Std" w:hAnsi="Rotis Sans Serif Std" w:cs="Arial"/>
                <w:sz w:val="24"/>
                <w:szCs w:val="24"/>
              </w:rPr>
              <w:t xml:space="preserve"> Stunden </w:t>
            </w:r>
          </w:p>
        </w:tc>
      </w:tr>
      <w:tr w:rsidR="00992254" w:rsidRPr="00992254" w14:paraId="5EE837A7"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07F0FCA"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Verwendung des Moduls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8D75AD" w14:textId="29C8C033" w:rsidR="003210CF" w:rsidRPr="00992254" w:rsidRDefault="00EB493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w:t>
            </w:r>
          </w:p>
        </w:tc>
      </w:tr>
      <w:tr w:rsidR="00992254" w:rsidRPr="00992254" w14:paraId="3CFD16A5"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DABD84A"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Qualifikationsziele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954176" w14:textId="77777777" w:rsidR="003210CF" w:rsidRPr="00992254" w:rsidRDefault="003210C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Ziel ist es, den Studierenden Kenntnisse des deutschen Rechtssystems, der Rechtssprache und der Rechtskultur beizubringen. Diese sollen die Teilnehmenden nach erfolgreicher Beendigung der Vorlesung beschreiben können. In der vorgesehenen Hausarbeit sollen die Studierenden die Kenntnisse insbesondere rechtsvergleichend anwenden und darüber hinaus die Technik des wissenschaftlichen Arbeitens und Anfertigen einer solchen Arbeit vertiefen und nachweisen. Dazu soll insbesondere die rechtsvergleichende Analyse geübt werden. </w:t>
            </w:r>
          </w:p>
        </w:tc>
      </w:tr>
      <w:tr w:rsidR="00992254" w:rsidRPr="00992254" w14:paraId="45D86761"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5A9C6B"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Inhalte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2FA4F7" w14:textId="3B2A2093" w:rsidR="003210CF" w:rsidRPr="00992254"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hAnsi="Rotis Sans Serif Std"/>
                <w:sz w:val="24"/>
                <w:szCs w:val="24"/>
              </w:rPr>
              <w:t>M</w:t>
            </w:r>
            <w:r w:rsidR="005F33C3" w:rsidRPr="00992254">
              <w:rPr>
                <w:rFonts w:ascii="Rotis Sans Serif Std" w:hAnsi="Rotis Sans Serif Std"/>
                <w:sz w:val="24"/>
                <w:szCs w:val="24"/>
              </w:rPr>
              <w:t xml:space="preserve">it dem Kurs wird zunächst eine </w:t>
            </w:r>
            <w:r w:rsidRPr="00992254">
              <w:rPr>
                <w:rFonts w:ascii="Rotis Sans Serif Std" w:hAnsi="Rotis Sans Serif Std"/>
                <w:sz w:val="24"/>
                <w:szCs w:val="24"/>
              </w:rPr>
              <w:t>Einführung in das deutsche Recht</w:t>
            </w:r>
            <w:r w:rsidR="005F33C3" w:rsidRPr="00992254">
              <w:rPr>
                <w:rFonts w:ascii="Rotis Sans Serif Std" w:hAnsi="Rotis Sans Serif Std"/>
                <w:sz w:val="24"/>
                <w:szCs w:val="24"/>
              </w:rPr>
              <w:t xml:space="preserve"> und die deutsche Rechtssprache</w:t>
            </w:r>
            <w:r w:rsidRPr="00992254">
              <w:rPr>
                <w:rFonts w:ascii="Rotis Sans Serif Std" w:hAnsi="Rotis Sans Serif Std"/>
                <w:sz w:val="24"/>
                <w:szCs w:val="24"/>
              </w:rPr>
              <w:t xml:space="preserve"> vorgenommen. Damit dieses Ziel auf einem für Graduierte angemessenen Niveau erreicht wird, soll die rechtsvergleichende Perspektive eingenommen werden. Die Studierenden sollen Grundlagen des deutschen Zivil-, Straf- und des Öffentlichen Rechts kennenlernen, nebst Elementen der Methodenlehre und Fallbearbeitung. Insbesondere die Technik des wissenschaftlichen Arbeitens soll eingeübt werden. Im Sommersemester wird sich dabei neben einer grundlegenden Einführung auf speziellere Themenbereiche des Zivil-, Straf- und öffentlichen Rechts fokussiert. Die 6 ECTS ergeben sich aus regelmäßigen Übungen und Hausarbeiten, die die Teilnehmenden während des Semesters fortlaufend schreiben sowie aus der Abschlussarbeit. </w:t>
            </w:r>
          </w:p>
        </w:tc>
      </w:tr>
      <w:tr w:rsidR="00992254" w:rsidRPr="00992254" w14:paraId="7EECE7DF"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02D14D"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Lehrveranstaltungen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244160" w14:textId="5B85A908" w:rsidR="003210CF" w:rsidRPr="00992254" w:rsidRDefault="0045120C"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Vorlesung: Einführung in das </w:t>
            </w:r>
            <w:r w:rsidR="00EB493C" w:rsidRPr="00992254">
              <w:rPr>
                <w:rFonts w:ascii="Rotis Sans Serif Std" w:hAnsi="Rotis Sans Serif Std" w:cs="Arial"/>
                <w:sz w:val="24"/>
                <w:szCs w:val="24"/>
              </w:rPr>
              <w:t>deutsche</w:t>
            </w:r>
            <w:r w:rsidRPr="00992254">
              <w:rPr>
                <w:rFonts w:ascii="Rotis Sans Serif Std" w:hAnsi="Rotis Sans Serif Std" w:cs="Arial"/>
                <w:sz w:val="24"/>
                <w:szCs w:val="24"/>
              </w:rPr>
              <w:t xml:space="preserve"> Recht und die Rechtskultur II / 3 SWS </w:t>
            </w:r>
          </w:p>
        </w:tc>
      </w:tr>
      <w:tr w:rsidR="00992254" w:rsidRPr="00992254" w14:paraId="18B018BC"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61885AB5" w14:textId="77777777" w:rsidR="003210CF" w:rsidRPr="00992254" w:rsidRDefault="003210CF"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Formale</w:t>
            </w:r>
          </w:p>
          <w:p w14:paraId="470CC5F8" w14:textId="77777777" w:rsidR="003210CF" w:rsidRPr="00992254" w:rsidRDefault="003210CF" w:rsidP="00992254">
            <w:pPr>
              <w:rPr>
                <w:rFonts w:ascii="Rotis Sans Serif Std" w:hAnsi="Rotis Sans Serif Std"/>
                <w:sz w:val="24"/>
                <w:szCs w:val="24"/>
              </w:rPr>
            </w:pPr>
            <w:r w:rsidRPr="00992254">
              <w:rPr>
                <w:rFonts w:ascii="Rotis Sans Serif Std" w:eastAsia="Calibri" w:hAnsi="Rotis Sans Serif Std"/>
                <w:sz w:val="24"/>
                <w:szCs w:val="24"/>
              </w:rPr>
              <w:t>Teilnahmevoraussetzungen</w:t>
            </w:r>
          </w:p>
        </w:tc>
        <w:tc>
          <w:tcPr>
            <w:tcW w:w="6041" w:type="dxa"/>
            <w:tcBorders>
              <w:top w:val="single" w:sz="4" w:space="0" w:color="808080"/>
              <w:left w:val="single" w:sz="4" w:space="0" w:color="808080"/>
              <w:bottom w:val="single" w:sz="4" w:space="0" w:color="808080"/>
              <w:right w:val="single" w:sz="4" w:space="0" w:color="808080"/>
            </w:tcBorders>
            <w:vAlign w:val="center"/>
          </w:tcPr>
          <w:p w14:paraId="50138A5E" w14:textId="77777777" w:rsidR="003210CF" w:rsidRPr="00992254" w:rsidRDefault="003210CF"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keine</w:t>
            </w:r>
          </w:p>
        </w:tc>
      </w:tr>
      <w:tr w:rsidR="00992254" w:rsidRPr="00992254" w14:paraId="38066FCB"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B19CF2" w14:textId="77777777" w:rsidR="003210CF" w:rsidRPr="00992254" w:rsidRDefault="003210CF" w:rsidP="00992254">
            <w:pPr>
              <w:spacing w:before="240"/>
              <w:rPr>
                <w:rFonts w:ascii="Rotis Sans Serif Std" w:hAnsi="Rotis Sans Serif Std"/>
                <w:sz w:val="24"/>
                <w:szCs w:val="24"/>
              </w:rPr>
            </w:pPr>
            <w:r w:rsidRPr="00992254">
              <w:rPr>
                <w:rFonts w:ascii="Rotis Sans Serif Std" w:eastAsia="Calibri" w:hAnsi="Rotis Sans Serif Std"/>
                <w:sz w:val="24"/>
                <w:szCs w:val="24"/>
              </w:rPr>
              <w:t>Empfehlungen zur Teilnahme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DEAFAD" w14:textId="4B124C9A" w:rsidR="003210CF" w:rsidRPr="00992254" w:rsidRDefault="00EB493C"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5D5EE7DA"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9FB8075" w14:textId="77777777" w:rsidR="003210CF" w:rsidRPr="00992254" w:rsidRDefault="003210CF" w:rsidP="00992254">
            <w:pPr>
              <w:shd w:val="clear" w:color="auto" w:fill="FFFFFF"/>
              <w:spacing w:before="120"/>
              <w:rPr>
                <w:rFonts w:ascii="Rotis Sans Serif Std"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707BEDCE" w14:textId="77777777" w:rsidR="003210CF" w:rsidRPr="00992254" w:rsidRDefault="003210CF"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Studienleistungen: Teilnahme an der Vorlesung</w:t>
            </w:r>
          </w:p>
        </w:tc>
      </w:tr>
      <w:tr w:rsidR="00992254" w:rsidRPr="00992254" w14:paraId="68F0A1E3"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1CF18551" w14:textId="77777777" w:rsidR="003210CF" w:rsidRPr="00992254" w:rsidRDefault="003210CF" w:rsidP="00992254">
            <w:pPr>
              <w:shd w:val="clear" w:color="auto" w:fill="FFFFFF"/>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943636" w14:textId="77777777" w:rsidR="003210CF" w:rsidRPr="00992254" w:rsidRDefault="003210CF"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Prüfungsleistungen: Erstellen einer Hausarbeit </w:t>
            </w:r>
          </w:p>
        </w:tc>
      </w:tr>
      <w:tr w:rsidR="00992254" w:rsidRPr="00992254" w14:paraId="7CD5D2AC"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27F6D6F"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9631B7" w14:textId="77777777" w:rsidR="003210CF" w:rsidRPr="00992254" w:rsidRDefault="003210CF"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i/>
                <w:iCs/>
                <w:sz w:val="24"/>
                <w:szCs w:val="24"/>
              </w:rPr>
              <w:t>Robbers</w:t>
            </w:r>
            <w:r w:rsidRPr="00992254">
              <w:rPr>
                <w:rFonts w:ascii="Rotis Sans Serif Std" w:hAnsi="Rotis Sans Serif Std" w:cs="Arial"/>
                <w:sz w:val="24"/>
                <w:szCs w:val="24"/>
              </w:rPr>
              <w:t xml:space="preserve">, Einführung in das deutsche Recht </w:t>
            </w:r>
          </w:p>
          <w:p w14:paraId="25FDECA9" w14:textId="77777777" w:rsidR="003210CF" w:rsidRPr="00992254" w:rsidRDefault="003210CF"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i/>
                <w:iCs/>
                <w:sz w:val="24"/>
                <w:szCs w:val="24"/>
              </w:rPr>
              <w:t xml:space="preserve">Simon/Funk-Baker, </w:t>
            </w:r>
            <w:r w:rsidRPr="00992254">
              <w:rPr>
                <w:rFonts w:ascii="Rotis Sans Serif Std" w:hAnsi="Rotis Sans Serif Std" w:cs="Arial"/>
                <w:sz w:val="24"/>
                <w:szCs w:val="24"/>
              </w:rPr>
              <w:t xml:space="preserve">Deutsche Rechtssprache </w:t>
            </w:r>
          </w:p>
          <w:p w14:paraId="196CC532" w14:textId="77777777" w:rsidR="003210CF" w:rsidRPr="00992254" w:rsidRDefault="003210CF"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i/>
                <w:iCs/>
                <w:sz w:val="24"/>
                <w:szCs w:val="24"/>
              </w:rPr>
              <w:t>Möllers</w:t>
            </w:r>
            <w:r w:rsidRPr="00992254">
              <w:rPr>
                <w:rFonts w:ascii="Rotis Sans Serif Std" w:hAnsi="Rotis Sans Serif Std" w:cs="Arial"/>
                <w:sz w:val="24"/>
                <w:szCs w:val="24"/>
              </w:rPr>
              <w:t>, Juristische Arbeitstechnik und wissenschaftliches Arbeiten</w:t>
            </w:r>
          </w:p>
        </w:tc>
      </w:tr>
      <w:tr w:rsidR="00992254" w:rsidRPr="00992254" w14:paraId="25613432"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000393"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Angaben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95F83E" w14:textId="337D91F2" w:rsidR="003210CF"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w:t>
            </w:r>
          </w:p>
        </w:tc>
      </w:tr>
      <w:tr w:rsidR="00992254" w:rsidRPr="00992254" w14:paraId="3D64EB51" w14:textId="77777777" w:rsidTr="007231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vAlign w:val="center"/>
          </w:tcPr>
          <w:p w14:paraId="1D1C3B8E"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Organisationseinheit</w:t>
            </w:r>
          </w:p>
        </w:tc>
        <w:tc>
          <w:tcPr>
            <w:tcW w:w="6041" w:type="dxa"/>
            <w:tcBorders>
              <w:top w:val="single" w:sz="4" w:space="0" w:color="808080"/>
              <w:left w:val="single" w:sz="4" w:space="0" w:color="808080"/>
              <w:bottom w:val="single" w:sz="4" w:space="0" w:color="808080"/>
              <w:right w:val="single" w:sz="4" w:space="0" w:color="808080"/>
            </w:tcBorders>
            <w:vAlign w:val="center"/>
          </w:tcPr>
          <w:p w14:paraId="5F2584CF" w14:textId="77777777" w:rsidR="003210CF" w:rsidRPr="00992254" w:rsidRDefault="003210C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Juristische Fakultät, Master der Europäischen Rechtspraxis</w:t>
            </w:r>
          </w:p>
        </w:tc>
      </w:tr>
      <w:tr w:rsidR="00992254" w:rsidRPr="00992254" w14:paraId="63D8AC7D" w14:textId="77777777" w:rsidTr="0072313A">
        <w:trPr>
          <w:trHeight w:val="397"/>
        </w:trPr>
        <w:tc>
          <w:tcPr>
            <w:cnfStyle w:val="001000000000" w:firstRow="0" w:lastRow="0" w:firstColumn="1" w:lastColumn="0" w:oddVBand="0" w:evenVBand="0" w:oddHBand="0" w:evenHBand="0" w:firstRowFirstColumn="0" w:firstRowLastColumn="0" w:lastRowFirstColumn="0" w:lastRowLastColumn="0"/>
            <w:tcW w:w="32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3A44E67" w14:textId="77777777" w:rsidR="003210CF" w:rsidRPr="00992254" w:rsidRDefault="003210CF"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160A64D" w14:textId="41AFBCE8" w:rsidR="003210CF"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 xml:space="preserve">Dipl. jur. </w:t>
            </w:r>
            <w:r w:rsidR="003210CF" w:rsidRPr="00992254">
              <w:rPr>
                <w:rFonts w:ascii="Rotis Sans Serif Std" w:eastAsia="Arial" w:hAnsi="Rotis Sans Serif Std" w:cs="Arial"/>
                <w:sz w:val="24"/>
                <w:szCs w:val="24"/>
              </w:rPr>
              <w:t xml:space="preserve">Jasmin Wulf </w:t>
            </w:r>
          </w:p>
        </w:tc>
      </w:tr>
    </w:tbl>
    <w:p w14:paraId="151AAFF8" w14:textId="3CAAB844" w:rsidR="003210CF" w:rsidRPr="00992254" w:rsidRDefault="003210CF" w:rsidP="00992254">
      <w:pPr>
        <w:rPr>
          <w:rFonts w:ascii="Rotis Sans Serif Std" w:hAnsi="Rotis Sans Serif Std"/>
          <w:sz w:val="24"/>
          <w:szCs w:val="24"/>
        </w:rPr>
      </w:pPr>
    </w:p>
    <w:p w14:paraId="1EFFCC58"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
        <w:tblW w:w="9433" w:type="dxa"/>
        <w:tblInd w:w="-147" w:type="dxa"/>
        <w:tblLayout w:type="fixed"/>
        <w:tblLook w:val="04A0" w:firstRow="1" w:lastRow="0" w:firstColumn="1" w:lastColumn="0" w:noHBand="0" w:noVBand="1"/>
      </w:tblPr>
      <w:tblGrid>
        <w:gridCol w:w="3389"/>
        <w:gridCol w:w="6044"/>
      </w:tblGrid>
      <w:tr w:rsidR="00992254" w:rsidRPr="00992254" w14:paraId="56B9BB21" w14:textId="77777777" w:rsidTr="0082722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64F17F2"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62ECB4" w14:textId="41BD3AEF" w:rsidR="00EB493C" w:rsidRPr="00827221" w:rsidRDefault="00D07993"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rPr>
            </w:pPr>
            <w:bookmarkStart w:id="51" w:name="_Toc199362305"/>
            <w:bookmarkStart w:id="52" w:name="_Toc168430924"/>
            <w:r w:rsidRPr="00827221">
              <w:rPr>
                <w:rFonts w:ascii="Rotis Sans Serif Std" w:hAnsi="Rotis Sans Serif Std"/>
                <w:color w:val="auto"/>
                <w:sz w:val="24"/>
                <w:szCs w:val="24"/>
              </w:rPr>
              <w:t xml:space="preserve">Bereich </w:t>
            </w:r>
            <w:r w:rsidR="00EB493C" w:rsidRPr="00827221">
              <w:rPr>
                <w:rFonts w:ascii="Rotis Sans Serif Std" w:hAnsi="Rotis Sans Serif Std"/>
                <w:color w:val="auto"/>
                <w:sz w:val="24"/>
                <w:szCs w:val="24"/>
              </w:rPr>
              <w:t>5</w:t>
            </w:r>
            <w:r w:rsidR="00060959">
              <w:rPr>
                <w:rFonts w:ascii="Rotis Sans Serif Std" w:hAnsi="Rotis Sans Serif Std"/>
                <w:color w:val="auto"/>
                <w:sz w:val="24"/>
                <w:szCs w:val="24"/>
              </w:rPr>
              <w:t xml:space="preserve"> Zivilrecht</w:t>
            </w:r>
            <w:bookmarkEnd w:id="51"/>
            <w:r w:rsidR="00060959">
              <w:rPr>
                <w:rFonts w:ascii="Rotis Sans Serif Std" w:hAnsi="Rotis Sans Serif Std"/>
                <w:color w:val="auto"/>
                <w:sz w:val="24"/>
                <w:szCs w:val="24"/>
              </w:rPr>
              <w:t xml:space="preserve"> </w:t>
            </w:r>
          </w:p>
          <w:p w14:paraId="187189A2" w14:textId="6C3122D6"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53" w:name="_Toc199362306"/>
            <w:r w:rsidRPr="00992254">
              <w:rPr>
                <w:rFonts w:ascii="Rotis Sans Serif Std" w:hAnsi="Rotis Sans Serif Std"/>
                <w:color w:val="auto"/>
              </w:rPr>
              <w:t>Grundkurs BGB I</w:t>
            </w:r>
            <w:bookmarkEnd w:id="52"/>
            <w:bookmarkEnd w:id="53"/>
          </w:p>
        </w:tc>
      </w:tr>
      <w:tr w:rsidR="00992254" w:rsidRPr="00992254" w14:paraId="0ED20CE4"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2E4CD26E" w14:textId="77777777" w:rsidR="00BA7089" w:rsidRPr="00992254" w:rsidRDefault="009B205E" w:rsidP="00992254">
            <w:pPr>
              <w:suppressAutoHyphens w:val="0"/>
              <w:spacing w:after="160"/>
              <w:rPr>
                <w:rFonts w:ascii="Rotis Sans Serif Std" w:hAnsi="Rotis Sans Serif Std"/>
                <w:bCs w:val="0"/>
                <w:sz w:val="24"/>
                <w:szCs w:val="24"/>
              </w:rPr>
            </w:pPr>
            <w:r w:rsidRPr="00992254">
              <w:rPr>
                <w:rFonts w:ascii="Rotis Sans Serif Std" w:eastAsia="Calibri" w:hAnsi="Rotis Sans Serif Std"/>
                <w:bCs w:val="0"/>
                <w:sz w:val="24"/>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54319FF3" w14:textId="77777777" w:rsidR="00BA7089" w:rsidRPr="00992254" w:rsidRDefault="00BA7089"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7984EECC"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45319D"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88D2303" w14:textId="37C7EB5F" w:rsidR="00BA7089" w:rsidRPr="00992254" w:rsidRDefault="00060959"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Pr>
                <w:rFonts w:ascii="Rotis Sans Serif Std" w:eastAsia="Calibri" w:hAnsi="Rotis Sans Serif Std"/>
                <w:sz w:val="24"/>
                <w:szCs w:val="24"/>
              </w:rPr>
              <w:t xml:space="preserve">Erasmus / </w:t>
            </w:r>
            <w:r w:rsidR="00827221">
              <w:rPr>
                <w:rFonts w:ascii="Rotis Sans Serif Std" w:eastAsia="Calibri" w:hAnsi="Rotis Sans Serif Std"/>
                <w:sz w:val="24"/>
                <w:szCs w:val="24"/>
              </w:rPr>
              <w:t xml:space="preserve">Master der Europäischen Rechtspraxis, Rechtswissenschaften </w:t>
            </w:r>
            <w:r>
              <w:rPr>
                <w:rFonts w:ascii="Rotis Sans Serif Std" w:eastAsia="Calibri" w:hAnsi="Rotis Sans Serif Std"/>
                <w:sz w:val="24"/>
                <w:szCs w:val="24"/>
              </w:rPr>
              <w:t xml:space="preserve">/ Staatsexamen </w:t>
            </w:r>
          </w:p>
        </w:tc>
      </w:tr>
      <w:tr w:rsidR="00992254" w:rsidRPr="00992254" w14:paraId="63F1E624"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C9F799"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2CB394"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Wahlpflichtmodul</w:t>
            </w:r>
          </w:p>
        </w:tc>
      </w:tr>
      <w:tr w:rsidR="00992254" w:rsidRPr="00992254" w14:paraId="3E186F22"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216E7D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3C8169D"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10 ECTS</w:t>
            </w:r>
          </w:p>
        </w:tc>
      </w:tr>
      <w:tr w:rsidR="00992254" w:rsidRPr="00992254" w14:paraId="151611FA"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4A6C4CFC"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37D22D06" w14:textId="4D31B321"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Einmal jährlich (W</w:t>
            </w:r>
            <w:r w:rsidR="00827221">
              <w:rPr>
                <w:rFonts w:ascii="Rotis Sans Serif Std" w:eastAsia="Calibri" w:hAnsi="Rotis Sans Serif Std"/>
                <w:sz w:val="24"/>
                <w:szCs w:val="24"/>
              </w:rPr>
              <w:t>i</w:t>
            </w:r>
            <w:r w:rsidRPr="00992254">
              <w:rPr>
                <w:rFonts w:ascii="Rotis Sans Serif Std" w:eastAsia="Calibri" w:hAnsi="Rotis Sans Serif Std"/>
                <w:sz w:val="24"/>
                <w:szCs w:val="24"/>
              </w:rPr>
              <w:t>S</w:t>
            </w:r>
            <w:r w:rsidR="00827221">
              <w:rPr>
                <w:rFonts w:ascii="Rotis Sans Serif Std" w:eastAsia="Calibri" w:hAnsi="Rotis Sans Serif Std"/>
                <w:sz w:val="24"/>
                <w:szCs w:val="24"/>
              </w:rPr>
              <w:t>e</w:t>
            </w:r>
            <w:r w:rsidRPr="00992254">
              <w:rPr>
                <w:rFonts w:ascii="Rotis Sans Serif Std" w:eastAsia="Calibri" w:hAnsi="Rotis Sans Serif Std"/>
                <w:sz w:val="24"/>
                <w:szCs w:val="24"/>
              </w:rPr>
              <w:t>)</w:t>
            </w:r>
          </w:p>
        </w:tc>
      </w:tr>
      <w:tr w:rsidR="00992254" w:rsidRPr="00992254" w14:paraId="28412DA4"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ABC72A6"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870113"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Deutsch</w:t>
            </w:r>
          </w:p>
        </w:tc>
      </w:tr>
      <w:tr w:rsidR="00992254" w:rsidRPr="00992254" w14:paraId="55D6CEFF"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6780AA3E"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4E0FF92B" w14:textId="77777777" w:rsidR="00BA7089" w:rsidRPr="00992254" w:rsidRDefault="00BA7089"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72D1F53D"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CCFE774"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EF0650"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1. Semester</w:t>
            </w:r>
          </w:p>
        </w:tc>
      </w:tr>
      <w:tr w:rsidR="00992254" w:rsidRPr="00992254" w14:paraId="553631AE"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7BBA1E9E"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E357E2C"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1 Semester</w:t>
            </w:r>
          </w:p>
        </w:tc>
      </w:tr>
      <w:tr w:rsidR="00992254" w:rsidRPr="00992254" w14:paraId="34507A18" w14:textId="77777777" w:rsidTr="00827221">
        <w:trPr>
          <w:trHeight w:val="270"/>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B1CB5EE"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77C3D82"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gesamt: 300 Stunden</w:t>
            </w:r>
          </w:p>
        </w:tc>
      </w:tr>
      <w:tr w:rsidR="00992254" w:rsidRPr="00992254" w14:paraId="43735F30" w14:textId="77777777" w:rsidTr="008272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68CAB5"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352904"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davon Präsenz: 52,5 Stunden</w:t>
            </w:r>
          </w:p>
        </w:tc>
      </w:tr>
      <w:tr w:rsidR="00992254" w:rsidRPr="00992254" w14:paraId="3DA65FB8" w14:textId="77777777" w:rsidTr="00827221">
        <w:trPr>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177B05"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D74CB3"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davon Selbststudium: 247,5 Stunden</w:t>
            </w:r>
          </w:p>
        </w:tc>
      </w:tr>
      <w:tr w:rsidR="00992254" w:rsidRPr="00992254" w14:paraId="33537509"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B2F6E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B5D1D5"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Rechtswissenschaften (Staatsexamen)</w:t>
            </w:r>
          </w:p>
          <w:p w14:paraId="583FA5C7"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1CC7B57C"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Sozialwissenschaften (B.A.)</w:t>
            </w:r>
          </w:p>
          <w:p w14:paraId="348A28FE"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Politikwissenschaften (B.A.)</w:t>
            </w:r>
          </w:p>
        </w:tc>
      </w:tr>
      <w:tr w:rsidR="00992254" w:rsidRPr="00992254" w14:paraId="4F6FA891"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3BDAF2A"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EF5B061"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Das Modul der Einführung in das bürgerliche Recht.</w:t>
            </w:r>
          </w:p>
          <w:p w14:paraId="727C5612"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26FEF2C4" w14:textId="77777777" w:rsidR="00BA7089" w:rsidRPr="00992254" w:rsidRDefault="009B205E" w:rsidP="0074665B">
            <w:pPr>
              <w:numPr>
                <w:ilvl w:val="0"/>
                <w:numId w:val="25"/>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Grundlagen des Bürgerlichen Rechts sowie der juristischen Arbeitsweise anzuwenden,</w:t>
            </w:r>
          </w:p>
          <w:p w14:paraId="20F0C2D8" w14:textId="27CA026E" w:rsidR="00BA7089" w:rsidRPr="00E2736C" w:rsidRDefault="009B205E" w:rsidP="0074665B">
            <w:pPr>
              <w:numPr>
                <w:ilvl w:val="0"/>
                <w:numId w:val="25"/>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auch unbekannte Fälle im Bereich des BGB AT inhaltlich und formal korrekt zu lösen und Systemzusammenhänge auszuweisen,</w:t>
            </w:r>
          </w:p>
        </w:tc>
      </w:tr>
      <w:tr w:rsidR="00992254" w:rsidRPr="00992254" w14:paraId="6AD587A4"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A2A330"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5B1A1E"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Der Schwerpunkt liegt auf dem ersten der fünf Bücher des Bürgerlichen Gesetzbuches (BGB Allgemeiner Teil). Behandelt werden deshalb die Rechtsgeschäftslehre, das Zustandekommen von Verträgen, mögliche Mängel des Rechtsgeschäfts (Nichtigkeit, Anfechtbarkeit) sowie das Handeln für Dritte (Stellvertretung).</w:t>
            </w:r>
          </w:p>
          <w:p w14:paraId="2505B4C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Wegen der besonderen Bedeutung im Rahmen des Verbraucherschutzrechts erfolgt auch ein „Vorgriff" auf das zweite Buch des BGB (Schuldrecht). Gegenstand dieses Teils der Veranstaltung sind Zustandekommen und Widerrufsmöglichkeit bei Verbraucherverträgen, z.B. im Fernabsatz sowie im elektronischen Geschäftsverkehr.</w:t>
            </w:r>
          </w:p>
          <w:p w14:paraId="66F54C3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Den dritten Veranstaltungsschwerpunkt bildet eine Einführung in die Falltechnik, wobei Vorbereitung und Ausführung juristischer Gutachten insbesondere im Hinblick auf die Anfertigung von Klausuren eingeübt werden.</w:t>
            </w:r>
          </w:p>
          <w:p w14:paraId="6B7A124D"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Allgemeiner Teil des BGB (§§ 1-240 BGB), insbesondere:</w:t>
            </w:r>
          </w:p>
          <w:p w14:paraId="451D0DE2" w14:textId="77777777" w:rsidR="00BA7089" w:rsidRPr="00992254" w:rsidRDefault="009B205E" w:rsidP="00992254">
            <w:pPr>
              <w:numPr>
                <w:ilvl w:val="0"/>
                <w:numId w:val="1"/>
              </w:num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Rechtsgeschäftslehre,</w:t>
            </w:r>
          </w:p>
          <w:p w14:paraId="06AA5EF6" w14:textId="77777777" w:rsidR="00BA7089" w:rsidRPr="00992254" w:rsidRDefault="009B205E" w:rsidP="00992254">
            <w:pPr>
              <w:numPr>
                <w:ilvl w:val="0"/>
                <w:numId w:val="1"/>
              </w:num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Mängel des Rechtsgeschäfts,</w:t>
            </w:r>
          </w:p>
          <w:p w14:paraId="5109BE43" w14:textId="77777777" w:rsidR="00BA7089" w:rsidRPr="00992254" w:rsidRDefault="009B205E" w:rsidP="00992254">
            <w:pPr>
              <w:numPr>
                <w:ilvl w:val="0"/>
                <w:numId w:val="1"/>
              </w:num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Stellvertretung.</w:t>
            </w:r>
          </w:p>
          <w:p w14:paraId="7DD4E155"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 den veranstaltungsbegleitenden Arbeitsgemeinschaften werden zudem die Kommunikationsfähigkeit und der Einsatz der Fachsprache geschult.</w:t>
            </w:r>
          </w:p>
        </w:tc>
      </w:tr>
      <w:tr w:rsidR="00992254" w:rsidRPr="00992254" w14:paraId="1FDA1C86"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C191E5"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06C6A6"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Vorlesung „Grundkurs BGB I“ (4 SWS)</w:t>
            </w:r>
          </w:p>
          <w:p w14:paraId="23FF9A95" w14:textId="64FB87CD"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xml:space="preserve">AG im </w:t>
            </w:r>
            <w:r w:rsidR="00EC5A71" w:rsidRPr="00992254">
              <w:rPr>
                <w:rFonts w:ascii="Rotis Sans Serif Std" w:eastAsia="Calibri" w:hAnsi="Rotis Sans Serif Std"/>
                <w:sz w:val="24"/>
                <w:szCs w:val="24"/>
              </w:rPr>
              <w:t>bürgerlichen</w:t>
            </w:r>
            <w:r w:rsidRPr="00992254">
              <w:rPr>
                <w:rFonts w:ascii="Rotis Sans Serif Std" w:eastAsia="Calibri" w:hAnsi="Rotis Sans Serif Std"/>
                <w:sz w:val="24"/>
                <w:szCs w:val="24"/>
              </w:rPr>
              <w:t xml:space="preserve"> Recht I/II (1 SWS)</w:t>
            </w:r>
          </w:p>
        </w:tc>
      </w:tr>
      <w:tr w:rsidR="00992254" w:rsidRPr="00992254" w14:paraId="6E5E7D31"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0D8504B8"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Formale</w:t>
            </w:r>
          </w:p>
          <w:p w14:paraId="4312B79F"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401B321E"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7DE14249"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9F5A7E7"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037205D"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317BB125"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5B8D4B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EC472F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19DB1F4D"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147A77D"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F15873"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25ABDF8A"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4C998E"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AB8220"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1F7EE121"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AB89C6"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D14633" w14:textId="77777777" w:rsidR="00BA7089" w:rsidRPr="00992254" w:rsidRDefault="00BA7089"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p>
        </w:tc>
      </w:tr>
      <w:tr w:rsidR="00992254" w:rsidRPr="00992254" w14:paraId="67144B05" w14:textId="77777777" w:rsidTr="008272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618F7738"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57DD7D14"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Juristische Fakultät</w:t>
            </w:r>
          </w:p>
        </w:tc>
      </w:tr>
      <w:tr w:rsidR="00992254" w:rsidRPr="00992254" w14:paraId="75F1E641" w14:textId="77777777" w:rsidTr="00827221">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08EE818"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56A9C10"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Studiendekan/in</w:t>
            </w:r>
          </w:p>
        </w:tc>
      </w:tr>
    </w:tbl>
    <w:p w14:paraId="5E382878" w14:textId="0DCC8715" w:rsidR="00BA7089" w:rsidRDefault="00BA7089" w:rsidP="00E2736C">
      <w:pPr>
        <w:spacing w:after="0"/>
        <w:rPr>
          <w:rFonts w:ascii="Rotis Sans Serif Std" w:hAnsi="Rotis Sans Serif Std"/>
          <w:sz w:val="24"/>
          <w:szCs w:val="24"/>
        </w:rPr>
      </w:pPr>
    </w:p>
    <w:p w14:paraId="7A66D9E9" w14:textId="77777777" w:rsidR="00E2736C" w:rsidRPr="00992254" w:rsidRDefault="00E2736C" w:rsidP="00E2736C">
      <w:pPr>
        <w:spacing w:after="0"/>
        <w:rPr>
          <w:rFonts w:ascii="Rotis Sans Serif Std" w:hAnsi="Rotis Sans Serif Std"/>
          <w:sz w:val="24"/>
          <w:szCs w:val="24"/>
        </w:rPr>
      </w:pPr>
    </w:p>
    <w:tbl>
      <w:tblPr>
        <w:tblStyle w:val="EinfacheTabelle1"/>
        <w:tblW w:w="9433" w:type="dxa"/>
        <w:tblInd w:w="-147" w:type="dxa"/>
        <w:tblLayout w:type="fixed"/>
        <w:tblLook w:val="04A0" w:firstRow="1" w:lastRow="0" w:firstColumn="1" w:lastColumn="0" w:noHBand="0" w:noVBand="1"/>
      </w:tblPr>
      <w:tblGrid>
        <w:gridCol w:w="3389"/>
        <w:gridCol w:w="6044"/>
      </w:tblGrid>
      <w:tr w:rsidR="00992254" w:rsidRPr="00992254" w14:paraId="31195F2C" w14:textId="77777777" w:rsidTr="00E2736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357F0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9C6CE7A" w14:textId="2F09D4D9" w:rsidR="00EB493C" w:rsidRPr="00992254" w:rsidRDefault="00EB493C" w:rsidP="00992254">
            <w:pPr>
              <w:suppressAutoHyphens w:val="0"/>
              <w:spacing w:after="16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bCs w:val="0"/>
                <w:sz w:val="24"/>
                <w:szCs w:val="24"/>
              </w:rPr>
            </w:pPr>
            <w:bookmarkStart w:id="54" w:name="_Toc168430925"/>
            <w:r w:rsidRPr="00992254">
              <w:rPr>
                <w:rFonts w:ascii="Rotis Sans Serif Std" w:eastAsia="Calibri" w:hAnsi="Rotis Sans Serif Std"/>
                <w:bCs w:val="0"/>
                <w:sz w:val="24"/>
                <w:szCs w:val="24"/>
              </w:rPr>
              <w:t>Bereich 5</w:t>
            </w:r>
            <w:r w:rsidR="00060959">
              <w:rPr>
                <w:rFonts w:ascii="Rotis Sans Serif Std" w:eastAsia="Calibri" w:hAnsi="Rotis Sans Serif Std"/>
                <w:bCs w:val="0"/>
                <w:sz w:val="24"/>
                <w:szCs w:val="24"/>
              </w:rPr>
              <w:t xml:space="preserve"> Zivilrecht </w:t>
            </w:r>
          </w:p>
          <w:p w14:paraId="73B991C0" w14:textId="6CC04A93"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bCs w:val="0"/>
                <w:color w:val="auto"/>
              </w:rPr>
            </w:pPr>
            <w:bookmarkStart w:id="55" w:name="_Toc199362307"/>
            <w:r w:rsidRPr="00992254">
              <w:rPr>
                <w:rFonts w:ascii="Rotis Sans Serif Std" w:hAnsi="Rotis Sans Serif Std"/>
                <w:color w:val="auto"/>
              </w:rPr>
              <w:t>Grundkurs BGB II</w:t>
            </w:r>
            <w:bookmarkEnd w:id="54"/>
            <w:bookmarkEnd w:id="55"/>
          </w:p>
        </w:tc>
      </w:tr>
      <w:tr w:rsidR="00992254" w:rsidRPr="00992254" w14:paraId="642ACEB9"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3564EE88"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7C1F9F2F" w14:textId="77777777" w:rsidR="00BA7089" w:rsidRPr="00992254" w:rsidRDefault="00BA7089"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16C00619"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498AC3"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5D48D5" w14:textId="5B4947D8" w:rsidR="00BA7089" w:rsidRPr="00992254" w:rsidRDefault="00060959"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Pr>
                <w:rFonts w:ascii="Rotis Sans Serif Std" w:eastAsia="Calibri" w:hAnsi="Rotis Sans Serif Std"/>
                <w:sz w:val="24"/>
                <w:szCs w:val="24"/>
              </w:rPr>
              <w:t xml:space="preserve">Erasmus / </w:t>
            </w:r>
            <w:r w:rsidR="00E2736C">
              <w:rPr>
                <w:rFonts w:ascii="Rotis Sans Serif Std" w:eastAsia="Calibri" w:hAnsi="Rotis Sans Serif Std"/>
                <w:sz w:val="24"/>
                <w:szCs w:val="24"/>
              </w:rPr>
              <w:t xml:space="preserve">Master der Europäischen Rechtspraxis, Rechtswissenschaften </w:t>
            </w:r>
            <w:r>
              <w:rPr>
                <w:rFonts w:ascii="Rotis Sans Serif Std" w:eastAsia="Calibri" w:hAnsi="Rotis Sans Serif Std"/>
                <w:sz w:val="24"/>
                <w:szCs w:val="24"/>
              </w:rPr>
              <w:t xml:space="preserve">/ Staatsexamen </w:t>
            </w:r>
          </w:p>
        </w:tc>
      </w:tr>
      <w:tr w:rsidR="00992254" w:rsidRPr="00992254" w14:paraId="13A70AE8"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B6A427"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C4596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Wahlpflichtmodul</w:t>
            </w:r>
          </w:p>
        </w:tc>
      </w:tr>
      <w:tr w:rsidR="00992254" w:rsidRPr="00992254" w14:paraId="08FC92CB"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A5A2034"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922E07"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6 ECTS</w:t>
            </w:r>
          </w:p>
        </w:tc>
      </w:tr>
      <w:tr w:rsidR="00992254" w:rsidRPr="00992254" w14:paraId="33E6BF90"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5C983DD3"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5788BDD0" w14:textId="06B1D53B"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Einmal jährlich (W</w:t>
            </w:r>
            <w:r w:rsidR="00E2736C">
              <w:rPr>
                <w:rFonts w:ascii="Rotis Sans Serif Std" w:eastAsia="Calibri" w:hAnsi="Rotis Sans Serif Std"/>
                <w:sz w:val="24"/>
                <w:szCs w:val="24"/>
              </w:rPr>
              <w:t>i</w:t>
            </w:r>
            <w:r w:rsidRPr="00992254">
              <w:rPr>
                <w:rFonts w:ascii="Rotis Sans Serif Std" w:eastAsia="Calibri" w:hAnsi="Rotis Sans Serif Std"/>
                <w:sz w:val="24"/>
                <w:szCs w:val="24"/>
              </w:rPr>
              <w:t>S</w:t>
            </w:r>
            <w:r w:rsidR="00E2736C">
              <w:rPr>
                <w:rFonts w:ascii="Rotis Sans Serif Std" w:eastAsia="Calibri" w:hAnsi="Rotis Sans Serif Std"/>
                <w:sz w:val="24"/>
                <w:szCs w:val="24"/>
              </w:rPr>
              <w:t>e</w:t>
            </w:r>
            <w:r w:rsidRPr="00992254">
              <w:rPr>
                <w:rFonts w:ascii="Rotis Sans Serif Std" w:eastAsia="Calibri" w:hAnsi="Rotis Sans Serif Std"/>
                <w:sz w:val="24"/>
                <w:szCs w:val="24"/>
              </w:rPr>
              <w:t>)</w:t>
            </w:r>
          </w:p>
        </w:tc>
      </w:tr>
      <w:tr w:rsidR="00992254" w:rsidRPr="00992254" w14:paraId="1817DA0C"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4FB97A"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8B3FB5"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Deutsch</w:t>
            </w:r>
          </w:p>
        </w:tc>
      </w:tr>
      <w:tr w:rsidR="00992254" w:rsidRPr="00992254" w14:paraId="7420A3AC"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6614C949"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467AE7EF" w14:textId="77777777" w:rsidR="00BA7089" w:rsidRPr="00992254" w:rsidRDefault="00BA7089"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B9C6DB5"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333F43F"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B2DEAFB"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1. Semester</w:t>
            </w:r>
          </w:p>
        </w:tc>
      </w:tr>
      <w:tr w:rsidR="00992254" w:rsidRPr="00992254" w14:paraId="24B6FA1A"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4B29A06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16FA8B1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1 Semester</w:t>
            </w:r>
          </w:p>
        </w:tc>
      </w:tr>
      <w:tr w:rsidR="00992254" w:rsidRPr="00992254" w14:paraId="3F506282"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A57DE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DAF0AF"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gesamt: 180 Stunden</w:t>
            </w:r>
          </w:p>
        </w:tc>
      </w:tr>
      <w:tr w:rsidR="00992254" w:rsidRPr="00992254" w14:paraId="287D60D2" w14:textId="77777777" w:rsidTr="00E273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DFF583"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FDA65B9"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davon Präsenz: 31,5 Stunden</w:t>
            </w:r>
          </w:p>
        </w:tc>
      </w:tr>
      <w:tr w:rsidR="00992254" w:rsidRPr="00992254" w14:paraId="046BA7BE"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F82071"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018C2F"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davon Selbststudium: 148,5 Stunden</w:t>
            </w:r>
          </w:p>
        </w:tc>
      </w:tr>
      <w:tr w:rsidR="00992254" w:rsidRPr="00992254" w14:paraId="4D6CCB33"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10ECE22"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06CB57"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Rechtswissenschaften (Staatsexamen)</w:t>
            </w:r>
          </w:p>
          <w:p w14:paraId="3FB38C0B"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661047C1"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Sozialwissenschaften (B.A.)</w:t>
            </w:r>
          </w:p>
          <w:p w14:paraId="199D9513"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Politikwissenschaften (B.A.)</w:t>
            </w:r>
          </w:p>
        </w:tc>
      </w:tr>
      <w:tr w:rsidR="00992254" w:rsidRPr="00992254" w14:paraId="293A2CC2"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1BC4070"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00EB85" w14:textId="101ED0A4" w:rsidR="00BA7089" w:rsidRPr="00992254" w:rsidRDefault="00C021BF"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xml:space="preserve">Das Modul </w:t>
            </w:r>
            <w:r w:rsidR="009B205E" w:rsidRPr="00992254">
              <w:rPr>
                <w:rFonts w:ascii="Rotis Sans Serif Std" w:eastAsia="Calibri" w:hAnsi="Rotis Sans Serif Std"/>
                <w:sz w:val="24"/>
                <w:szCs w:val="24"/>
              </w:rPr>
              <w:t>BGB II schließt an das Modul BGB I an und behandelt die Grundlagen des allgemeinen Schuldrechts, und zwar dargestellt am Beispiel des Kaufvertrags.</w:t>
            </w:r>
          </w:p>
          <w:p w14:paraId="54581732"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527EB6C0" w14:textId="77777777" w:rsidR="00BA7089" w:rsidRPr="00992254" w:rsidRDefault="009B205E" w:rsidP="0074665B">
            <w:pPr>
              <w:numPr>
                <w:ilvl w:val="0"/>
                <w:numId w:val="26"/>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Grundlagen des Bürgerlichen Rechts sowie der juristischen Arbeitsweise anzuwenden,</w:t>
            </w:r>
          </w:p>
          <w:p w14:paraId="41F68431" w14:textId="10262FFB" w:rsidR="00BA7089" w:rsidRPr="00E2736C" w:rsidRDefault="009B205E" w:rsidP="0074665B">
            <w:pPr>
              <w:numPr>
                <w:ilvl w:val="0"/>
                <w:numId w:val="26"/>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auch unbekannte Fälle im Bereich des Bürgerlichen Rechts inhaltlich und formal korrekt zu lösen und Systemzusammenhänge auszuweisen.</w:t>
            </w:r>
          </w:p>
        </w:tc>
      </w:tr>
      <w:tr w:rsidR="00992254" w:rsidRPr="00992254" w14:paraId="534011F2"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D3E9F7"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C37A40"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Themen sind insbesondere die Entstehung von Schuldverhältnissen einschl. Schuldverhältnis der Vertragsanbahnung (c.i.c.), der Inhalt des Schuldverhältnisses, das Erlöschen des Schuldverhältnisses (insb. Erfüllung, Erfüllungssurrogate), die Beendigung des Schuldverhältnisses (Aufhebungsvertrag, Kündigung, Rücktritt etc.) einschließlich der Rückabwicklung von Verträgen, die Auswechslung einer Partei des Schuldverhältnisses, die Mehrheit von Parteien beim Schuldverhältnis, die Mehrheit von Parteien beim Schuldverhältnis und die Beteiligung Dritter am Schuldverhältnis einschließlich Drittschadensliquidation.</w:t>
            </w:r>
          </w:p>
          <w:p w14:paraId="0135DB12"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Im Grundkurs BGB II wird den Studierenden die Methodik der Fallbearbeitung nahegebracht.</w:t>
            </w:r>
          </w:p>
          <w:p w14:paraId="0A21F1A6"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 den veranstaltungsbegleitenden Arbeitsgemeinschaften werden zudem die Kommunikationsfähigkeit und der Einsatz der Fachsprache geschult.</w:t>
            </w:r>
          </w:p>
        </w:tc>
      </w:tr>
      <w:tr w:rsidR="00992254" w:rsidRPr="00992254" w14:paraId="0497D91A"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FD4F6F"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DD47AB"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Vorlesung „Grundkurs BGB II“ (2 SWS)</w:t>
            </w:r>
          </w:p>
          <w:p w14:paraId="071325A5" w14:textId="2C74C815"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xml:space="preserve">AG im </w:t>
            </w:r>
            <w:r w:rsidR="00EC5A71" w:rsidRPr="00992254">
              <w:rPr>
                <w:rFonts w:ascii="Rotis Sans Serif Std" w:eastAsia="Calibri" w:hAnsi="Rotis Sans Serif Std"/>
                <w:sz w:val="24"/>
                <w:szCs w:val="24"/>
              </w:rPr>
              <w:t>bürgerlichen</w:t>
            </w:r>
            <w:r w:rsidRPr="00992254">
              <w:rPr>
                <w:rFonts w:ascii="Rotis Sans Serif Std" w:eastAsia="Calibri" w:hAnsi="Rotis Sans Serif Std"/>
                <w:sz w:val="24"/>
                <w:szCs w:val="24"/>
              </w:rPr>
              <w:t xml:space="preserve"> Recht I/II (1 SWS)</w:t>
            </w:r>
          </w:p>
        </w:tc>
      </w:tr>
      <w:tr w:rsidR="00992254" w:rsidRPr="00992254" w14:paraId="2F1235DB"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507069B9"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Formale</w:t>
            </w:r>
          </w:p>
          <w:p w14:paraId="0394CFA7"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7EEEED4A"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1F2F7BA5"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A8E3B4"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3465BB"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1457665D"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BA73211"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5838C12B"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4A67B04D"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7FECC28" w14:textId="77777777" w:rsidR="00BA7089" w:rsidRPr="00992254" w:rsidRDefault="00BA7089" w:rsidP="00992254">
            <w:pPr>
              <w:suppressAutoHyphens w:val="0"/>
              <w:spacing w:after="160"/>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EB1A96"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079167A7"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E36294"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496AC1"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2D6EC923"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42169B"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6A2734" w14:textId="77777777" w:rsidR="00BA7089" w:rsidRPr="00992254" w:rsidRDefault="00BA7089"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p>
        </w:tc>
      </w:tr>
      <w:tr w:rsidR="00992254" w:rsidRPr="00992254" w14:paraId="2486D069"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0E2715FD"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0C834F53" w14:textId="77777777" w:rsidR="00BA7089" w:rsidRPr="00992254" w:rsidRDefault="009B205E" w:rsidP="00992254">
            <w:pPr>
              <w:suppressAutoHyphens w:val="0"/>
              <w:spacing w:after="1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Juristische Fakultät</w:t>
            </w:r>
          </w:p>
        </w:tc>
      </w:tr>
      <w:tr w:rsidR="00992254" w:rsidRPr="00992254" w14:paraId="457233EA"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2F61AE4" w14:textId="77777777" w:rsidR="00BA7089" w:rsidRPr="00992254" w:rsidRDefault="009B205E" w:rsidP="00992254">
            <w:pPr>
              <w:suppressAutoHyphens w:val="0"/>
              <w:spacing w:after="160"/>
              <w:rPr>
                <w:rFonts w:ascii="Rotis Sans Serif Std" w:hAnsi="Rotis Sans Serif Std"/>
                <w:sz w:val="24"/>
                <w:szCs w:val="24"/>
              </w:rPr>
            </w:pPr>
            <w:r w:rsidRPr="00992254">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672995D" w14:textId="77777777" w:rsidR="00BA7089" w:rsidRPr="00992254" w:rsidRDefault="009B205E" w:rsidP="00992254">
            <w:p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Studiendekan/in</w:t>
            </w:r>
          </w:p>
        </w:tc>
      </w:tr>
    </w:tbl>
    <w:p w14:paraId="247EA230" w14:textId="20E89C61" w:rsidR="001802CC" w:rsidRPr="00992254" w:rsidRDefault="001802CC" w:rsidP="00992254">
      <w:pPr>
        <w:spacing w:after="0"/>
        <w:rPr>
          <w:rFonts w:ascii="Rotis Sans Serif Std" w:hAnsi="Rotis Sans Serif Std"/>
          <w:sz w:val="24"/>
          <w:szCs w:val="24"/>
        </w:rPr>
      </w:pPr>
    </w:p>
    <w:tbl>
      <w:tblPr>
        <w:tblStyle w:val="EinfacheTabelle12"/>
        <w:tblW w:w="9433" w:type="dxa"/>
        <w:tblInd w:w="-147" w:type="dxa"/>
        <w:tblLayout w:type="fixed"/>
        <w:tblLook w:val="04A0" w:firstRow="1" w:lastRow="0" w:firstColumn="1" w:lastColumn="0" w:noHBand="0" w:noVBand="1"/>
      </w:tblPr>
      <w:tblGrid>
        <w:gridCol w:w="3389"/>
        <w:gridCol w:w="6044"/>
      </w:tblGrid>
      <w:tr w:rsidR="00992254" w:rsidRPr="00992254" w14:paraId="62CFD633" w14:textId="77777777" w:rsidTr="00E2736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D1532D1"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CB866A6" w14:textId="152D4716" w:rsidR="00EB493C" w:rsidRPr="00470800" w:rsidRDefault="00A1276D"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rPr>
            </w:pPr>
            <w:bookmarkStart w:id="56" w:name="_Toc183433829"/>
            <w:bookmarkStart w:id="57" w:name="_Toc168430928"/>
            <w:r w:rsidRPr="00470800">
              <w:rPr>
                <w:rFonts w:ascii="Rotis Sans Serif Std" w:hAnsi="Rotis Sans Serif Std"/>
                <w:color w:val="000000" w:themeColor="text1"/>
                <w:szCs w:val="24"/>
              </w:rPr>
              <w:t>Bereich 5</w:t>
            </w:r>
            <w:r w:rsidR="004607F6" w:rsidRPr="00470800">
              <w:rPr>
                <w:rFonts w:ascii="Rotis Sans Serif Std" w:hAnsi="Rotis Sans Serif Std"/>
                <w:color w:val="000000" w:themeColor="text1"/>
                <w:szCs w:val="24"/>
              </w:rPr>
              <w:t xml:space="preserve"> Zivilrecht </w:t>
            </w:r>
          </w:p>
          <w:p w14:paraId="38A66725" w14:textId="1F94D54E" w:rsidR="00BA7089" w:rsidRPr="00470800" w:rsidRDefault="009B205E" w:rsidP="00470800">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58" w:name="_Toc199362308"/>
            <w:r w:rsidRPr="00470800">
              <w:rPr>
                <w:rFonts w:ascii="Rotis Sans Serif Std" w:hAnsi="Rotis Sans Serif Std"/>
                <w:color w:val="000000" w:themeColor="text1"/>
              </w:rPr>
              <w:t>Grundkurs BGB III</w:t>
            </w:r>
            <w:bookmarkEnd w:id="56"/>
            <w:bookmarkEnd w:id="57"/>
            <w:bookmarkEnd w:id="58"/>
          </w:p>
        </w:tc>
      </w:tr>
      <w:tr w:rsidR="00992254" w:rsidRPr="00992254" w14:paraId="2ED94D07"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5A59419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2D36EAC5"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3C282B7B"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16CC7A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5334D46" w14:textId="0A8DE6C8" w:rsidR="00BA7089" w:rsidRPr="00470800" w:rsidRDefault="009B205E" w:rsidP="004607F6">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Rechtswissenschaften </w:t>
            </w:r>
            <w:r w:rsidR="00FD64DF" w:rsidRPr="00470800">
              <w:rPr>
                <w:rFonts w:ascii="Rotis Sans Serif Std" w:eastAsia="Calibri" w:hAnsi="Rotis Sans Serif Std" w:cs="Arial"/>
                <w:color w:val="000000" w:themeColor="text1"/>
                <w:sz w:val="24"/>
                <w:szCs w:val="24"/>
              </w:rPr>
              <w:t>/ Master der Eu</w:t>
            </w:r>
            <w:r w:rsidR="00E2736C" w:rsidRPr="00470800">
              <w:rPr>
                <w:rFonts w:ascii="Rotis Sans Serif Std" w:eastAsia="Calibri" w:hAnsi="Rotis Sans Serif Std" w:cs="Arial"/>
                <w:color w:val="000000" w:themeColor="text1"/>
                <w:sz w:val="24"/>
                <w:szCs w:val="24"/>
              </w:rPr>
              <w:t>ropäischen Rechtspraxis</w:t>
            </w:r>
            <w:r w:rsidR="004607F6" w:rsidRPr="00470800">
              <w:rPr>
                <w:rFonts w:ascii="Rotis Sans Serif Std" w:eastAsia="Calibri" w:hAnsi="Rotis Sans Serif Std" w:cs="Arial"/>
                <w:color w:val="000000" w:themeColor="text1"/>
                <w:sz w:val="24"/>
                <w:szCs w:val="24"/>
              </w:rPr>
              <w:t>/</w:t>
            </w:r>
          </w:p>
        </w:tc>
      </w:tr>
      <w:tr w:rsidR="00992254" w:rsidRPr="00992254" w14:paraId="132DE18B"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18D83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2C6BBD" w14:textId="77777777"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Wahlpflichtmodul</w:t>
            </w:r>
          </w:p>
        </w:tc>
      </w:tr>
      <w:tr w:rsidR="00992254" w:rsidRPr="00992254" w14:paraId="72A0038C"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232479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DF1719A"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10 ECTS</w:t>
            </w:r>
          </w:p>
        </w:tc>
      </w:tr>
      <w:tr w:rsidR="00992254" w:rsidRPr="00992254" w14:paraId="30C8B132"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7FB5138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60BC3EF9" w14:textId="6B7DBC95" w:rsidR="00BA7089" w:rsidRPr="00470800" w:rsidRDefault="00D65AA0"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Einmal jährlich </w:t>
            </w:r>
            <w:r w:rsidR="009B205E" w:rsidRPr="00470800">
              <w:rPr>
                <w:rFonts w:ascii="Rotis Sans Serif Std" w:eastAsia="Calibri" w:hAnsi="Rotis Sans Serif Std" w:cs="Arial"/>
                <w:color w:val="000000" w:themeColor="text1"/>
                <w:sz w:val="24"/>
                <w:szCs w:val="24"/>
              </w:rPr>
              <w:t>(S</w:t>
            </w:r>
            <w:r w:rsidR="00E2736C" w:rsidRPr="00470800">
              <w:rPr>
                <w:rFonts w:ascii="Rotis Sans Serif Std" w:eastAsia="Calibri" w:hAnsi="Rotis Sans Serif Std" w:cs="Arial"/>
                <w:color w:val="000000" w:themeColor="text1"/>
                <w:sz w:val="24"/>
                <w:szCs w:val="24"/>
              </w:rPr>
              <w:t>o</w:t>
            </w:r>
            <w:r w:rsidR="009B205E" w:rsidRPr="00470800">
              <w:rPr>
                <w:rFonts w:ascii="Rotis Sans Serif Std" w:eastAsia="Calibri" w:hAnsi="Rotis Sans Serif Std" w:cs="Arial"/>
                <w:color w:val="000000" w:themeColor="text1"/>
                <w:sz w:val="24"/>
                <w:szCs w:val="24"/>
              </w:rPr>
              <w:t>S</w:t>
            </w:r>
            <w:r w:rsidR="00E2736C" w:rsidRPr="00470800">
              <w:rPr>
                <w:rFonts w:ascii="Rotis Sans Serif Std" w:eastAsia="Calibri" w:hAnsi="Rotis Sans Serif Std" w:cs="Arial"/>
                <w:color w:val="000000" w:themeColor="text1"/>
                <w:sz w:val="24"/>
                <w:szCs w:val="24"/>
              </w:rPr>
              <w:t>e</w:t>
            </w:r>
            <w:r w:rsidR="009B205E" w:rsidRPr="00470800">
              <w:rPr>
                <w:rFonts w:ascii="Rotis Sans Serif Std" w:eastAsia="Calibri" w:hAnsi="Rotis Sans Serif Std" w:cs="Arial"/>
                <w:color w:val="000000" w:themeColor="text1"/>
                <w:sz w:val="24"/>
                <w:szCs w:val="24"/>
              </w:rPr>
              <w:t>)</w:t>
            </w:r>
          </w:p>
        </w:tc>
      </w:tr>
      <w:tr w:rsidR="00992254" w:rsidRPr="00992254" w14:paraId="1A0BCF85"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42A3B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900B3B"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6B1F0185"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5224E92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6D121E3D"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DA4693F"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8A32C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3CB69B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2. oder 4. Semester</w:t>
            </w:r>
          </w:p>
        </w:tc>
      </w:tr>
      <w:tr w:rsidR="00992254" w:rsidRPr="00992254" w14:paraId="6C11033F"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2766A42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7B529C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39ECA5F3"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B6720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42921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300 Stunden</w:t>
            </w:r>
          </w:p>
        </w:tc>
      </w:tr>
      <w:tr w:rsidR="00992254" w:rsidRPr="00992254" w14:paraId="711AD72C" w14:textId="77777777" w:rsidTr="00E273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A72A54" w14:textId="77777777" w:rsidR="00BA7089" w:rsidRPr="00077AA9"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0FA43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52,5 Stunden</w:t>
            </w:r>
          </w:p>
        </w:tc>
      </w:tr>
      <w:tr w:rsidR="00992254" w:rsidRPr="00992254" w14:paraId="10088741"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BD97FD" w14:textId="77777777" w:rsidR="00BA7089" w:rsidRPr="00077AA9"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7C990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247,5 Stunden</w:t>
            </w:r>
          </w:p>
        </w:tc>
      </w:tr>
      <w:tr w:rsidR="00992254" w:rsidRPr="00992254" w14:paraId="517F1D00"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3981E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3A85F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5731396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16740FD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7D917D4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2BBE4E6C"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88628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F39244B" w14:textId="40F477B9"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BGB III knüpft an das Modul BGB II an und setzt den Besuch der Module BGB I und II voraus. Gegenstand ist das allgemeine Leistungsstörungsrecht und das besondere Vertragsrecht des BGB.</w:t>
            </w:r>
          </w:p>
          <w:p w14:paraId="5E323B1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4812E0FD" w14:textId="77777777" w:rsidR="00BA7089" w:rsidRPr="00992254" w:rsidRDefault="009B205E" w:rsidP="0074665B">
            <w:pPr>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Grundlagen des Bürgerlichen Rechts sowie der juristischen Arbeitsweise anzuwenden,</w:t>
            </w:r>
          </w:p>
          <w:p w14:paraId="174E23C1" w14:textId="77777777" w:rsidR="00BA7089" w:rsidRPr="00992254" w:rsidRDefault="009B205E" w:rsidP="0074665B">
            <w:pPr>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auch unbekannte Fälle im Bereich des Bürgerlichen Rechts inhaltlich und formal korrekt zu lösen und Systemzusammenhänge auszuweisen.</w:t>
            </w:r>
          </w:p>
        </w:tc>
      </w:tr>
      <w:tr w:rsidR="00992254" w:rsidRPr="00992254" w14:paraId="5CCCAE23"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D35EA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E1EE5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Grundzüge des Allgemeinen Teils des Schuldrechts (§§ 241-432 BGB), insbesondere:</w:t>
            </w:r>
          </w:p>
          <w:p w14:paraId="6F81BE72"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Entstehung von Schuldverhältnissen,</w:t>
            </w:r>
          </w:p>
          <w:p w14:paraId="5F740DC1"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Leistungsstörungsrecht,</w:t>
            </w:r>
          </w:p>
          <w:p w14:paraId="02408626"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Gläubiger- und Schuldnerstellung,</w:t>
            </w:r>
          </w:p>
          <w:p w14:paraId="00671BE7" w14:textId="77777777" w:rsidR="00BA7089" w:rsidRPr="00992254" w:rsidRDefault="00BA7089"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p>
          <w:p w14:paraId="0EA613F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Wichtige Vertragstypen:</w:t>
            </w:r>
          </w:p>
          <w:p w14:paraId="145880D5"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Kaufvertrag,</w:t>
            </w:r>
          </w:p>
          <w:p w14:paraId="22532500"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Mietvertrag,</w:t>
            </w:r>
          </w:p>
          <w:p w14:paraId="6ABF3EA0"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Pachtvertrag,</w:t>
            </w:r>
          </w:p>
          <w:p w14:paraId="45D260DB"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Werkvertrag,</w:t>
            </w:r>
          </w:p>
          <w:p w14:paraId="32DA9E81"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Dienstvertrag,</w:t>
            </w:r>
          </w:p>
          <w:p w14:paraId="07FF98C1"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Leihe,</w:t>
            </w:r>
          </w:p>
          <w:p w14:paraId="7393C813"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Schenkung</w:t>
            </w:r>
          </w:p>
          <w:p w14:paraId="076F884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 den vorlesungsbegleitenden Arbeitsgemeinschaften werden zudem die Kommunikationsfähigkeit und der Einsatz der Fachsprache geschult.</w:t>
            </w:r>
          </w:p>
        </w:tc>
      </w:tr>
      <w:tr w:rsidR="00992254" w:rsidRPr="00992254" w14:paraId="6ABA3D63"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416F7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05D567B"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„Grundkurs BGB III“ (4 SWS)</w:t>
            </w:r>
          </w:p>
          <w:p w14:paraId="47CBA65E" w14:textId="77A69CBB"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AG im </w:t>
            </w:r>
            <w:r w:rsidR="00EC5A71" w:rsidRPr="00992254">
              <w:rPr>
                <w:rFonts w:ascii="Rotis Sans Serif Std" w:eastAsia="Calibri" w:hAnsi="Rotis Sans Serif Std" w:cs="Arial"/>
                <w:sz w:val="24"/>
                <w:szCs w:val="24"/>
              </w:rPr>
              <w:t>bürgerlichen</w:t>
            </w:r>
            <w:r w:rsidRPr="00992254">
              <w:rPr>
                <w:rFonts w:ascii="Rotis Sans Serif Std" w:eastAsia="Calibri" w:hAnsi="Rotis Sans Serif Std" w:cs="Arial"/>
                <w:sz w:val="24"/>
                <w:szCs w:val="24"/>
              </w:rPr>
              <w:t xml:space="preserve"> Recht III/IV (1 SWS)</w:t>
            </w:r>
          </w:p>
        </w:tc>
      </w:tr>
      <w:tr w:rsidR="00992254" w:rsidRPr="00992254" w14:paraId="726AFA4B"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05D1E59F"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6062B264"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456297EB"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3F60AE84"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D110CFB"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22BA4DD"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68BCC54B"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B13DDEF"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44360DD0"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Hausarbeit (Gutachten)</w:t>
            </w:r>
          </w:p>
        </w:tc>
      </w:tr>
      <w:tr w:rsidR="00992254" w:rsidRPr="00992254" w14:paraId="48EF3E44"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CE9BB31"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BF24B0"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7BED5E83"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3497B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ADE9C2"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highlight w:val="yellow"/>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30FEF0B5"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4FB9C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970099"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3AC4F437"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vAlign w:val="center"/>
          </w:tcPr>
          <w:p w14:paraId="3F6524C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2641862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1C4E5CB7"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338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D9BE9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C71942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47EFE88F" w14:textId="5510000D" w:rsidR="00BA7089" w:rsidRPr="004607F6" w:rsidRDefault="00BA7089" w:rsidP="00992254">
      <w:pPr>
        <w:tabs>
          <w:tab w:val="left" w:pos="1485"/>
        </w:tabs>
        <w:rPr>
          <w:rFonts w:ascii="Rotis Sans Serif Std" w:hAnsi="Rotis Sans Serif Std"/>
          <w:sz w:val="24"/>
          <w:szCs w:val="24"/>
        </w:rPr>
      </w:pPr>
    </w:p>
    <w:tbl>
      <w:tblPr>
        <w:tblStyle w:val="EinfacheTabelle12"/>
        <w:tblW w:w="9060" w:type="dxa"/>
        <w:tblInd w:w="226" w:type="dxa"/>
        <w:tblLayout w:type="fixed"/>
        <w:tblLook w:val="04A0" w:firstRow="1" w:lastRow="0" w:firstColumn="1" w:lastColumn="0" w:noHBand="0" w:noVBand="1"/>
      </w:tblPr>
      <w:tblGrid>
        <w:gridCol w:w="3016"/>
        <w:gridCol w:w="6044"/>
      </w:tblGrid>
      <w:tr w:rsidR="00992254" w:rsidRPr="00992254" w14:paraId="1CE809C2"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E60B9F4" w14:textId="77777777" w:rsidR="00BA7089" w:rsidRPr="00077AA9" w:rsidRDefault="009B205E" w:rsidP="00992254">
            <w:pPr>
              <w:pageBreakBefore/>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091C47B" w14:textId="4C4BCBD0" w:rsidR="00EB493C" w:rsidRPr="00470800"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rPr>
            </w:pPr>
            <w:bookmarkStart w:id="59" w:name="_Toc183433830"/>
            <w:bookmarkStart w:id="60" w:name="_Toc168430929"/>
            <w:r w:rsidRPr="00470800">
              <w:rPr>
                <w:rFonts w:ascii="Rotis Sans Serif Std" w:hAnsi="Rotis Sans Serif Std"/>
                <w:color w:val="000000" w:themeColor="text1"/>
                <w:szCs w:val="24"/>
              </w:rPr>
              <w:t>Bereich 5</w:t>
            </w:r>
            <w:r w:rsidR="004607F6" w:rsidRPr="00470800">
              <w:rPr>
                <w:rFonts w:ascii="Rotis Sans Serif Std" w:hAnsi="Rotis Sans Serif Std"/>
                <w:color w:val="000000" w:themeColor="text1"/>
                <w:szCs w:val="24"/>
              </w:rPr>
              <w:t xml:space="preserve"> Zivilrecht </w:t>
            </w:r>
          </w:p>
          <w:p w14:paraId="710661EF" w14:textId="1AB46FC3" w:rsidR="00BA7089" w:rsidRPr="00470800" w:rsidRDefault="009B205E" w:rsidP="00E2736C">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61" w:name="_Toc199362309"/>
            <w:r w:rsidRPr="00470800">
              <w:rPr>
                <w:rFonts w:ascii="Rotis Sans Serif Std" w:hAnsi="Rotis Sans Serif Std"/>
                <w:color w:val="000000" w:themeColor="text1"/>
              </w:rPr>
              <w:t>Grundkurs BGB IV</w:t>
            </w:r>
            <w:bookmarkEnd w:id="59"/>
            <w:bookmarkEnd w:id="60"/>
            <w:bookmarkEnd w:id="61"/>
          </w:p>
        </w:tc>
      </w:tr>
      <w:tr w:rsidR="00992254" w:rsidRPr="00992254" w14:paraId="35FEF1F6"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CCB1BB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66F3E757"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10B2D3F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0953FC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BCDE8E" w14:textId="422D0ADA" w:rsidR="00BA7089" w:rsidRPr="00470800" w:rsidRDefault="004607F6"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Staatsexamen/ </w:t>
            </w:r>
            <w:r w:rsidR="00E2736C" w:rsidRPr="00470800">
              <w:rPr>
                <w:rFonts w:ascii="Rotis Sans Serif Std" w:eastAsia="Calibri" w:hAnsi="Rotis Sans Serif Std" w:cs="Arial"/>
                <w:color w:val="000000" w:themeColor="text1"/>
                <w:sz w:val="24"/>
                <w:szCs w:val="24"/>
              </w:rPr>
              <w:t xml:space="preserve">Master der Europäischen Rechtspraxis, Rechtswissenschaften </w:t>
            </w:r>
            <w:r w:rsidRPr="00470800">
              <w:rPr>
                <w:rFonts w:ascii="Rotis Sans Serif Std" w:eastAsia="Calibri" w:hAnsi="Rotis Sans Serif Std" w:cs="Arial"/>
                <w:color w:val="000000" w:themeColor="text1"/>
                <w:sz w:val="24"/>
                <w:szCs w:val="24"/>
              </w:rPr>
              <w:t xml:space="preserve">/ Erasmus </w:t>
            </w:r>
          </w:p>
        </w:tc>
      </w:tr>
      <w:tr w:rsidR="00992254" w:rsidRPr="00992254" w14:paraId="77179A9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797CA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B0AE32" w14:textId="77777777"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Wahlpflichtmodul</w:t>
            </w:r>
          </w:p>
        </w:tc>
      </w:tr>
      <w:tr w:rsidR="00992254" w:rsidRPr="00992254" w14:paraId="51812B6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92784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1E4672"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8 ECTS</w:t>
            </w:r>
          </w:p>
        </w:tc>
      </w:tr>
      <w:tr w:rsidR="00992254" w:rsidRPr="00992254" w14:paraId="55E57F0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36BCE4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39D5B09E" w14:textId="640E9C69"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jährlich (S</w:t>
            </w:r>
            <w:r w:rsidR="00E2736C"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E2736C"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4317CCE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47236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253966"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0F3C4D46"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31BB0E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585D52BF"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010D35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76D1F6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05B0D0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2. oder 4. Semester</w:t>
            </w:r>
          </w:p>
        </w:tc>
      </w:tr>
      <w:tr w:rsidR="00992254" w:rsidRPr="00992254" w14:paraId="03F589E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08870B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7D5A157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78750790"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B78A6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4663F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240 Stunden</w:t>
            </w:r>
          </w:p>
        </w:tc>
      </w:tr>
      <w:tr w:rsidR="00992254" w:rsidRPr="00992254" w14:paraId="0B4F076D"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B0188C"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AA88C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42 Stunden</w:t>
            </w:r>
          </w:p>
        </w:tc>
      </w:tr>
      <w:tr w:rsidR="00992254" w:rsidRPr="00992254" w14:paraId="136172A6"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DCAA19"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76888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198 Stunden</w:t>
            </w:r>
          </w:p>
        </w:tc>
      </w:tr>
      <w:tr w:rsidR="00992254" w:rsidRPr="00992254" w14:paraId="68FED51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78139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942DB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60A9D51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6E609B8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0B3AC75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7A4D6FB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3417D7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771B37"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Schwerpunkt des Moduls BGB IV ist das Recht der unerlaubten Handlungen als Teilbereich der gesetzlichen Schuldverhältnisse sowie die Behandlung der Geschäftsführung ohne Auftrag und des Bereicherungsrechts. Außerdem werden schadensrechtliche Grundlagen angesprochen.</w:t>
            </w:r>
          </w:p>
          <w:p w14:paraId="3E5BF6C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Studierenden sind in der Lage,</w:t>
            </w:r>
          </w:p>
          <w:p w14:paraId="69171C6A" w14:textId="77777777" w:rsidR="00BA7089" w:rsidRPr="00992254" w:rsidRDefault="009B205E" w:rsidP="0074665B">
            <w:pPr>
              <w:numPr>
                <w:ilvl w:val="0"/>
                <w:numId w:val="2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Grundlagen des Bürgerlichen Rechts sowie der juristischen Arbeitsweise anzuwenden.</w:t>
            </w:r>
          </w:p>
          <w:p w14:paraId="36A9EC78" w14:textId="77777777" w:rsidR="00BA7089" w:rsidRPr="00992254" w:rsidRDefault="009B205E" w:rsidP="0074665B">
            <w:pPr>
              <w:numPr>
                <w:ilvl w:val="0"/>
                <w:numId w:val="2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auch unbekannte Fälle im Bereich des Bürgerlichen Rechts inhaltlich und formal korrekt zu lösen und Systemzusammenhänge auszuweisen</w:t>
            </w:r>
            <w:r w:rsidR="00FD64DF" w:rsidRPr="00992254">
              <w:rPr>
                <w:rFonts w:ascii="Rotis Sans Serif Std" w:eastAsia="Calibri" w:hAnsi="Rotis Sans Serif Std"/>
                <w:sz w:val="24"/>
                <w:szCs w:val="24"/>
              </w:rPr>
              <w:t>.</w:t>
            </w:r>
          </w:p>
          <w:p w14:paraId="2FE188E4"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trike/>
                <w:sz w:val="24"/>
                <w:szCs w:val="24"/>
              </w:rPr>
            </w:pPr>
          </w:p>
        </w:tc>
      </w:tr>
      <w:tr w:rsidR="00992254" w:rsidRPr="00992254" w14:paraId="4D3BD13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C4887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9B513B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Deliktsrecht (§§ 823 ff. BGB);</w:t>
            </w:r>
          </w:p>
          <w:p w14:paraId="52C2AB2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Grundzüge des Schadensrechts (§§ 249 ff. BGB);</w:t>
            </w:r>
          </w:p>
          <w:p w14:paraId="112BBB5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Bereicherungsrecht (§§ 812 ff. BGB);</w:t>
            </w:r>
          </w:p>
          <w:p w14:paraId="55BE2AA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Geschäftsführung ohne Auftrag (§§ 677 ff. BGB)</w:t>
            </w:r>
          </w:p>
          <w:p w14:paraId="7B7832A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In den vorlesungsbegleitenden Arbeitsgemeinschaften werden zudem die Kommunikationsfähigkeit und der Einsatz der Fachsprache geschult.</w:t>
            </w:r>
          </w:p>
        </w:tc>
      </w:tr>
      <w:tr w:rsidR="00992254" w:rsidRPr="00992254" w14:paraId="4FC83BF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AD4F1F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54185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„Grundkurs BGB IV“ (3 SWS)</w:t>
            </w:r>
          </w:p>
          <w:p w14:paraId="033628CF" w14:textId="1C3F606F"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AG im </w:t>
            </w:r>
            <w:r w:rsidR="00EC5A71" w:rsidRPr="00992254">
              <w:rPr>
                <w:rFonts w:ascii="Rotis Sans Serif Std" w:eastAsia="Calibri" w:hAnsi="Rotis Sans Serif Std" w:cs="Arial"/>
                <w:sz w:val="24"/>
                <w:szCs w:val="24"/>
              </w:rPr>
              <w:t>bürgerlichen</w:t>
            </w:r>
            <w:r w:rsidRPr="00992254">
              <w:rPr>
                <w:rFonts w:ascii="Rotis Sans Serif Std" w:eastAsia="Calibri" w:hAnsi="Rotis Sans Serif Std" w:cs="Arial"/>
                <w:sz w:val="24"/>
                <w:szCs w:val="24"/>
              </w:rPr>
              <w:t xml:space="preserve"> Recht III/IV (1 SWS)</w:t>
            </w:r>
          </w:p>
        </w:tc>
      </w:tr>
      <w:tr w:rsidR="00992254" w:rsidRPr="00992254" w14:paraId="15D2B32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FB0E6AB"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508E1599"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75DF6280"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04DFF69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F2E9862"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98C590"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170CF84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F049B96"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0ED185F6"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Hausarbeit (Gutachten)</w:t>
            </w:r>
          </w:p>
        </w:tc>
      </w:tr>
      <w:tr w:rsidR="00992254" w:rsidRPr="00992254" w14:paraId="7908117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79C6678"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1404C6"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08524E4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92237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66AEF3"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highlight w:val="yellow"/>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7487C79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920E3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389A63"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048D849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7FFEC6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501D067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18709D7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42405F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504E92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65A8D418" w14:textId="0C15BEDE" w:rsidR="00BA7089" w:rsidRDefault="00BA7089" w:rsidP="00992254">
      <w:pPr>
        <w:spacing w:after="0"/>
        <w:rPr>
          <w:rFonts w:ascii="Rotis Sans Serif Std" w:hAnsi="Rotis Sans Serif Std"/>
          <w:sz w:val="24"/>
          <w:szCs w:val="24"/>
        </w:rPr>
      </w:pPr>
    </w:p>
    <w:p w14:paraId="3947F476" w14:textId="77777777" w:rsidR="00E2736C" w:rsidRPr="00992254" w:rsidRDefault="00E2736C" w:rsidP="00992254">
      <w:pPr>
        <w:spacing w:after="0"/>
        <w:rPr>
          <w:rFonts w:ascii="Rotis Sans Serif Std" w:hAnsi="Rotis Sans Serif Std"/>
          <w:sz w:val="24"/>
          <w:szCs w:val="24"/>
        </w:rPr>
      </w:pPr>
    </w:p>
    <w:tbl>
      <w:tblPr>
        <w:tblStyle w:val="EinfacheTabelle13"/>
        <w:tblW w:w="9060" w:type="dxa"/>
        <w:tblInd w:w="226" w:type="dxa"/>
        <w:tblLayout w:type="fixed"/>
        <w:tblLook w:val="04A0" w:firstRow="1" w:lastRow="0" w:firstColumn="1" w:lastColumn="0" w:noHBand="0" w:noVBand="1"/>
      </w:tblPr>
      <w:tblGrid>
        <w:gridCol w:w="3016"/>
        <w:gridCol w:w="6044"/>
      </w:tblGrid>
      <w:tr w:rsidR="00992254" w:rsidRPr="00992254" w14:paraId="04EDA902"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4EBC897"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C2076C2" w14:textId="7B787397" w:rsidR="00EB493C" w:rsidRPr="00992254"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bookmarkStart w:id="62" w:name="_Toc183433831"/>
            <w:bookmarkStart w:id="63" w:name="_Toc168430932"/>
            <w:r w:rsidRPr="00992254">
              <w:rPr>
                <w:rFonts w:ascii="Rotis Sans Serif Std" w:hAnsi="Rotis Sans Serif Std"/>
                <w:color w:val="auto"/>
                <w:szCs w:val="24"/>
              </w:rPr>
              <w:t>Bereich 5</w:t>
            </w:r>
            <w:r w:rsidR="004607F6">
              <w:rPr>
                <w:rFonts w:ascii="Rotis Sans Serif Std" w:hAnsi="Rotis Sans Serif Std"/>
                <w:color w:val="auto"/>
                <w:szCs w:val="24"/>
              </w:rPr>
              <w:t xml:space="preserve"> Zivilrecht </w:t>
            </w:r>
          </w:p>
          <w:p w14:paraId="227BDD83" w14:textId="502939E6" w:rsidR="00BA7089" w:rsidRPr="00E2736C" w:rsidRDefault="009B205E" w:rsidP="00E2736C">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64" w:name="_Toc199362310"/>
            <w:r w:rsidRPr="00992254">
              <w:rPr>
                <w:rFonts w:ascii="Rotis Sans Serif Std" w:hAnsi="Rotis Sans Serif Std"/>
                <w:color w:val="auto"/>
              </w:rPr>
              <w:t>Sachenrecht I</w:t>
            </w:r>
            <w:bookmarkEnd w:id="62"/>
            <w:bookmarkEnd w:id="63"/>
            <w:bookmarkEnd w:id="64"/>
          </w:p>
        </w:tc>
      </w:tr>
      <w:tr w:rsidR="00992254" w:rsidRPr="00992254" w14:paraId="07D7578A"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C7970F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49EF9942"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141FDE7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46057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84BEF15" w14:textId="5F569370" w:rsidR="00BA7089" w:rsidRPr="00992254" w:rsidRDefault="0092424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Staatsexamen/ Erasmus / </w:t>
            </w:r>
            <w:r w:rsidR="00E2736C">
              <w:rPr>
                <w:rFonts w:ascii="Rotis Sans Serif Std" w:eastAsia="Calibri" w:hAnsi="Rotis Sans Serif Std" w:cs="Arial"/>
                <w:sz w:val="24"/>
                <w:szCs w:val="24"/>
              </w:rPr>
              <w:t xml:space="preserve">Master der Europäischen Rechtspraxis, Rechtswissenschaften </w:t>
            </w:r>
          </w:p>
        </w:tc>
      </w:tr>
      <w:tr w:rsidR="00992254" w:rsidRPr="00992254" w14:paraId="2E1AA24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A602A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C0737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Wahlpflichtmodul</w:t>
            </w:r>
          </w:p>
        </w:tc>
      </w:tr>
      <w:tr w:rsidR="00992254" w:rsidRPr="00992254" w14:paraId="19ECDB7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D055F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97F765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6 ECTS</w:t>
            </w:r>
          </w:p>
        </w:tc>
      </w:tr>
      <w:tr w:rsidR="00992254" w:rsidRPr="00992254" w14:paraId="4DEA4E0A"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EAC9D4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2F1B85D7" w14:textId="26E0F025"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jährlich (W</w:t>
            </w:r>
            <w:r w:rsidR="00E2736C">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E2736C">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4658D1C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C0B3A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B97F62"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427E50AD"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873BC6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6B0F3C04"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E57290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E9D3F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76744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3. Semester</w:t>
            </w:r>
          </w:p>
        </w:tc>
      </w:tr>
      <w:tr w:rsidR="00992254" w:rsidRPr="00992254" w14:paraId="753089B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0CCBCB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5971936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90134AA"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21281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0D0EE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180 Stunden</w:t>
            </w:r>
          </w:p>
        </w:tc>
      </w:tr>
      <w:tr w:rsidR="00992254" w:rsidRPr="00992254" w14:paraId="376A0F4D"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4E56EA"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69443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31,5 Stunden</w:t>
            </w:r>
          </w:p>
        </w:tc>
      </w:tr>
      <w:tr w:rsidR="00992254" w:rsidRPr="00992254" w14:paraId="4691089E"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D9CE57"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CDE9D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148,5 Stunden</w:t>
            </w:r>
          </w:p>
        </w:tc>
      </w:tr>
      <w:tr w:rsidR="00992254" w:rsidRPr="00992254" w14:paraId="362A087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504669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E1B7B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72515B5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tc>
      </w:tr>
      <w:tr w:rsidR="00992254" w:rsidRPr="00992254" w14:paraId="71BFFFC7"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593EB2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488D56" w14:textId="307ACC73"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einführende Kenntnisse im Sachenrecht.</w:t>
            </w:r>
          </w:p>
          <w:p w14:paraId="1062C27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37CACE68" w14:textId="77777777" w:rsidR="00BA7089" w:rsidRPr="00992254" w:rsidRDefault="009B205E" w:rsidP="0074665B">
            <w:pPr>
              <w:numPr>
                <w:ilvl w:val="0"/>
                <w:numId w:val="29"/>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unbekannte Fälle im Bereich des Sachenrechts inhaltlich umfassend und formal korrekt zu lösen,</w:t>
            </w:r>
          </w:p>
          <w:p w14:paraId="7A5D45B1" w14:textId="77777777" w:rsidR="00BA7089" w:rsidRPr="00992254" w:rsidRDefault="009B205E" w:rsidP="0074665B">
            <w:pPr>
              <w:numPr>
                <w:ilvl w:val="0"/>
                <w:numId w:val="30"/>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Arten der Sachenrechte, die rechtliche geschützten Beziehungen zu Sachen und die Prinzipien des Sachenrechts zu erläutern,</w:t>
            </w:r>
          </w:p>
          <w:p w14:paraId="6747964D" w14:textId="77777777" w:rsidR="00BA7089" w:rsidRPr="00992254" w:rsidRDefault="009B205E" w:rsidP="0074665B">
            <w:pPr>
              <w:numPr>
                <w:ilvl w:val="0"/>
                <w:numId w:val="30"/>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Sachverhalte zum Besitz, Eigentum und Sicherungsrechten an beweglichen Sachen zu analysieren und zu lösen,</w:t>
            </w:r>
          </w:p>
          <w:p w14:paraId="405E03AE" w14:textId="77777777" w:rsidR="00BA7089" w:rsidRPr="00992254" w:rsidRDefault="009B205E" w:rsidP="0074665B">
            <w:pPr>
              <w:numPr>
                <w:ilvl w:val="0"/>
                <w:numId w:val="30"/>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Problemstellungen zum Sachenrecht in der Gruppe zu erörtern und Ergebnisse zu präsentieren.</w:t>
            </w:r>
          </w:p>
        </w:tc>
      </w:tr>
      <w:tr w:rsidR="00992254" w:rsidRPr="00992254" w14:paraId="0FBD1578"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C45FC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9AC06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Mobiliarsachenrecht;</w:t>
            </w:r>
          </w:p>
          <w:p w14:paraId="48D37C3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Arten der Sachenrechte und rechtlich geschützte Beziehungen zu Sachen und Prinzipien des Sachenrechts;</w:t>
            </w:r>
          </w:p>
          <w:p w14:paraId="74522E0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Besitz/Eigentum/Sicherungsrechte an beweglichen Sachen</w:t>
            </w:r>
          </w:p>
        </w:tc>
      </w:tr>
      <w:tr w:rsidR="00992254" w:rsidRPr="00992254" w14:paraId="24173D3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ED5C5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FCFF01"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„Sachenrecht I“ (2 SWS)</w:t>
            </w:r>
          </w:p>
          <w:p w14:paraId="3BCF8B13"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Sachenrecht I/II (1 SWS)</w:t>
            </w:r>
          </w:p>
        </w:tc>
      </w:tr>
      <w:tr w:rsidR="00992254" w:rsidRPr="00992254" w14:paraId="4928144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A93E3E9"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069B2A54"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09B39357"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218F3D3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19E8697"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9E1B6E"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76DE3DB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F2CB3FD"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4101A330"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w:t>
            </w:r>
          </w:p>
        </w:tc>
      </w:tr>
      <w:tr w:rsidR="00992254" w:rsidRPr="00992254" w14:paraId="06C6140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46F2175B"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A4C27C" w14:textId="2C18ECEC"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(90 -120 Minuten)</w:t>
            </w:r>
          </w:p>
        </w:tc>
      </w:tr>
      <w:tr w:rsidR="00992254" w:rsidRPr="00992254" w14:paraId="070FFED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FBD3B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F61F00"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41FD72B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B1698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29786B"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731B4B7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325D7A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4DCE017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6829939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2AB2C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61A408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rPr>
              <w:t>Studiendekan/in</w:t>
            </w:r>
          </w:p>
        </w:tc>
      </w:tr>
    </w:tbl>
    <w:p w14:paraId="064CE0D6" w14:textId="4FC0B1BD" w:rsidR="00E2736C" w:rsidRPr="00E2736C" w:rsidRDefault="00E2736C" w:rsidP="00992254">
      <w:pPr>
        <w:suppressAutoHyphens w:val="0"/>
        <w:spacing w:after="160"/>
        <w:rPr>
          <w:rFonts w:ascii="Rotis Sans Serif Std" w:hAnsi="Rotis Sans Serif Std"/>
          <w:vanish/>
          <w:sz w:val="24"/>
          <w:szCs w:val="24"/>
          <w:lang w:val="en-US"/>
        </w:rPr>
      </w:pPr>
    </w:p>
    <w:tbl>
      <w:tblPr>
        <w:tblStyle w:val="EinfacheTabelle13"/>
        <w:tblW w:w="9060" w:type="dxa"/>
        <w:tblInd w:w="226" w:type="dxa"/>
        <w:tblLayout w:type="fixed"/>
        <w:tblLook w:val="04A0" w:firstRow="1" w:lastRow="0" w:firstColumn="1" w:lastColumn="0" w:noHBand="0" w:noVBand="1"/>
      </w:tblPr>
      <w:tblGrid>
        <w:gridCol w:w="3016"/>
        <w:gridCol w:w="6044"/>
      </w:tblGrid>
      <w:tr w:rsidR="00992254" w:rsidRPr="00992254" w14:paraId="56850EFB"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0B9BE47" w14:textId="77777777" w:rsidR="00BA7089" w:rsidRPr="00077AA9" w:rsidRDefault="009B205E" w:rsidP="00992254">
            <w:pPr>
              <w:pageBreakBefore/>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3F54463" w14:textId="235307A4" w:rsidR="00EB493C" w:rsidRPr="00992254"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bookmarkStart w:id="65" w:name="_Toc137652704"/>
            <w:bookmarkStart w:id="66" w:name="_Toc168430933"/>
            <w:bookmarkStart w:id="67" w:name="_Toc183433832"/>
            <w:r w:rsidRPr="00992254">
              <w:rPr>
                <w:rFonts w:ascii="Rotis Sans Serif Std" w:hAnsi="Rotis Sans Serif Std"/>
                <w:color w:val="auto"/>
                <w:szCs w:val="24"/>
              </w:rPr>
              <w:t>Bereich 5</w:t>
            </w:r>
          </w:p>
          <w:p w14:paraId="269C5567" w14:textId="45771898" w:rsidR="00BA7089" w:rsidRPr="00E2736C" w:rsidRDefault="009B205E" w:rsidP="00E2736C">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68" w:name="_Toc199362311"/>
            <w:r w:rsidRPr="00992254">
              <w:rPr>
                <w:rFonts w:ascii="Rotis Sans Serif Std" w:hAnsi="Rotis Sans Serif Std"/>
                <w:color w:val="auto"/>
              </w:rPr>
              <w:t>Sachenrecht</w:t>
            </w:r>
            <w:bookmarkEnd w:id="65"/>
            <w:r w:rsidRPr="00992254">
              <w:rPr>
                <w:rFonts w:ascii="Rotis Sans Serif Std" w:hAnsi="Rotis Sans Serif Std"/>
                <w:color w:val="auto"/>
              </w:rPr>
              <w:t xml:space="preserve"> II</w:t>
            </w:r>
            <w:bookmarkEnd w:id="66"/>
            <w:bookmarkEnd w:id="67"/>
            <w:bookmarkEnd w:id="68"/>
          </w:p>
        </w:tc>
      </w:tr>
      <w:tr w:rsidR="00992254" w:rsidRPr="00992254" w14:paraId="4BAE951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99CA6B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19B4E47F"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5BF2907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39A224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B216A29" w14:textId="07A2C905" w:rsidR="00BA7089" w:rsidRPr="00992254" w:rsidRDefault="0092424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Staatsexamen/ Erasmus / </w:t>
            </w:r>
            <w:r w:rsidR="00E2736C">
              <w:rPr>
                <w:rFonts w:ascii="Rotis Sans Serif Std" w:eastAsia="Calibri" w:hAnsi="Rotis Sans Serif Std" w:cs="Arial"/>
                <w:sz w:val="24"/>
                <w:szCs w:val="24"/>
              </w:rPr>
              <w:t xml:space="preserve">Master der Europäischen Rechtspraxis, Rechtswissenschaften </w:t>
            </w:r>
          </w:p>
        </w:tc>
      </w:tr>
      <w:tr w:rsidR="00992254" w:rsidRPr="00992254" w14:paraId="360A69D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9D22D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4D4986" w14:textId="1A014CB8"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Pflichtmodul</w:t>
            </w:r>
            <w:r w:rsidR="00924244">
              <w:rPr>
                <w:rFonts w:ascii="Rotis Sans Serif Std" w:eastAsia="Calibri" w:hAnsi="Rotis Sans Serif Std" w:cs="Arial"/>
                <w:sz w:val="24"/>
                <w:szCs w:val="24"/>
              </w:rPr>
              <w:t xml:space="preserve"> für Staatsexamen </w:t>
            </w:r>
          </w:p>
        </w:tc>
      </w:tr>
      <w:tr w:rsidR="00992254" w:rsidRPr="00992254" w14:paraId="57CBFB0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8BB7A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312156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6 ECTS</w:t>
            </w:r>
          </w:p>
        </w:tc>
      </w:tr>
      <w:tr w:rsidR="00992254" w:rsidRPr="00992254" w14:paraId="6B588C4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76A9AA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5FBCDC33" w14:textId="7960D13E"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jährlich (W</w:t>
            </w:r>
            <w:r w:rsidR="00E2736C">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E2736C">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6B878B2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0B8F3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82D739"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7B1388A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9F27B7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76782AEC"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23A04C1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76D941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1D6AC65" w14:textId="4C9DEEC2"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r w:rsidR="009B205E" w:rsidRPr="00992254">
              <w:rPr>
                <w:rFonts w:ascii="Rotis Sans Serif Std" w:eastAsia="Calibri" w:hAnsi="Rotis Sans Serif Std" w:cs="Arial"/>
                <w:sz w:val="24"/>
                <w:szCs w:val="24"/>
              </w:rPr>
              <w:t>. Semester</w:t>
            </w:r>
          </w:p>
        </w:tc>
      </w:tr>
      <w:tr w:rsidR="00992254" w:rsidRPr="00992254" w14:paraId="7E3E864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79437C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6C2C657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3B762BDE"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B3888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885D7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180 Stunden</w:t>
            </w:r>
          </w:p>
        </w:tc>
      </w:tr>
      <w:tr w:rsidR="00992254" w:rsidRPr="00992254" w14:paraId="41F705BD"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7DBFBC"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31723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31,5 Stunden</w:t>
            </w:r>
          </w:p>
        </w:tc>
      </w:tr>
      <w:tr w:rsidR="00992254" w:rsidRPr="00992254" w14:paraId="7FDE04EB"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A3FD20"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3289D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148,5 Stunden</w:t>
            </w:r>
          </w:p>
        </w:tc>
      </w:tr>
      <w:tr w:rsidR="00992254" w:rsidRPr="00992254" w14:paraId="102D730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36F9E1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108F6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525B35D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tc>
      </w:tr>
      <w:tr w:rsidR="00992254" w:rsidRPr="00992254" w14:paraId="37FD2FF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AA2283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8E9011C" w14:textId="543D344F"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weitere einführende Kenntnisse im Sachenrecht.</w:t>
            </w:r>
          </w:p>
          <w:p w14:paraId="2DDC763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7DAF52FF" w14:textId="77777777" w:rsidR="00BA7089" w:rsidRPr="00992254" w:rsidRDefault="009B205E" w:rsidP="0074665B">
            <w:pPr>
              <w:numPr>
                <w:ilvl w:val="0"/>
                <w:numId w:val="31"/>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unbekannte Fälle im Bereich des Sachenrechts inhaltlich umfassend und formal korrekt zu lösen,</w:t>
            </w:r>
          </w:p>
          <w:p w14:paraId="4A1003FC" w14:textId="77777777" w:rsidR="00BA7089" w:rsidRPr="00992254" w:rsidRDefault="009B205E" w:rsidP="0074665B">
            <w:pPr>
              <w:numPr>
                <w:ilvl w:val="0"/>
                <w:numId w:val="31"/>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Grundlagen und Strukturen des Immobilienrechts zu erörtern,</w:t>
            </w:r>
          </w:p>
          <w:p w14:paraId="6375C46B" w14:textId="77777777" w:rsidR="00BA7089" w:rsidRPr="00992254" w:rsidRDefault="009B205E" w:rsidP="0074665B">
            <w:pPr>
              <w:numPr>
                <w:ilvl w:val="0"/>
                <w:numId w:val="31"/>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Problemstellungen zum Sachenrecht in der Gruppe zu erörtern und Ergebnisse zu präsentieren.</w:t>
            </w:r>
          </w:p>
        </w:tc>
      </w:tr>
      <w:tr w:rsidR="00992254" w:rsidRPr="00992254" w14:paraId="20DD141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25CA3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CB24E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Immobiliarsachenrecht;</w:t>
            </w:r>
          </w:p>
          <w:p w14:paraId="3F54717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Übereignung von Grundstücken;</w:t>
            </w:r>
          </w:p>
          <w:p w14:paraId="259296A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Hypotheken- und Grundschuldrecht;</w:t>
            </w:r>
          </w:p>
          <w:p w14:paraId="03A9B6F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Grundbuchrecht und Nachbarrecht.</w:t>
            </w:r>
          </w:p>
        </w:tc>
      </w:tr>
      <w:tr w:rsidR="00992254" w:rsidRPr="00992254" w14:paraId="40A8888E"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57D76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F01EC1"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„Sachenrecht II“ (2 SWS)</w:t>
            </w:r>
          </w:p>
          <w:p w14:paraId="06D8A7C3"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Sachenrecht I/II (1 SWS)</w:t>
            </w:r>
          </w:p>
        </w:tc>
      </w:tr>
      <w:tr w:rsidR="00992254" w:rsidRPr="00992254" w14:paraId="4FB3B32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C8B8994"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3029AC03"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49B8C03D"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0CE6843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BEC0A6D"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58C0BA"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7DFFBFD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26A7033"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485EF592"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w:t>
            </w:r>
          </w:p>
        </w:tc>
      </w:tr>
      <w:tr w:rsidR="00992254" w:rsidRPr="00992254" w14:paraId="17B1D12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576FE88F"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39922F"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(90 -120 Minuten)</w:t>
            </w:r>
          </w:p>
          <w:p w14:paraId="6AAA05EA" w14:textId="7E3D12D7" w:rsidR="00BA7089" w:rsidRPr="00992254" w:rsidRDefault="00BA7089"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p>
        </w:tc>
      </w:tr>
      <w:tr w:rsidR="00992254" w:rsidRPr="00992254" w14:paraId="4FEB686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BB0A0C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14B833"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7390DC4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11E6A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CA7253"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43A3066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760637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67D3CE6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6ACBE96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039C9A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3FAE26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rPr>
              <w:t>Studiendekan/in</w:t>
            </w:r>
          </w:p>
        </w:tc>
      </w:tr>
    </w:tbl>
    <w:p w14:paraId="6C25546D" w14:textId="4FAB0984" w:rsidR="00BA7089" w:rsidRPr="00992254" w:rsidRDefault="00BA7089" w:rsidP="00992254">
      <w:pPr>
        <w:suppressAutoHyphens w:val="0"/>
        <w:spacing w:after="160"/>
        <w:rPr>
          <w:rFonts w:ascii="Rotis Sans Serif Std" w:hAnsi="Rotis Sans Serif Std"/>
          <w:sz w:val="24"/>
          <w:szCs w:val="24"/>
        </w:rPr>
      </w:pPr>
    </w:p>
    <w:tbl>
      <w:tblPr>
        <w:tblStyle w:val="EinfacheTabelle14"/>
        <w:tblW w:w="9007" w:type="dxa"/>
        <w:tblInd w:w="279" w:type="dxa"/>
        <w:tblLayout w:type="fixed"/>
        <w:tblLook w:val="04A0" w:firstRow="1" w:lastRow="0" w:firstColumn="1" w:lastColumn="0" w:noHBand="0" w:noVBand="1"/>
      </w:tblPr>
      <w:tblGrid>
        <w:gridCol w:w="2963"/>
        <w:gridCol w:w="6044"/>
      </w:tblGrid>
      <w:tr w:rsidR="00992254" w:rsidRPr="00992254" w14:paraId="05CE38FD" w14:textId="77777777" w:rsidTr="00E2736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24DDB2" w14:textId="77777777" w:rsidR="00BA7089" w:rsidRPr="00992254" w:rsidRDefault="009B205E" w:rsidP="00924244">
            <w:pPr>
              <w:ind w:left="720"/>
              <w:contextualSpacing/>
              <w:rPr>
                <w:rFonts w:ascii="Rotis Sans Serif Std" w:hAnsi="Rotis Sans Serif Std"/>
                <w:bCs w:val="0"/>
                <w:sz w:val="24"/>
                <w:szCs w:val="24"/>
              </w:rPr>
            </w:pPr>
            <w:r w:rsidRPr="00992254">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B8ABFA" w14:textId="7F5F32B0" w:rsidR="00EB493C" w:rsidRPr="00992254" w:rsidRDefault="00EB493C"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rPr>
            </w:pPr>
            <w:bookmarkStart w:id="69" w:name="_Toc199362312"/>
            <w:bookmarkStart w:id="70" w:name="_Toc183433835"/>
            <w:bookmarkStart w:id="71" w:name="_Toc168430927"/>
            <w:r w:rsidRPr="00992254">
              <w:rPr>
                <w:rFonts w:ascii="Rotis Sans Serif Std" w:hAnsi="Rotis Sans Serif Std"/>
                <w:color w:val="auto"/>
                <w:sz w:val="24"/>
                <w:szCs w:val="24"/>
              </w:rPr>
              <w:t>Bereich 6</w:t>
            </w:r>
            <w:bookmarkEnd w:id="69"/>
          </w:p>
          <w:p w14:paraId="35D34A18" w14:textId="25E481B1" w:rsidR="00BA7089" w:rsidRPr="00E2736C" w:rsidRDefault="009B205E" w:rsidP="00E2736C">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72" w:name="_Toc199362313"/>
            <w:r w:rsidRPr="00992254">
              <w:rPr>
                <w:rFonts w:ascii="Rotis Sans Serif Std" w:hAnsi="Rotis Sans Serif Std"/>
                <w:color w:val="auto"/>
              </w:rPr>
              <w:t xml:space="preserve">Grundkurs Strafrecht </w:t>
            </w:r>
            <w:bookmarkEnd w:id="70"/>
            <w:bookmarkEnd w:id="71"/>
            <w:r w:rsidR="00E2736C">
              <w:rPr>
                <w:rFonts w:ascii="Rotis Sans Serif Std" w:hAnsi="Rotis Sans Serif Std"/>
                <w:color w:val="auto"/>
              </w:rPr>
              <w:t>I</w:t>
            </w:r>
            <w:bookmarkEnd w:id="72"/>
          </w:p>
        </w:tc>
      </w:tr>
      <w:tr w:rsidR="00992254" w:rsidRPr="00992254" w14:paraId="4D6E4FC6"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536CF336" w14:textId="3B9939CC" w:rsidR="00BA7089" w:rsidRPr="00077AA9" w:rsidRDefault="00924244" w:rsidP="00924244">
            <w:pPr>
              <w:spacing w:before="120"/>
              <w:ind w:left="720"/>
              <w:contextualSpacing/>
              <w:rPr>
                <w:rFonts w:ascii="Rotis Sans Serif Std" w:hAnsi="Rotis Sans Serif Std"/>
                <w:sz w:val="24"/>
                <w:szCs w:val="24"/>
              </w:rPr>
            </w:pPr>
            <w:r>
              <w:rPr>
                <w:rFonts w:ascii="Rotis Sans Serif Std" w:hAnsi="Rotis Sans Serif Std"/>
                <w:sz w:val="24"/>
                <w:szCs w:val="24"/>
              </w:rPr>
              <w:t xml:space="preserve">Kennummer/Prüfnummer </w:t>
            </w:r>
          </w:p>
        </w:tc>
        <w:tc>
          <w:tcPr>
            <w:tcW w:w="6044" w:type="dxa"/>
            <w:tcBorders>
              <w:top w:val="single" w:sz="4" w:space="0" w:color="808080"/>
              <w:left w:val="single" w:sz="4" w:space="0" w:color="808080"/>
              <w:bottom w:val="single" w:sz="4" w:space="0" w:color="808080"/>
              <w:right w:val="single" w:sz="4" w:space="0" w:color="808080"/>
            </w:tcBorders>
            <w:vAlign w:val="center"/>
          </w:tcPr>
          <w:p w14:paraId="15BB4C64" w14:textId="77777777" w:rsidR="00BA7089" w:rsidRPr="00992254" w:rsidRDefault="00BA7089"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p>
        </w:tc>
      </w:tr>
      <w:tr w:rsidR="00992254" w:rsidRPr="00992254" w14:paraId="5624415F"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BF748A8"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8AB13D1" w14:textId="1597EE02" w:rsidR="00BA7089" w:rsidRPr="00992254" w:rsidRDefault="00077AA9" w:rsidP="00077AA9">
            <w:pPr>
              <w:spacing w:before="120"/>
              <w:ind w:left="720"/>
              <w:contextualSpacing/>
              <w:jc w:val="both"/>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077AA9">
              <w:rPr>
                <w:rFonts w:ascii="Rotis Sans Serif Std" w:eastAsia="Calibri" w:hAnsi="Rotis Sans Serif Std"/>
                <w:sz w:val="24"/>
                <w:szCs w:val="24"/>
              </w:rPr>
              <w:t>Master der Europäischen Rechtspraxis, Rechtswissenschaften</w:t>
            </w:r>
          </w:p>
        </w:tc>
      </w:tr>
      <w:tr w:rsidR="00992254" w:rsidRPr="00992254" w14:paraId="4CC80170"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ECAA82"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5624A0"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Wahlpflichtmodul</w:t>
            </w:r>
          </w:p>
        </w:tc>
      </w:tr>
      <w:tr w:rsidR="00992254" w:rsidRPr="00992254" w14:paraId="293D405E"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FEC146F"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ED8ABA3" w14:textId="77777777"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10 ECTS</w:t>
            </w:r>
          </w:p>
        </w:tc>
      </w:tr>
      <w:tr w:rsidR="00992254" w:rsidRPr="00992254" w14:paraId="66B393E1"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2DDB19CF"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4979F4DD" w14:textId="5AEF01FF" w:rsidR="00BA7089" w:rsidRPr="00992254" w:rsidRDefault="009B205E" w:rsidP="00992254">
            <w:pPr>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Einmal jährlich (W</w:t>
            </w:r>
            <w:r w:rsidR="00E2736C">
              <w:rPr>
                <w:rFonts w:ascii="Rotis Sans Serif Std" w:eastAsia="Calibri" w:hAnsi="Rotis Sans Serif Std"/>
                <w:sz w:val="24"/>
                <w:szCs w:val="24"/>
              </w:rPr>
              <w:t>i</w:t>
            </w:r>
            <w:r w:rsidRPr="00992254">
              <w:rPr>
                <w:rFonts w:ascii="Rotis Sans Serif Std" w:eastAsia="Calibri" w:hAnsi="Rotis Sans Serif Std"/>
                <w:sz w:val="24"/>
                <w:szCs w:val="24"/>
              </w:rPr>
              <w:t>S</w:t>
            </w:r>
            <w:r w:rsidR="00077AA9">
              <w:rPr>
                <w:rFonts w:ascii="Rotis Sans Serif Std" w:eastAsia="Calibri" w:hAnsi="Rotis Sans Serif Std"/>
                <w:sz w:val="24"/>
                <w:szCs w:val="24"/>
              </w:rPr>
              <w:t>e</w:t>
            </w:r>
            <w:r w:rsidRPr="00992254">
              <w:rPr>
                <w:rFonts w:ascii="Rotis Sans Serif Std" w:eastAsia="Calibri" w:hAnsi="Rotis Sans Serif Std"/>
                <w:sz w:val="24"/>
                <w:szCs w:val="24"/>
              </w:rPr>
              <w:t>)</w:t>
            </w:r>
          </w:p>
        </w:tc>
      </w:tr>
      <w:tr w:rsidR="00992254" w:rsidRPr="00992254" w14:paraId="6D3DD1EB"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3D1787"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BC4207" w14:textId="77777777" w:rsidR="00BA7089" w:rsidRPr="00992254" w:rsidRDefault="009B205E"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Deutsch</w:t>
            </w:r>
          </w:p>
        </w:tc>
      </w:tr>
      <w:tr w:rsidR="00992254" w:rsidRPr="00992254" w14:paraId="5BEF9653"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77AB1A3B"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7A1A3EFE" w14:textId="77777777" w:rsidR="00BA7089" w:rsidRPr="00992254" w:rsidRDefault="00BA7089"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p>
        </w:tc>
      </w:tr>
      <w:tr w:rsidR="00992254" w:rsidRPr="00992254" w14:paraId="75A64577"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66D854"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185D0C1" w14:textId="77777777"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1. Semester</w:t>
            </w:r>
          </w:p>
        </w:tc>
      </w:tr>
      <w:tr w:rsidR="00992254" w:rsidRPr="00992254" w14:paraId="08205C81"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06C3DFC5"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36C2DA8"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1 Semester</w:t>
            </w:r>
          </w:p>
        </w:tc>
      </w:tr>
      <w:tr w:rsidR="00992254" w:rsidRPr="00992254" w14:paraId="726F7126"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2963"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896580" w14:textId="77777777" w:rsidR="00BA7089" w:rsidRPr="00077AA9" w:rsidRDefault="009B205E" w:rsidP="0092424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1839D5" w14:textId="008D2F4D"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gesamt: 300 Stunden</w:t>
            </w:r>
          </w:p>
        </w:tc>
      </w:tr>
      <w:tr w:rsidR="00992254" w:rsidRPr="00992254" w14:paraId="76EF5607" w14:textId="77777777" w:rsidTr="00E273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63"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54B7AA" w14:textId="77777777" w:rsidR="00BA7089" w:rsidRPr="00077AA9" w:rsidRDefault="00BA7089" w:rsidP="00E2736C">
            <w:pPr>
              <w:spacing w:before="120"/>
              <w:ind w:left="720"/>
              <w:contextualSpacing/>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16CE26"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davon Präsenz: 42 Stunden</w:t>
            </w:r>
          </w:p>
        </w:tc>
      </w:tr>
      <w:tr w:rsidR="00992254" w:rsidRPr="00992254" w14:paraId="64F05C43" w14:textId="77777777" w:rsidTr="00E2736C">
        <w:trPr>
          <w:trHeight w:val="270"/>
        </w:trPr>
        <w:tc>
          <w:tcPr>
            <w:cnfStyle w:val="001000000000" w:firstRow="0" w:lastRow="0" w:firstColumn="1" w:lastColumn="0" w:oddVBand="0" w:evenVBand="0" w:oddHBand="0" w:evenHBand="0" w:firstRowFirstColumn="0" w:firstRowLastColumn="0" w:lastRowFirstColumn="0" w:lastRowLastColumn="0"/>
            <w:tcW w:w="2963"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C43CA8" w14:textId="77777777" w:rsidR="00BA7089" w:rsidRPr="00077AA9" w:rsidRDefault="00BA7089" w:rsidP="00E2736C">
            <w:pPr>
              <w:spacing w:before="120"/>
              <w:ind w:left="720"/>
              <w:contextualSpacing/>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57EB72" w14:textId="77777777"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davon Selbststudium: 258 Stunden</w:t>
            </w:r>
          </w:p>
        </w:tc>
      </w:tr>
      <w:tr w:rsidR="00992254" w:rsidRPr="00992254" w14:paraId="22CCE7D9"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4106D19" w14:textId="77777777" w:rsidR="00BA7089" w:rsidRPr="00077AA9" w:rsidRDefault="009B205E" w:rsidP="00E2736C">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365477"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Rechtswissenschaften (Staatsexamen)</w:t>
            </w:r>
          </w:p>
          <w:p w14:paraId="005320CB"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Informationstechnologierecht und Recht des geistigen Eigentums (LL.B.)</w:t>
            </w:r>
          </w:p>
          <w:p w14:paraId="101DAAC5"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Politikwissenschaften (B.A.)</w:t>
            </w:r>
          </w:p>
          <w:p w14:paraId="5D2D02AF"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Sozialwissenschaften (B.A.)</w:t>
            </w:r>
          </w:p>
        </w:tc>
      </w:tr>
      <w:tr w:rsidR="00992254" w:rsidRPr="00992254" w14:paraId="73870158"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9E72795" w14:textId="77777777" w:rsidR="00BA7089" w:rsidRPr="00077AA9" w:rsidRDefault="009B205E" w:rsidP="00E2736C">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1FF2CAB" w14:textId="57876659"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bildet den Auftakt des strafrechtlichen Studiums. Im Mittelpunkt stehen die Lehren und Probleme des Allgemeinen Teils des Strafgesetzbuchs sowie aus dem Besonderen Teil die Körperverletzungs- und Tötungsdelikte.</w:t>
            </w:r>
          </w:p>
          <w:p w14:paraId="45617FB3" w14:textId="77777777" w:rsidR="00BA7089" w:rsidRPr="00992254" w:rsidRDefault="00BA7089"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p>
          <w:p w14:paraId="486CDF3A" w14:textId="77777777" w:rsidR="00BA7089" w:rsidRPr="00992254" w:rsidRDefault="009B205E" w:rsidP="00992254">
            <w:pPr>
              <w:spacing w:before="12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bookmarkStart w:id="73" w:name="__DdeLink__19152_552954603"/>
            <w:r w:rsidRPr="00992254">
              <w:rPr>
                <w:rFonts w:ascii="Rotis Sans Serif Std" w:eastAsia="Calibri" w:hAnsi="Rotis Sans Serif Std"/>
                <w:sz w:val="24"/>
                <w:szCs w:val="24"/>
              </w:rPr>
              <w:t>Nach erfolgreichem Abschluss des Moduls sind die Studierenden in der Lage,</w:t>
            </w:r>
            <w:bookmarkEnd w:id="73"/>
          </w:p>
          <w:p w14:paraId="13BC8ED0" w14:textId="77777777" w:rsidR="00BA7089" w:rsidRPr="00992254" w:rsidRDefault="009B205E" w:rsidP="0074665B">
            <w:pPr>
              <w:numPr>
                <w:ilvl w:val="0"/>
                <w:numId w:val="32"/>
              </w:numPr>
              <w:spacing w:before="1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fachliche Zusammenhänge im Strafrecht zu erläutern und die juristische Arbeitsweise anzuwenden,</w:t>
            </w:r>
          </w:p>
          <w:p w14:paraId="1258CB96" w14:textId="41CFD4CC" w:rsidR="00BA7089" w:rsidRPr="00077AA9" w:rsidRDefault="009B205E" w:rsidP="0074665B">
            <w:pPr>
              <w:numPr>
                <w:ilvl w:val="0"/>
                <w:numId w:val="32"/>
              </w:numPr>
              <w:spacing w:before="1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eigenständig auch unbekannte Fälle im Bereich des Strafrechts inhaltlich und formal korrekt zu lösen und Systemzusammenhänge auszuweisen.</w:t>
            </w:r>
          </w:p>
        </w:tc>
      </w:tr>
      <w:tr w:rsidR="00992254" w:rsidRPr="00992254" w14:paraId="15F79217"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4B9497" w14:textId="77777777" w:rsidR="00BA7089" w:rsidRPr="00077AA9" w:rsidRDefault="009B205E" w:rsidP="00E2736C">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903600" w14:textId="77777777"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Allgemeiner Teil des StGB (§§ 1-79b StGB), insbesondere:</w:t>
            </w:r>
          </w:p>
          <w:p w14:paraId="72749356"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Tatbestandsmäßigkeit,</w:t>
            </w:r>
          </w:p>
          <w:p w14:paraId="7D453576"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Rechtswidrigkeit,</w:t>
            </w:r>
          </w:p>
          <w:p w14:paraId="6320ED5F"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Schuld;</w:t>
            </w:r>
          </w:p>
          <w:p w14:paraId="013F38F2"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Straftaten gegen die Person (§§ 211-241a StGB)</w:t>
            </w:r>
          </w:p>
          <w:p w14:paraId="717850D0" w14:textId="77777777" w:rsidR="00BA7089" w:rsidRPr="00992254" w:rsidRDefault="00BA7089"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p>
          <w:p w14:paraId="2FC11E8C"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einem Überblick über Funktion und Legitimationsbedürftigkeit staatlichen Strafens werden die (straf-)rechtlichen Grundbegriffe dargestellt und systematisch am Maßstab des dreistufigen Verbrechensaufbaus (Tatbestandsmäßigkeit, Rechtswidrigkeit, Schuld) erörtert. Die systematische Darstellung des Stoffs wird durch Anwendungsbeispiele ergänzt. Aus dem Besonderen Teil des Strafgesetzbuchs sollen in der Auftaktvorlesung vor allem die Körperverletzungs- und Tötungsdelikte nähere Behandlung erfahren.</w:t>
            </w:r>
          </w:p>
          <w:p w14:paraId="1EBD9DEE" w14:textId="77777777" w:rsidR="00BA7089" w:rsidRPr="00992254" w:rsidRDefault="009B205E"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Die Vorlesung wird durch Arbeitsgemeinschaften begleitet, deren Inhalte auf die Vorlesung abgestimmt sind.</w:t>
            </w:r>
          </w:p>
          <w:p w14:paraId="6B60685C" w14:textId="77777777" w:rsidR="00BA7089" w:rsidRPr="00992254" w:rsidRDefault="00BA7089" w:rsidP="00992254">
            <w:pPr>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p>
          <w:p w14:paraId="7CCE6B4E" w14:textId="112A62C0"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In den Arbeitsgemeinschaften werden zudem die Kommunikationsfähigkeit und der Einsatz der Fachsprache geschult.</w:t>
            </w:r>
          </w:p>
        </w:tc>
      </w:tr>
      <w:tr w:rsidR="00992254" w:rsidRPr="00992254" w14:paraId="3519EF1D"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AC2E7B" w14:textId="77777777" w:rsidR="00BA7089" w:rsidRPr="00077AA9" w:rsidRDefault="009B205E" w:rsidP="0099225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801261" w14:textId="77777777" w:rsidR="00BA7089" w:rsidRPr="00992254" w:rsidRDefault="009B205E"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Vorlesung „Grundkurs Strafrecht I“ (4 SWS);</w:t>
            </w:r>
          </w:p>
          <w:p w14:paraId="514DEA14" w14:textId="77777777" w:rsidR="00BA7089" w:rsidRPr="00992254" w:rsidRDefault="009B205E"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AG im Grundkurs Strafrecht I (2 SWS)</w:t>
            </w:r>
          </w:p>
        </w:tc>
      </w:tr>
      <w:tr w:rsidR="00992254" w:rsidRPr="00992254" w14:paraId="4438AC43"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3EF6E9F3" w14:textId="77777777" w:rsidR="00BA7089" w:rsidRPr="00077AA9" w:rsidRDefault="009B205E" w:rsidP="00992254">
            <w:pPr>
              <w:spacing w:before="120" w:after="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Formale</w:t>
            </w:r>
          </w:p>
          <w:p w14:paraId="2179F4E2" w14:textId="77777777" w:rsidR="00BA7089" w:rsidRPr="00077AA9" w:rsidRDefault="009B205E" w:rsidP="00992254">
            <w:pPr>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5EB44144" w14:textId="77777777" w:rsidR="00BA7089" w:rsidRPr="00992254" w:rsidRDefault="009B205E" w:rsidP="00992254">
            <w:pPr>
              <w:ind w:left="720" w:hanging="11"/>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w:t>
            </w:r>
          </w:p>
        </w:tc>
      </w:tr>
      <w:tr w:rsidR="00992254" w:rsidRPr="00992254" w14:paraId="5985D617"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356905" w14:textId="77777777" w:rsidR="00BA7089" w:rsidRPr="00077AA9" w:rsidRDefault="009B205E" w:rsidP="00992254">
            <w:pPr>
              <w:spacing w:before="24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0AC720" w14:textId="77777777" w:rsidR="00BA7089" w:rsidRPr="00992254" w:rsidRDefault="009B205E" w:rsidP="00992254">
            <w:pPr>
              <w:shd w:val="clear" w:color="auto" w:fill="FFFFFF" w:themeFill="background1"/>
              <w:spacing w:before="240" w:after="0"/>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w:t>
            </w:r>
          </w:p>
        </w:tc>
      </w:tr>
      <w:tr w:rsidR="00992254" w:rsidRPr="00992254" w14:paraId="76CE9E9F"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E73046C" w14:textId="77777777" w:rsidR="00BA7089" w:rsidRPr="00077AA9" w:rsidRDefault="009B205E" w:rsidP="00992254">
            <w:pPr>
              <w:shd w:val="clear" w:color="auto" w:fill="FFFFFF"/>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1D7D9BCC" w14:textId="77777777" w:rsidR="00BA7089" w:rsidRPr="00992254" w:rsidRDefault="009B205E" w:rsidP="00992254">
            <w:pPr>
              <w:shd w:val="clear" w:color="auto" w:fill="FFFFFF"/>
              <w:spacing w:before="120"/>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Studienleistung: Hausarbeit (Gutachten)</w:t>
            </w:r>
          </w:p>
        </w:tc>
      </w:tr>
      <w:tr w:rsidR="00992254" w:rsidRPr="00992254" w14:paraId="45DF4DC7"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FA83ED5" w14:textId="77777777" w:rsidR="00BA7089" w:rsidRPr="00992254" w:rsidRDefault="00BA7089" w:rsidP="00992254">
            <w:pPr>
              <w:shd w:val="clear" w:color="auto" w:fill="FFFFFF"/>
              <w:spacing w:before="120"/>
              <w:ind w:left="720"/>
              <w:contextualSpacing/>
              <w:rPr>
                <w:rFonts w:ascii="Rotis Sans Serif Std" w:hAnsi="Rotis Sans Serif Std"/>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47F6200" w14:textId="77777777" w:rsidR="00BA7089" w:rsidRPr="00992254" w:rsidRDefault="009B205E"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48D04FCB"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B7927A" w14:textId="77777777" w:rsidR="00BA7089" w:rsidRPr="00077AA9" w:rsidRDefault="009B205E" w:rsidP="0099225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7B1B39" w14:textId="77777777" w:rsidR="00BA7089" w:rsidRPr="00992254" w:rsidRDefault="009B205E" w:rsidP="00992254">
            <w:pPr>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Bekanntgabe in der Veranstaltung; siehe ggf. auch Online-Vorlesungsverzeichnis</w:t>
            </w:r>
          </w:p>
        </w:tc>
      </w:tr>
      <w:tr w:rsidR="00992254" w:rsidRPr="00992254" w14:paraId="5249B9ED"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9202C6" w14:textId="77777777" w:rsidR="00BA7089" w:rsidRPr="00077AA9" w:rsidRDefault="009B205E" w:rsidP="0099225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815293" w14:textId="77777777" w:rsidR="00BA7089" w:rsidRPr="00992254" w:rsidRDefault="00BA7089"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p>
        </w:tc>
      </w:tr>
      <w:tr w:rsidR="00992254" w:rsidRPr="00992254" w14:paraId="11ED6BA2" w14:textId="77777777" w:rsidTr="00E273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vAlign w:val="center"/>
          </w:tcPr>
          <w:p w14:paraId="716EA1D8" w14:textId="77777777" w:rsidR="00BA7089" w:rsidRPr="00077AA9" w:rsidRDefault="009B205E" w:rsidP="0099225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3C43D920" w14:textId="77777777" w:rsidR="00BA7089" w:rsidRPr="00992254" w:rsidRDefault="009B205E" w:rsidP="00992254">
            <w:pPr>
              <w:ind w:left="720"/>
              <w:contextualSpacing/>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Juristische Fakultät</w:t>
            </w:r>
          </w:p>
        </w:tc>
      </w:tr>
      <w:tr w:rsidR="00992254" w:rsidRPr="00992254" w14:paraId="2E8C8FC7" w14:textId="77777777" w:rsidTr="00E2736C">
        <w:trPr>
          <w:trHeight w:val="397"/>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C46D282" w14:textId="77777777" w:rsidR="00BA7089" w:rsidRPr="00077AA9" w:rsidRDefault="009B205E" w:rsidP="00992254">
            <w:pPr>
              <w:spacing w:before="120"/>
              <w:ind w:left="720"/>
              <w:contextualSpacing/>
              <w:rPr>
                <w:rFonts w:ascii="Rotis Sans Serif Std" w:hAnsi="Rotis Sans Serif Std"/>
                <w:sz w:val="24"/>
                <w:szCs w:val="24"/>
              </w:rPr>
            </w:pPr>
            <w:r w:rsidRPr="00077AA9">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406A8F5" w14:textId="77777777" w:rsidR="00BA7089" w:rsidRPr="00992254" w:rsidRDefault="009B205E" w:rsidP="00992254">
            <w:pPr>
              <w:ind w:left="720"/>
              <w:contextualSpacing/>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Studiendekan/in</w:t>
            </w:r>
          </w:p>
        </w:tc>
      </w:tr>
    </w:tbl>
    <w:p w14:paraId="617497CA" w14:textId="77777777" w:rsidR="00BA7089" w:rsidRPr="00992254" w:rsidRDefault="00BA7089" w:rsidP="00992254">
      <w:pPr>
        <w:suppressAutoHyphens w:val="0"/>
        <w:spacing w:after="160"/>
        <w:rPr>
          <w:rFonts w:ascii="Rotis Sans Serif Std" w:hAnsi="Rotis Sans Serif Std"/>
          <w:sz w:val="24"/>
          <w:szCs w:val="24"/>
        </w:rPr>
      </w:pPr>
    </w:p>
    <w:p w14:paraId="50EFF9B2"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5"/>
        <w:tblW w:w="9060" w:type="dxa"/>
        <w:tblInd w:w="226" w:type="dxa"/>
        <w:tblLayout w:type="fixed"/>
        <w:tblLook w:val="04A0" w:firstRow="1" w:lastRow="0" w:firstColumn="1" w:lastColumn="0" w:noHBand="0" w:noVBand="1"/>
      </w:tblPr>
      <w:tblGrid>
        <w:gridCol w:w="3016"/>
        <w:gridCol w:w="6044"/>
      </w:tblGrid>
      <w:tr w:rsidR="00992254" w:rsidRPr="00992254" w14:paraId="4F26A2A6"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14B0F49"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223AA8" w14:textId="0884A9D0" w:rsidR="00EB493C" w:rsidRPr="00470800"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rPr>
            </w:pPr>
            <w:bookmarkStart w:id="74" w:name="_Toc183433836"/>
            <w:bookmarkStart w:id="75" w:name="_Toc168430931"/>
            <w:r w:rsidRPr="00470800">
              <w:rPr>
                <w:rFonts w:ascii="Rotis Sans Serif Std" w:hAnsi="Rotis Sans Serif Std"/>
                <w:color w:val="000000" w:themeColor="text1"/>
                <w:szCs w:val="24"/>
              </w:rPr>
              <w:t>Bereich 6</w:t>
            </w:r>
            <w:r w:rsidR="00924244" w:rsidRPr="00470800">
              <w:rPr>
                <w:rFonts w:ascii="Rotis Sans Serif Std" w:hAnsi="Rotis Sans Serif Std"/>
                <w:color w:val="000000" w:themeColor="text1"/>
                <w:szCs w:val="24"/>
              </w:rPr>
              <w:t xml:space="preserve"> Strafrecht </w:t>
            </w:r>
          </w:p>
          <w:p w14:paraId="383E754B" w14:textId="14BE9BC3" w:rsidR="00BA7089" w:rsidRPr="00470800"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76" w:name="_Toc199362314"/>
            <w:r w:rsidRPr="00470800">
              <w:rPr>
                <w:rFonts w:ascii="Rotis Sans Serif Std" w:hAnsi="Rotis Sans Serif Std"/>
                <w:color w:val="000000" w:themeColor="text1"/>
              </w:rPr>
              <w:t>Grundkurs Strafrecht II</w:t>
            </w:r>
            <w:bookmarkEnd w:id="74"/>
            <w:bookmarkEnd w:id="75"/>
            <w:bookmarkEnd w:id="76"/>
          </w:p>
        </w:tc>
      </w:tr>
      <w:tr w:rsidR="00992254" w:rsidRPr="00992254" w14:paraId="3BE9909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83AA36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1C9C86BC"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1805982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A5DF1B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10DC32E" w14:textId="77175FFA" w:rsidR="00BA7089" w:rsidRPr="00470800" w:rsidRDefault="0092424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hAnsi="Rotis Sans Serif Std" w:cs="Arial"/>
                <w:color w:val="000000" w:themeColor="text1"/>
                <w:sz w:val="24"/>
                <w:szCs w:val="24"/>
              </w:rPr>
              <w:t xml:space="preserve">Staatsexamen / Erasmus/ </w:t>
            </w:r>
            <w:r w:rsidR="00077AA9" w:rsidRPr="00470800">
              <w:rPr>
                <w:rFonts w:ascii="Rotis Sans Serif Std" w:hAnsi="Rotis Sans Serif Std" w:cs="Arial"/>
                <w:color w:val="000000" w:themeColor="text1"/>
                <w:sz w:val="24"/>
                <w:szCs w:val="24"/>
              </w:rPr>
              <w:t>Master der Europäischen Rechtspraxis, Rechtswissenschaften</w:t>
            </w:r>
          </w:p>
        </w:tc>
      </w:tr>
      <w:tr w:rsidR="00992254" w:rsidRPr="00992254" w14:paraId="7DC5467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ABAF5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738BC1" w14:textId="045BFD13"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Wahlpflichtmodul</w:t>
            </w:r>
            <w:r w:rsidR="00924244" w:rsidRPr="00470800">
              <w:rPr>
                <w:rFonts w:ascii="Rotis Sans Serif Std" w:eastAsia="Calibri" w:hAnsi="Rotis Sans Serif Std" w:cs="Arial"/>
                <w:color w:val="000000" w:themeColor="text1"/>
                <w:sz w:val="24"/>
                <w:szCs w:val="24"/>
              </w:rPr>
              <w:t xml:space="preserve"> für Staatsexamen </w:t>
            </w:r>
          </w:p>
        </w:tc>
      </w:tr>
      <w:tr w:rsidR="00992254" w:rsidRPr="00992254" w14:paraId="6FFE3829"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2C93B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2C1A6B"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10 ECTS</w:t>
            </w:r>
          </w:p>
        </w:tc>
      </w:tr>
      <w:tr w:rsidR="00992254" w:rsidRPr="00992254" w14:paraId="29C495C6"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6BD6D1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2C0DD582" w14:textId="7C65188E"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jährlich (S</w:t>
            </w:r>
            <w:r w:rsidR="00077AA9"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077AA9"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23CA0AB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5B2939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ED4C658"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0574BDB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908F14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071D2DDA"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EDC926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A9FE8A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3AE401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2. oder 4. Semester</w:t>
            </w:r>
          </w:p>
        </w:tc>
      </w:tr>
      <w:tr w:rsidR="00992254" w:rsidRPr="00992254" w14:paraId="7761848D"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EE89B0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0C8F7AA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F1CB61D"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27094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9C1D4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300 Stunden</w:t>
            </w:r>
          </w:p>
        </w:tc>
      </w:tr>
      <w:tr w:rsidR="00992254" w:rsidRPr="00992254" w14:paraId="2293A7A5"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8357A5"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C6180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42 Stunden</w:t>
            </w:r>
          </w:p>
        </w:tc>
      </w:tr>
      <w:tr w:rsidR="00992254" w:rsidRPr="00992254" w14:paraId="54F337CE"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933125"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D127D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258 Stunden</w:t>
            </w:r>
          </w:p>
        </w:tc>
      </w:tr>
      <w:tr w:rsidR="00992254" w:rsidRPr="00992254" w14:paraId="761D80D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1B0B09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73EAD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7404633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675E0DA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1E3F1BE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4E3973A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4E5C7B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ADA5C1" w14:textId="1FB8F735"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Das Modul schließt direkt an das Modul Strafrecht I an. Auf dem Programm stehen die noch nicht behandelten Lehren und Probleme des Allgemeinen Teils des Strafgesetzbuches sowie ausgewählte Themen aus dem Besonderen Teil des StGB.</w:t>
            </w:r>
          </w:p>
          <w:p w14:paraId="33BCB57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698A02E6" w14:textId="77777777" w:rsidR="00BA7089" w:rsidRPr="00992254" w:rsidRDefault="009B205E" w:rsidP="0074665B">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fachliche Zusammenhänge im Strafrecht zu erläutern und die juristische Arbeitsweise anzuwenden,</w:t>
            </w:r>
          </w:p>
          <w:p w14:paraId="7EF10484" w14:textId="56B7706F" w:rsidR="00BA7089" w:rsidRPr="00992254" w:rsidRDefault="009B205E" w:rsidP="0074665B">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auch unbekannte Fälle im Bereich des Strafrechts inhaltlich und formal korrekt zu lösen und Systemzusammenhänge auszuweisen,</w:t>
            </w:r>
          </w:p>
          <w:p w14:paraId="7F474AC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schließt direkt an den Grundkurs Strafrecht I an. Auf dem Programm stehen zunächst die noch nicht behandelten Lehren und Probleme des Allgemeinen Teils des Strafgesetzbuches. Dazu gehören insbesondere die Irrtumslehre, die Beteiligungslehre, Versuch und Rücktritt, das fahrlässige Delikt, die Unterlassungsstrafbarkeit und das Rechtsfolgensystem (Konkurrenzen). Aus dem Besonderen Teil des StGB werden insbesondere Straßenverkehrsdelikte, Aussage- und Rechtspflegedelikte, Delikte gegen die persönliche Freiheit, Ehrdelikte, Brandstiftungsdelikte sowie Urkundendelikte behandelt. Die systematische Darstellung des Stoffs wird durch Anwendungsbeispiele ergänzt.</w:t>
            </w:r>
          </w:p>
          <w:p w14:paraId="6D0C232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Vorlesung wird durch Arbeitsgemeinschaften begleitet, deren Inhalte auf die Vorlesung abgestimmt sind</w:t>
            </w:r>
          </w:p>
          <w:p w14:paraId="05ACB8C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bookmarkStart w:id="77" w:name="__DdeLink__19150_552954603"/>
            <w:r w:rsidRPr="00992254">
              <w:rPr>
                <w:rFonts w:ascii="Rotis Sans Serif Std" w:eastAsia="Calibri" w:hAnsi="Rotis Sans Serif Std"/>
                <w:sz w:val="24"/>
                <w:szCs w:val="24"/>
              </w:rPr>
              <w:t>Die Studierenden erwerben Fachkenntnisse im Strafrecht und erlernen die juristische Arbeitsweise. Sie werden dadurch befähigt, eigenständig auch unbekannte Fälle im Bereich des Strafrechts inhaltlich und formal korrekt zu lösen und Systemzusammenhänge zu erkennen. In den Arbeitsgemeinschaften werden zudem die Kommunikationsfähigkeit und der Einsatz der Fachsprache geschult.</w:t>
            </w:r>
            <w:bookmarkEnd w:id="77"/>
          </w:p>
        </w:tc>
      </w:tr>
      <w:tr w:rsidR="00992254" w:rsidRPr="00992254" w14:paraId="46FB016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167A7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6565A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Allgemeiner Teil des StGB (§§ 1-79b StGB), insbesondere:</w:t>
            </w:r>
          </w:p>
          <w:p w14:paraId="76F873A7"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Irrtum</w:t>
            </w:r>
          </w:p>
          <w:p w14:paraId="3479C747"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Versuch und Rücktritt</w:t>
            </w:r>
          </w:p>
          <w:p w14:paraId="3EDEC124"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Fahrlässigkeit</w:t>
            </w:r>
          </w:p>
          <w:p w14:paraId="02A44D7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Straßenverkehrsdelikte</w:t>
            </w:r>
          </w:p>
          <w:p w14:paraId="743C510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Aussagedelikte</w:t>
            </w:r>
          </w:p>
          <w:p w14:paraId="48FC627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Urkundendelikte</w:t>
            </w:r>
          </w:p>
          <w:p w14:paraId="155B3F2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Delikte gegen die persönliche Freiheit</w:t>
            </w:r>
          </w:p>
          <w:p w14:paraId="6891E08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Ehrdelikte</w:t>
            </w:r>
          </w:p>
          <w:p w14:paraId="2AD192D7" w14:textId="7250601D"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Calibri" w:hAnsi="Rotis Sans Serif Std"/>
                <w:sz w:val="24"/>
                <w:szCs w:val="24"/>
              </w:rPr>
              <w:t>Brandstiftungsdelikte</w:t>
            </w:r>
          </w:p>
          <w:p w14:paraId="44FAFC2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Arial" w:hAnsi="Rotis Sans Serif Std" w:cs="Arial"/>
                <w:sz w:val="24"/>
                <w:szCs w:val="24"/>
              </w:rPr>
              <w:t>Aus dem Allgemeinen Teil des StGB werden insbesondere die Irrtumslehre, die Beteiligungslehre, Versuch und Rücktritt, das fahrlässige Delikt, die Unterlassungsstrafbarkeit und das Rechtsfolgensystem (Konkurrenzen) behandelt. Aus dem Besonderen Teil des StGB werden insbesondere Straßenverkehrsdelikte, Aussage- und Rechtspflegedelikte, Delikte gegen die persönliche Freiheit, Ehrdelikte, Brandstiftungsdelikte sowie Urkundendelikte behandelt. Die systematische Darstellung des Stoffs wird durch Anwendungsbeispiele ergänzt.</w:t>
            </w:r>
          </w:p>
          <w:p w14:paraId="6BA91B6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Arial" w:hAnsi="Rotis Sans Serif Std" w:cs="Arial"/>
                <w:sz w:val="24"/>
                <w:szCs w:val="24"/>
              </w:rPr>
              <w:t>Die Vorlesung wird durch Arbeitsgemeinschaften begleitet, deren Inhalte auf die Vorlesung abgestimmt sind.</w:t>
            </w:r>
          </w:p>
          <w:p w14:paraId="518DC63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Arial" w:hAnsi="Rotis Sans Serif Std" w:cs="Arial"/>
                <w:sz w:val="24"/>
                <w:szCs w:val="24"/>
              </w:rPr>
              <w:t>In den Arbeitsgemeinschaften werden zudem die Kommunikationsfähigkeit und der Einsatz der Fachsprache geschult.</w:t>
            </w:r>
          </w:p>
        </w:tc>
      </w:tr>
      <w:tr w:rsidR="00992254" w:rsidRPr="00992254" w14:paraId="6FD3963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72A8B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BE259B"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„Grundkurs Strafrecht II“ (4 SWS);</w:t>
            </w:r>
          </w:p>
          <w:p w14:paraId="74B57197"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im Grundkurs Strafrecht II (2 SWS);</w:t>
            </w:r>
          </w:p>
        </w:tc>
      </w:tr>
      <w:tr w:rsidR="00992254" w:rsidRPr="00992254" w14:paraId="7E54A4B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3373053"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1745A05E"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6526032C"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4D8C0AE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3F2838"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1F6A104"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5247BD0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08AB103"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33B56DF2"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Hausarbeit (Gutachten)</w:t>
            </w:r>
          </w:p>
        </w:tc>
      </w:tr>
      <w:tr w:rsidR="00992254" w:rsidRPr="00992254" w14:paraId="3A77E667"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52C50EC"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29463A"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(90-120 Minuten)</w:t>
            </w:r>
          </w:p>
        </w:tc>
      </w:tr>
      <w:tr w:rsidR="00992254" w:rsidRPr="00992254" w14:paraId="1A64BE1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CED44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B1D5D3"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17CF40D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DC77C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EBF2D3"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1F2DED0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4F7A78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2BE22EE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332B013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FEAACE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8F752A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13D9D945" w14:textId="77777777" w:rsidR="00BA7089" w:rsidRPr="00992254" w:rsidRDefault="00BA7089" w:rsidP="00992254">
      <w:pPr>
        <w:suppressAutoHyphens w:val="0"/>
        <w:spacing w:after="160"/>
        <w:rPr>
          <w:rFonts w:ascii="Rotis Sans Serif Std" w:hAnsi="Rotis Sans Serif Std"/>
          <w:sz w:val="24"/>
          <w:szCs w:val="24"/>
        </w:rPr>
      </w:pPr>
    </w:p>
    <w:p w14:paraId="2770FA71" w14:textId="7E906C13" w:rsidR="00924244" w:rsidRDefault="00924244">
      <w:pPr>
        <w:spacing w:after="0"/>
        <w:rPr>
          <w:rFonts w:ascii="Rotis Sans Serif Std" w:hAnsi="Rotis Sans Serif Std"/>
          <w:sz w:val="24"/>
          <w:szCs w:val="24"/>
        </w:rPr>
      </w:pPr>
      <w:r>
        <w:rPr>
          <w:rFonts w:ascii="Rotis Sans Serif Std" w:hAnsi="Rotis Sans Serif Std"/>
          <w:sz w:val="24"/>
          <w:szCs w:val="24"/>
        </w:rPr>
        <w:br w:type="page"/>
      </w:r>
    </w:p>
    <w:tbl>
      <w:tblPr>
        <w:tblStyle w:val="EinfacheTabelle17"/>
        <w:tblW w:w="9060" w:type="dxa"/>
        <w:tblInd w:w="226" w:type="dxa"/>
        <w:tblLayout w:type="fixed"/>
        <w:tblLook w:val="04A0" w:firstRow="1" w:lastRow="0" w:firstColumn="1" w:lastColumn="0" w:noHBand="0" w:noVBand="1"/>
      </w:tblPr>
      <w:tblGrid>
        <w:gridCol w:w="3016"/>
        <w:gridCol w:w="6044"/>
      </w:tblGrid>
      <w:tr w:rsidR="00992254" w:rsidRPr="00992254" w14:paraId="4A1BEF6C" w14:textId="77777777" w:rsidTr="009242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0D6FD50"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D3425A" w14:textId="74242C97" w:rsidR="00EB493C" w:rsidRPr="00992254" w:rsidRDefault="00EB493C"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lang w:val="en-US" w:bidi="en-US"/>
              </w:rPr>
            </w:pPr>
            <w:bookmarkStart w:id="78" w:name="_Toc199362315"/>
            <w:bookmarkStart w:id="79" w:name="_Toc183433840"/>
            <w:bookmarkStart w:id="80" w:name="_Toc168430926"/>
            <w:r w:rsidRPr="00992254">
              <w:rPr>
                <w:rFonts w:ascii="Rotis Sans Serif Std" w:hAnsi="Rotis Sans Serif Std"/>
                <w:color w:val="auto"/>
                <w:sz w:val="24"/>
                <w:szCs w:val="24"/>
                <w:lang w:val="en-US" w:bidi="en-US"/>
              </w:rPr>
              <w:t>Bereich 7</w:t>
            </w:r>
            <w:bookmarkEnd w:id="78"/>
          </w:p>
          <w:p w14:paraId="65640B8C" w14:textId="49169F8C" w:rsidR="00BA7089" w:rsidRPr="00077AA9"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81" w:name="_Toc199362316"/>
            <w:r w:rsidRPr="00992254">
              <w:rPr>
                <w:rFonts w:ascii="Rotis Sans Serif Std" w:hAnsi="Rotis Sans Serif Std"/>
                <w:color w:val="auto"/>
              </w:rPr>
              <w:t>Verfassungsrecht I</w:t>
            </w:r>
            <w:bookmarkEnd w:id="79"/>
            <w:bookmarkEnd w:id="80"/>
            <w:bookmarkEnd w:id="81"/>
          </w:p>
        </w:tc>
      </w:tr>
      <w:tr w:rsidR="00992254" w:rsidRPr="00992254" w14:paraId="2AF1211F"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CBCDBD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644AF6F6"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0888DDE1"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906F5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30D191A" w14:textId="179A811B" w:rsidR="00BA7089" w:rsidRPr="00992254" w:rsidRDefault="00077AA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Rechtswissenschaften </w:t>
            </w:r>
            <w:r w:rsidR="0015326A" w:rsidRPr="00992254">
              <w:rPr>
                <w:rFonts w:ascii="Rotis Sans Serif Std" w:eastAsia="Calibri" w:hAnsi="Rotis Sans Serif Std" w:cs="Arial"/>
                <w:sz w:val="24"/>
                <w:szCs w:val="24"/>
              </w:rPr>
              <w:t>/ Master der Europäischen Rechtspraxiis</w:t>
            </w:r>
          </w:p>
        </w:tc>
      </w:tr>
      <w:tr w:rsidR="00992254" w:rsidRPr="00992254" w14:paraId="710582FA"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B4B5A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0A9113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Pflichtmodul</w:t>
            </w:r>
          </w:p>
        </w:tc>
      </w:tr>
      <w:tr w:rsidR="00992254" w:rsidRPr="00992254" w14:paraId="2FB5B32D"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7EAC8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AD983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10 ECTS</w:t>
            </w:r>
          </w:p>
        </w:tc>
      </w:tr>
      <w:tr w:rsidR="00992254" w:rsidRPr="00992254" w14:paraId="22714792"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8A7917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7F84BDC6" w14:textId="42198B28"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jährlich (W</w:t>
            </w:r>
            <w:r w:rsidR="00077AA9">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077AA9">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5784947E"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D3829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45601A"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027342D5"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44197D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3369F1F0"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2A72E723"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AD7932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35650F" w14:textId="7C1758DB"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oder 2</w:t>
            </w:r>
            <w:r w:rsidR="009B205E" w:rsidRPr="00992254">
              <w:rPr>
                <w:rFonts w:ascii="Rotis Sans Serif Std" w:eastAsia="Calibri" w:hAnsi="Rotis Sans Serif Std" w:cs="Arial"/>
                <w:sz w:val="24"/>
                <w:szCs w:val="24"/>
              </w:rPr>
              <w:t>. Semester</w:t>
            </w:r>
          </w:p>
        </w:tc>
      </w:tr>
      <w:tr w:rsidR="00992254" w:rsidRPr="00992254" w14:paraId="01379D1D"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519F8C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206942E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400BF067" w14:textId="77777777" w:rsidTr="00924244">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93202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46327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300 Stunden</w:t>
            </w:r>
          </w:p>
        </w:tc>
      </w:tr>
      <w:tr w:rsidR="00992254" w:rsidRPr="00992254" w14:paraId="591F7CDD" w14:textId="77777777" w:rsidTr="0092424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127716" w14:textId="77777777" w:rsidR="00BA7089" w:rsidRPr="00992254" w:rsidRDefault="00BA7089" w:rsidP="00992254">
            <w:pPr>
              <w:spacing w:before="12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6F4E6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63 Stunden</w:t>
            </w:r>
          </w:p>
        </w:tc>
      </w:tr>
      <w:tr w:rsidR="00992254" w:rsidRPr="00992254" w14:paraId="39C91AD2" w14:textId="77777777" w:rsidTr="00924244">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061403" w14:textId="77777777" w:rsidR="00BA7089" w:rsidRPr="00992254" w:rsidRDefault="00BA7089" w:rsidP="00992254">
            <w:pPr>
              <w:spacing w:before="120"/>
              <w:rPr>
                <w:rFonts w:ascii="Rotis Sans Serif Std" w:hAnsi="Rotis Sans Serif Std"/>
                <w:b w:val="0"/>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3A75E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237 Stunden</w:t>
            </w:r>
          </w:p>
        </w:tc>
      </w:tr>
      <w:tr w:rsidR="00992254" w:rsidRPr="00992254" w14:paraId="2CA8F9E5"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316BB3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18E70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3864AED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09956FF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44F6019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426BF030"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87847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F1542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die Grundlagen der Grundrechtslehre, sowie der Staatstrukturprinzipien, der Aufgaben der Staatsorgane, sowie der Staatsfunktionen.</w:t>
            </w:r>
          </w:p>
          <w:p w14:paraId="5B36E36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63BE5123" w14:textId="77777777" w:rsidR="00BA7089" w:rsidRPr="00992254" w:rsidRDefault="009B205E" w:rsidP="0074665B">
            <w:pPr>
              <w:numPr>
                <w:ilvl w:val="0"/>
                <w:numId w:val="34"/>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unbekannte Fälle im Bereich des Verfassungsrechts inhaltlich und formal korrekt zu lösen,</w:t>
            </w:r>
          </w:p>
          <w:p w14:paraId="173B9571" w14:textId="77777777" w:rsidR="00BA7089" w:rsidRPr="00992254" w:rsidRDefault="009B205E" w:rsidP="0074665B">
            <w:pPr>
              <w:numPr>
                <w:ilvl w:val="0"/>
                <w:numId w:val="34"/>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Problemstellungen zur allgemeinen Grundrechtslehre zu bewerten, sowie Grundrechte und sog. „grundrechtsgleiche Rechte“ fallorientiert zu prüfen,</w:t>
            </w:r>
          </w:p>
          <w:p w14:paraId="63E0CED7" w14:textId="77777777" w:rsidR="00BA7089" w:rsidRPr="00992254" w:rsidRDefault="009B205E" w:rsidP="0074665B">
            <w:pPr>
              <w:numPr>
                <w:ilvl w:val="0"/>
                <w:numId w:val="34"/>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Problemstellungen zum Verfassungsrecht in der Gruppe zu erörtern und Ergebnisse zu präsentieren.</w:t>
            </w:r>
          </w:p>
        </w:tc>
      </w:tr>
      <w:tr w:rsidR="00992254" w:rsidRPr="00992254" w14:paraId="5EBE49A1"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EA325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9AD3D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Der Kurs Verfassungsrecht I wendet sich an Studierende des ersten Fachsemesters. In der Vorlesung werden die Grundrechte sowie die in Art. 93 Abs. 1 Nr. 4a GG genannten sog. "grundrechtsgleichen Rechte" fallorientiert unter maßgeblicher Berücksichtigung der Rechtsprechung des Bundesverfassungsgerichts behandelt. Dies bedingt zwangsläufig die Einbeziehung der Verfassungsbeschwerde als prozessuale Absicherung des Grundrechtsschutzes.</w:t>
            </w:r>
          </w:p>
        </w:tc>
      </w:tr>
      <w:tr w:rsidR="00992254" w:rsidRPr="00992254" w14:paraId="151A2FCD"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51B93D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0427C0"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„Verfassungsrecht I“ (4 SWS)</w:t>
            </w:r>
          </w:p>
          <w:p w14:paraId="1075DFDF"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im Verfassungsrecht I (2 SWS)</w:t>
            </w:r>
          </w:p>
        </w:tc>
      </w:tr>
      <w:tr w:rsidR="00992254" w:rsidRPr="00992254" w14:paraId="7643A039"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8A89162"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65DE2222"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15D061C6"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699F63D7"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6ACDC"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023B07"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554CEDA6"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2C62951"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tcPr>
          <w:p w14:paraId="272BC5B8"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39D7DE56"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345CFED"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2CE19C" w14:textId="49194B7C"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 120 Minuten)</w:t>
            </w:r>
          </w:p>
        </w:tc>
      </w:tr>
      <w:tr w:rsidR="00992254" w:rsidRPr="00992254" w14:paraId="01932509"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7959B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739E78"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3AD77BA3" w14:textId="77777777" w:rsidTr="00924244">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0069A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E27CB7"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9B65525" w14:textId="77777777" w:rsidTr="009242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7AF003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0FA9372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6F7833A5" w14:textId="77777777" w:rsidTr="00924244">
        <w:trPr>
          <w:trHeight w:val="588"/>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ED553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5EA1018"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7713C7FC" w14:textId="2BBCACFE" w:rsidR="00BA7089" w:rsidRDefault="00BA7089" w:rsidP="00992254">
      <w:pPr>
        <w:suppressAutoHyphens w:val="0"/>
        <w:spacing w:after="160"/>
        <w:rPr>
          <w:rFonts w:ascii="Rotis Sans Serif Std" w:hAnsi="Rotis Sans Serif Std"/>
          <w:sz w:val="24"/>
          <w:szCs w:val="24"/>
        </w:rPr>
      </w:pPr>
    </w:p>
    <w:p w14:paraId="0045637F" w14:textId="77777777" w:rsidR="00924244" w:rsidRPr="00992254" w:rsidRDefault="00924244" w:rsidP="00992254">
      <w:pPr>
        <w:suppressAutoHyphens w:val="0"/>
        <w:spacing w:after="160"/>
        <w:rPr>
          <w:rFonts w:ascii="Rotis Sans Serif Std" w:hAnsi="Rotis Sans Serif Std"/>
          <w:sz w:val="24"/>
          <w:szCs w:val="24"/>
        </w:rPr>
      </w:pPr>
    </w:p>
    <w:tbl>
      <w:tblPr>
        <w:tblStyle w:val="EinfacheTabelle18"/>
        <w:tblW w:w="9060" w:type="dxa"/>
        <w:tblInd w:w="226" w:type="dxa"/>
        <w:tblLayout w:type="fixed"/>
        <w:tblLook w:val="04A0" w:firstRow="1" w:lastRow="0" w:firstColumn="1" w:lastColumn="0" w:noHBand="0" w:noVBand="1"/>
      </w:tblPr>
      <w:tblGrid>
        <w:gridCol w:w="3016"/>
        <w:gridCol w:w="6044"/>
      </w:tblGrid>
      <w:tr w:rsidR="00992254" w:rsidRPr="00992254" w14:paraId="1C3C467F"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EC0DC6"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FCA128" w14:textId="1941E785" w:rsidR="00EB493C" w:rsidRPr="00470800"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lang w:bidi="en-US"/>
              </w:rPr>
            </w:pPr>
            <w:bookmarkStart w:id="82" w:name="_Toc168430930"/>
            <w:bookmarkStart w:id="83" w:name="_Toc183433841"/>
            <w:r w:rsidRPr="00470800">
              <w:rPr>
                <w:rFonts w:ascii="Rotis Sans Serif Std" w:hAnsi="Rotis Sans Serif Std"/>
                <w:color w:val="000000" w:themeColor="text1"/>
                <w:szCs w:val="24"/>
                <w:lang w:bidi="en-US"/>
              </w:rPr>
              <w:t>Bereich 7</w:t>
            </w:r>
            <w:r w:rsidR="00924244" w:rsidRPr="00470800">
              <w:rPr>
                <w:rFonts w:ascii="Rotis Sans Serif Std" w:hAnsi="Rotis Sans Serif Std"/>
                <w:color w:val="000000" w:themeColor="text1"/>
                <w:szCs w:val="24"/>
                <w:lang w:bidi="en-US"/>
              </w:rPr>
              <w:t xml:space="preserve"> Öffentliches Recht </w:t>
            </w:r>
          </w:p>
          <w:p w14:paraId="29C240CA" w14:textId="5444774C" w:rsidR="00BA7089" w:rsidRPr="00470800"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84" w:name="_Toc199362317"/>
            <w:r w:rsidRPr="00470800">
              <w:rPr>
                <w:rFonts w:ascii="Rotis Sans Serif Std" w:hAnsi="Rotis Sans Serif Std"/>
                <w:color w:val="000000" w:themeColor="text1"/>
              </w:rPr>
              <w:t>Verfassungsrecht II</w:t>
            </w:r>
            <w:bookmarkEnd w:id="82"/>
            <w:bookmarkEnd w:id="83"/>
            <w:bookmarkEnd w:id="84"/>
          </w:p>
        </w:tc>
      </w:tr>
      <w:tr w:rsidR="00992254" w:rsidRPr="00992254" w14:paraId="755B3CC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F694A0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154AE5B6"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36F6D1B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385B7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519B9BA" w14:textId="6E48D42A" w:rsidR="00BA7089" w:rsidRPr="00470800" w:rsidRDefault="009B205E" w:rsidP="00077AA9">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Rechtswissenschaften </w:t>
            </w:r>
            <w:r w:rsidR="00EF05EC" w:rsidRPr="00470800">
              <w:rPr>
                <w:rFonts w:ascii="Rotis Sans Serif Std" w:eastAsia="Calibri" w:hAnsi="Rotis Sans Serif Std" w:cs="Arial"/>
                <w:color w:val="000000" w:themeColor="text1"/>
                <w:sz w:val="24"/>
                <w:szCs w:val="24"/>
              </w:rPr>
              <w:t>/ Master</w:t>
            </w:r>
            <w:r w:rsidR="00077AA9" w:rsidRPr="00470800">
              <w:rPr>
                <w:rFonts w:ascii="Rotis Sans Serif Std" w:eastAsia="Calibri" w:hAnsi="Rotis Sans Serif Std" w:cs="Arial"/>
                <w:color w:val="000000" w:themeColor="text1"/>
                <w:sz w:val="24"/>
                <w:szCs w:val="24"/>
              </w:rPr>
              <w:t xml:space="preserve"> der Europäischen Rechtspraxis</w:t>
            </w:r>
            <w:r w:rsidR="00924244" w:rsidRPr="00470800">
              <w:rPr>
                <w:rFonts w:ascii="Rotis Sans Serif Std" w:eastAsia="Calibri" w:hAnsi="Rotis Sans Serif Std" w:cs="Arial"/>
                <w:color w:val="000000" w:themeColor="text1"/>
                <w:sz w:val="24"/>
                <w:szCs w:val="24"/>
              </w:rPr>
              <w:t xml:space="preserve"> /Erasmus </w:t>
            </w:r>
          </w:p>
        </w:tc>
      </w:tr>
      <w:tr w:rsidR="00992254" w:rsidRPr="00992254" w14:paraId="50A0EDFE"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D8155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DB7D631" w14:textId="42AFB34B"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Pflichtmodul</w:t>
            </w:r>
            <w:r w:rsidR="00924244" w:rsidRPr="00470800">
              <w:rPr>
                <w:rFonts w:ascii="Rotis Sans Serif Std" w:eastAsia="Calibri" w:hAnsi="Rotis Sans Serif Std" w:cs="Arial"/>
                <w:color w:val="000000" w:themeColor="text1"/>
                <w:sz w:val="24"/>
                <w:szCs w:val="24"/>
              </w:rPr>
              <w:t xml:space="preserve"> für Staatsexamen </w:t>
            </w:r>
          </w:p>
        </w:tc>
      </w:tr>
      <w:tr w:rsidR="00992254" w:rsidRPr="00992254" w14:paraId="1027255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D6FB1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A6BAF0B"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10 ECTS</w:t>
            </w:r>
          </w:p>
        </w:tc>
      </w:tr>
      <w:tr w:rsidR="00992254" w:rsidRPr="00992254" w14:paraId="4737FFA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8D06D9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7F0A3FA1" w14:textId="6CBEE00B"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jährlich (S</w:t>
            </w:r>
            <w:r w:rsidR="00077AA9"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077AA9"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1038150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57360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C0A9A0"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6C45EF18"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28A6B7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234A164B"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506DE1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1F2603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A62A2A8" w14:textId="42919023"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oder 2</w:t>
            </w:r>
            <w:r w:rsidR="009B205E" w:rsidRPr="00992254">
              <w:rPr>
                <w:rFonts w:ascii="Rotis Sans Serif Std" w:eastAsia="Calibri" w:hAnsi="Rotis Sans Serif Std" w:cs="Arial"/>
                <w:sz w:val="24"/>
                <w:szCs w:val="24"/>
              </w:rPr>
              <w:t>. Semester</w:t>
            </w:r>
          </w:p>
        </w:tc>
      </w:tr>
      <w:tr w:rsidR="00992254" w:rsidRPr="00992254" w14:paraId="70C3407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383417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1D73710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0E15280D"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8C7D1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A83C1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highlight w:val="yellow"/>
              </w:rPr>
            </w:pPr>
            <w:r w:rsidRPr="00992254">
              <w:rPr>
                <w:rFonts w:ascii="Rotis Sans Serif Std" w:eastAsia="Calibri" w:hAnsi="Rotis Sans Serif Std" w:cs="Arial"/>
                <w:sz w:val="24"/>
                <w:szCs w:val="24"/>
              </w:rPr>
              <w:t>gesamt: 300 Stunden</w:t>
            </w:r>
          </w:p>
        </w:tc>
      </w:tr>
      <w:tr w:rsidR="00992254" w:rsidRPr="00992254" w14:paraId="5E50AAB5"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CAE4653"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CCC28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highlight w:val="yellow"/>
              </w:rPr>
            </w:pPr>
            <w:r w:rsidRPr="00992254">
              <w:rPr>
                <w:rFonts w:ascii="Rotis Sans Serif Std" w:eastAsia="Calibri" w:hAnsi="Rotis Sans Serif Std" w:cs="Arial"/>
                <w:sz w:val="24"/>
                <w:szCs w:val="24"/>
              </w:rPr>
              <w:t>davon Präsenz: 63 Stunden</w:t>
            </w:r>
          </w:p>
        </w:tc>
      </w:tr>
      <w:tr w:rsidR="00992254" w:rsidRPr="00992254" w14:paraId="7ED45617"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B1DBE3"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4D702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highlight w:val="yellow"/>
              </w:rPr>
            </w:pPr>
            <w:r w:rsidRPr="00992254">
              <w:rPr>
                <w:rFonts w:ascii="Rotis Sans Serif Std" w:eastAsia="Calibri" w:hAnsi="Rotis Sans Serif Std" w:cs="Arial"/>
                <w:sz w:val="24"/>
                <w:szCs w:val="24"/>
              </w:rPr>
              <w:t>davon Selbststudium: 237 Stunden</w:t>
            </w:r>
          </w:p>
        </w:tc>
      </w:tr>
      <w:tr w:rsidR="00992254" w:rsidRPr="00992254" w14:paraId="35F9B94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F7ACF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B335E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1027C54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60C7C68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6B18EAE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6EE0464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844B1C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36B76E0" w14:textId="2210C5E5"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die Grundlagen der Grundrechtslehre, sowie der Staatstrukturprinzipien, der Aufgaben der Staatsorgane, sowie der Staatsfunktionen.</w:t>
            </w:r>
          </w:p>
          <w:p w14:paraId="5CBC51AE"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3F96660A" w14:textId="77777777" w:rsidR="00BA7089" w:rsidRPr="00992254" w:rsidRDefault="009B205E" w:rsidP="0074665B">
            <w:pPr>
              <w:numPr>
                <w:ilvl w:val="0"/>
                <w:numId w:val="35"/>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eigenständig unbekannte Fälle im Bereich des Verfassungsrechts inhaltlich und formal korrekt zu lösen,</w:t>
            </w:r>
          </w:p>
          <w:p w14:paraId="07D561B5" w14:textId="77777777" w:rsidR="00BA7089" w:rsidRPr="00992254" w:rsidRDefault="009B205E" w:rsidP="0074665B">
            <w:pPr>
              <w:numPr>
                <w:ilvl w:val="0"/>
                <w:numId w:val="35"/>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Zusammenhänge des Staatsorganisationsrechts dazulegen,</w:t>
            </w:r>
          </w:p>
          <w:p w14:paraId="20120897" w14:textId="77777777" w:rsidR="00BA7089" w:rsidRPr="00992254" w:rsidRDefault="009B205E" w:rsidP="0074665B">
            <w:pPr>
              <w:numPr>
                <w:ilvl w:val="0"/>
                <w:numId w:val="35"/>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Problemstellungen zum Verfassungsrecht in der Gruppe zu erörtern und Ergebnisse zu präsentieren.</w:t>
            </w:r>
          </w:p>
        </w:tc>
      </w:tr>
      <w:tr w:rsidR="00992254" w:rsidRPr="00992254" w14:paraId="33FE750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F5A95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6EB02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Veranstaltung Verfassungsrecht II will die Grundlagen für das Verständnis des Öffentlichen Rechts und damit für die weiteren Lehrveranstaltungen im Bereich des Staats- und Verwaltungsrechts legen. Neben der Behandlung diesbezüglicher Grundfragen (u.a. die Abgrenzung zum Privatrecht) steht das Staatsorganisationsrecht im Mittelpunkt. Eingehend behandelt werden unter Einbeziehung grundlegender Entscheidungen des Bundesverfassungsgerichts (BVerfG)</w:t>
            </w:r>
          </w:p>
          <w:p w14:paraId="1C685C1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die Staatsstrukturprinzipien,</w:t>
            </w:r>
          </w:p>
          <w:p w14:paraId="6AA2110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die obersten Staatsorgane und</w:t>
            </w:r>
          </w:p>
          <w:p w14:paraId="66754E7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die Staatsfunktionen.</w:t>
            </w:r>
          </w:p>
          <w:p w14:paraId="3D4FA87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Den Studierenden werden vorlesungsbegleitende Arbeitsgemeinschaften zur Mitarbeit in kleineren Gruppen angeboten.</w:t>
            </w:r>
          </w:p>
        </w:tc>
      </w:tr>
      <w:tr w:rsidR="00992254" w:rsidRPr="00992254" w14:paraId="5AAAD64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DD912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162A56"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„Verfassungsrecht II“ (4 SWS)</w:t>
            </w:r>
          </w:p>
          <w:p w14:paraId="3B62DC51"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im Verfassungsrecht II (2 SWS)</w:t>
            </w:r>
          </w:p>
        </w:tc>
      </w:tr>
      <w:tr w:rsidR="00992254" w:rsidRPr="00992254" w14:paraId="074242D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6EC6818"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166240EE"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5261A6A1"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5F73667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0BB9A2"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0DD28D0"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26C98D2D"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92DBD56"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1AC5869A"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11B64FD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1D39B8EA"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5C36FC" w14:textId="0024077C"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 120 Minuten)</w:t>
            </w:r>
          </w:p>
        </w:tc>
      </w:tr>
      <w:tr w:rsidR="00992254" w:rsidRPr="00992254" w14:paraId="281C43E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21D35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B530C2"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766F2F1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654B4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04FD1D"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74509A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26E018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713DB49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34BCF49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E90F40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EDD97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5000F60A"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10"/>
        <w:tblW w:w="9060" w:type="dxa"/>
        <w:tblInd w:w="226" w:type="dxa"/>
        <w:tblLayout w:type="fixed"/>
        <w:tblLook w:val="04A0" w:firstRow="1" w:lastRow="0" w:firstColumn="1" w:lastColumn="0" w:noHBand="0" w:noVBand="1"/>
      </w:tblPr>
      <w:tblGrid>
        <w:gridCol w:w="3016"/>
        <w:gridCol w:w="6044"/>
      </w:tblGrid>
      <w:tr w:rsidR="00992254" w:rsidRPr="00992254" w14:paraId="45B8D683"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FEBB0A7"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4C12F70" w14:textId="0A96F918" w:rsidR="00EB493C" w:rsidRPr="00C244AC"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lang w:bidi="en-US"/>
              </w:rPr>
            </w:pPr>
            <w:bookmarkStart w:id="85" w:name="_Toc183433842"/>
            <w:bookmarkStart w:id="86" w:name="_Toc168430934"/>
            <w:r w:rsidRPr="00C244AC">
              <w:rPr>
                <w:rFonts w:ascii="Rotis Sans Serif Std" w:hAnsi="Rotis Sans Serif Std"/>
                <w:color w:val="auto"/>
                <w:szCs w:val="24"/>
                <w:lang w:bidi="en-US"/>
              </w:rPr>
              <w:t>Bereich 7</w:t>
            </w:r>
            <w:r w:rsidR="00924244" w:rsidRPr="00C244AC">
              <w:rPr>
                <w:rFonts w:ascii="Rotis Sans Serif Std" w:hAnsi="Rotis Sans Serif Std"/>
                <w:color w:val="auto"/>
                <w:szCs w:val="24"/>
                <w:lang w:bidi="en-US"/>
              </w:rPr>
              <w:t xml:space="preserve"> Öffentliches Recht </w:t>
            </w:r>
          </w:p>
          <w:p w14:paraId="299B4BD4" w14:textId="6C428EB6" w:rsidR="00BA7089" w:rsidRPr="00077AA9"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87" w:name="_Toc199362318"/>
            <w:r w:rsidRPr="00992254">
              <w:rPr>
                <w:rFonts w:ascii="Rotis Sans Serif Std" w:hAnsi="Rotis Sans Serif Std"/>
                <w:color w:val="auto"/>
              </w:rPr>
              <w:t>Allgemeines Verwaltungsrecht</w:t>
            </w:r>
            <w:bookmarkEnd w:id="85"/>
            <w:bookmarkEnd w:id="86"/>
            <w:bookmarkEnd w:id="87"/>
          </w:p>
        </w:tc>
      </w:tr>
      <w:tr w:rsidR="00992254" w:rsidRPr="00992254" w14:paraId="7C66F50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F0A38E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2635E38A"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57FAF35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D2195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228FFE" w14:textId="0855A10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w:t>
            </w:r>
            <w:r w:rsidR="00EF05EC" w:rsidRPr="00992254">
              <w:rPr>
                <w:rFonts w:ascii="Rotis Sans Serif Std" w:eastAsia="Calibri" w:hAnsi="Rotis Sans Serif Std" w:cs="Arial"/>
                <w:sz w:val="24"/>
                <w:szCs w:val="24"/>
              </w:rPr>
              <w:t>, Master der Eu</w:t>
            </w:r>
            <w:r w:rsidR="00077AA9">
              <w:rPr>
                <w:rFonts w:ascii="Rotis Sans Serif Std" w:eastAsia="Calibri" w:hAnsi="Rotis Sans Serif Std" w:cs="Arial"/>
                <w:sz w:val="24"/>
                <w:szCs w:val="24"/>
              </w:rPr>
              <w:t>ropäischen Rechtspraxis</w:t>
            </w:r>
            <w:r w:rsidR="00924244">
              <w:rPr>
                <w:rFonts w:ascii="Rotis Sans Serif Std" w:eastAsia="Calibri" w:hAnsi="Rotis Sans Serif Std" w:cs="Arial"/>
                <w:sz w:val="24"/>
                <w:szCs w:val="24"/>
              </w:rPr>
              <w:t xml:space="preserve">/Erasmus </w:t>
            </w:r>
            <w:r w:rsidR="00077AA9">
              <w:rPr>
                <w:rFonts w:ascii="Rotis Sans Serif Std" w:eastAsia="Calibri" w:hAnsi="Rotis Sans Serif Std" w:cs="Arial"/>
                <w:sz w:val="24"/>
                <w:szCs w:val="24"/>
              </w:rPr>
              <w:t xml:space="preserve"> </w:t>
            </w:r>
          </w:p>
        </w:tc>
      </w:tr>
      <w:tr w:rsidR="00992254" w:rsidRPr="00992254" w14:paraId="7942416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1572CC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5E6B2C" w14:textId="486DF04E"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Pflichtmodul</w:t>
            </w:r>
            <w:r w:rsidR="00924244">
              <w:rPr>
                <w:rFonts w:ascii="Rotis Sans Serif Std" w:eastAsia="Calibri" w:hAnsi="Rotis Sans Serif Std" w:cs="Arial"/>
                <w:sz w:val="24"/>
                <w:szCs w:val="24"/>
              </w:rPr>
              <w:t xml:space="preserve"> für Staatsexamen </w:t>
            </w:r>
          </w:p>
        </w:tc>
      </w:tr>
      <w:tr w:rsidR="00992254" w:rsidRPr="00992254" w14:paraId="5E1E1E0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DD35AF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55941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6 ECTS</w:t>
            </w:r>
          </w:p>
        </w:tc>
      </w:tr>
      <w:tr w:rsidR="00992254" w:rsidRPr="00992254" w14:paraId="7F310D3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472C1D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01824F83" w14:textId="13C943E7"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jährlich (W</w:t>
            </w:r>
            <w:r w:rsidR="00077AA9">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077AA9">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77C1D5E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D59CE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F2054A"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5AFCB2A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236E51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6EFF80CA"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143DD80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5D9E0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184870D" w14:textId="012F6417"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1.-2.</w:t>
            </w:r>
            <w:r w:rsidR="009B205E" w:rsidRPr="00992254">
              <w:rPr>
                <w:rFonts w:ascii="Rotis Sans Serif Std" w:eastAsia="Calibri" w:hAnsi="Rotis Sans Serif Std" w:cs="Arial"/>
                <w:sz w:val="24"/>
                <w:szCs w:val="24"/>
              </w:rPr>
              <w:t>. Semester</w:t>
            </w:r>
          </w:p>
        </w:tc>
      </w:tr>
      <w:tr w:rsidR="00992254" w:rsidRPr="00992254" w14:paraId="0B44D2A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394C036"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1C9E984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054E963D"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51477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2FD6C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180 Stunden</w:t>
            </w:r>
          </w:p>
        </w:tc>
      </w:tr>
      <w:tr w:rsidR="00992254" w:rsidRPr="00992254" w14:paraId="1EA4E0D8"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E659C2"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0E38C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63 Stunden</w:t>
            </w:r>
          </w:p>
        </w:tc>
      </w:tr>
      <w:tr w:rsidR="00992254" w:rsidRPr="00992254" w14:paraId="493F50C3"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527AF0"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431312"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117 Stunden</w:t>
            </w:r>
          </w:p>
        </w:tc>
      </w:tr>
      <w:tr w:rsidR="00992254" w:rsidRPr="00992254" w14:paraId="7EB6555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D0A1DA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20A78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07C886D2" w14:textId="40CCAB39"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06D17C22" w14:textId="46D997EA" w:rsidR="0015326A" w:rsidRPr="00992254" w:rsidRDefault="0015326A"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Master der Europäischen Rechtspraxis </w:t>
            </w:r>
          </w:p>
          <w:p w14:paraId="32E8DB6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2A36430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2234C30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3F580E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C5E75F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die Grundlagen des Verwaltungsrechts.</w:t>
            </w:r>
          </w:p>
          <w:p w14:paraId="7EE0FF2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18A8E3B8" w14:textId="77777777" w:rsidR="00BA7089" w:rsidRPr="00992254" w:rsidRDefault="009B205E" w:rsidP="0074665B">
            <w:pPr>
              <w:numPr>
                <w:ilvl w:val="0"/>
                <w:numId w:val="36"/>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Sachverhalte zur Organisation der Verwaltung, zu den Rechtsquellen des Verwaltungsrechts, zu den allgemeinen Grundsätzen des Verwaltungsverfahrens, sowie zum Recht der Staatshaftung zu analysieren und zu lösen.</w:t>
            </w:r>
          </w:p>
        </w:tc>
      </w:tr>
      <w:tr w:rsidR="00992254" w:rsidRPr="00992254" w14:paraId="5B70343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2A3AA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182BF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Maßstäbe für die Rechtmäßigkeit des Verwaltungshandelns;</w:t>
            </w:r>
          </w:p>
          <w:p w14:paraId="125ACD9D"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Unbestimmter Rechtsbegriff,</w:t>
            </w:r>
          </w:p>
          <w:p w14:paraId="408ECCB0"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Beurteilungsspielraum,</w:t>
            </w:r>
          </w:p>
          <w:p w14:paraId="414F4ECF"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Ermessen,</w:t>
            </w:r>
          </w:p>
          <w:p w14:paraId="1A8F30F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Verwaltungsvorschriften;</w:t>
            </w:r>
          </w:p>
          <w:p w14:paraId="0257594B"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Verwaltungsakt,</w:t>
            </w:r>
          </w:p>
          <w:p w14:paraId="6C093DA1"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öffentlich-rechtliche Verträge,</w:t>
            </w:r>
          </w:p>
          <w:p w14:paraId="398E29D9"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Satzungen,</w:t>
            </w:r>
          </w:p>
          <w:p w14:paraId="1DE84B04"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Rechtsverordnungen,</w:t>
            </w:r>
          </w:p>
          <w:p w14:paraId="7392A27B" w14:textId="77777777" w:rsidR="00BA7089" w:rsidRPr="00992254" w:rsidRDefault="009B205E" w:rsidP="00992254">
            <w:pPr>
              <w:numPr>
                <w:ilvl w:val="0"/>
                <w:numId w:val="1"/>
              </w:numPr>
              <w:spacing w:before="120" w:after="200"/>
              <w:contextualSpacing/>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Realakte</w:t>
            </w:r>
          </w:p>
        </w:tc>
      </w:tr>
      <w:tr w:rsidR="00992254" w:rsidRPr="00992254" w14:paraId="281D033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8FA1E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431426"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„Allgemeines Verwaltungsrecht“ (4 SWS)</w:t>
            </w:r>
          </w:p>
          <w:p w14:paraId="6F68F21C"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im Verwaltungsrecht Allgemeiner Teil (2 SWS)</w:t>
            </w:r>
          </w:p>
        </w:tc>
      </w:tr>
      <w:tr w:rsidR="00992254" w:rsidRPr="00992254" w14:paraId="22BA7D0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C108C12"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21DA98DC"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5A26EF63"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33D89A0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5B9477"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F5B7D09"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3219627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7993378"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6B5835EB"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2F1802A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12E3773A"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61B98C"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 120 Minuten)</w:t>
            </w:r>
          </w:p>
        </w:tc>
      </w:tr>
      <w:tr w:rsidR="00992254" w:rsidRPr="00992254" w14:paraId="35BCD10A"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2AB5D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8F6FB2"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496DDC3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AC2A2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D9D284"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53D9446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16A5B75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6E76850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6ABEDEF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1217FA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2BF767"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377BAA0E" w14:textId="77777777" w:rsidR="00BA7089" w:rsidRPr="00992254" w:rsidRDefault="00BA7089" w:rsidP="00992254">
      <w:pPr>
        <w:suppressAutoHyphens w:val="0"/>
        <w:spacing w:after="160"/>
        <w:rPr>
          <w:rFonts w:ascii="Rotis Sans Serif Std" w:hAnsi="Rotis Sans Serif Std"/>
          <w:sz w:val="24"/>
          <w:szCs w:val="24"/>
          <w:lang w:val="en-US"/>
        </w:rPr>
      </w:pPr>
    </w:p>
    <w:p w14:paraId="1E37A125" w14:textId="77777777" w:rsidR="00BA7089" w:rsidRPr="00992254" w:rsidRDefault="00BA7089" w:rsidP="00992254">
      <w:pPr>
        <w:suppressAutoHyphens w:val="0"/>
        <w:spacing w:after="160"/>
        <w:rPr>
          <w:rFonts w:ascii="Rotis Sans Serif Std" w:hAnsi="Rotis Sans Serif Std"/>
          <w:sz w:val="24"/>
          <w:szCs w:val="24"/>
          <w:lang w:val="en-US"/>
        </w:rPr>
      </w:pPr>
    </w:p>
    <w:tbl>
      <w:tblPr>
        <w:tblStyle w:val="EinfacheTabelle19"/>
        <w:tblW w:w="9060" w:type="dxa"/>
        <w:tblInd w:w="226" w:type="dxa"/>
        <w:tblLayout w:type="fixed"/>
        <w:tblLook w:val="04A0" w:firstRow="1" w:lastRow="0" w:firstColumn="1" w:lastColumn="0" w:noHBand="0" w:noVBand="1"/>
      </w:tblPr>
      <w:tblGrid>
        <w:gridCol w:w="3016"/>
        <w:gridCol w:w="6044"/>
      </w:tblGrid>
      <w:tr w:rsidR="00992254" w:rsidRPr="00992254" w14:paraId="2BDC45C6"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72DDBE9"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0C56BB" w14:textId="0325405F" w:rsidR="00EB493C" w:rsidRPr="00470800"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lang w:bidi="en-US"/>
              </w:rPr>
            </w:pPr>
            <w:bookmarkStart w:id="88" w:name="_Toc183433843"/>
            <w:bookmarkStart w:id="89" w:name="_Toc168430937"/>
            <w:r w:rsidRPr="00470800">
              <w:rPr>
                <w:rFonts w:ascii="Rotis Sans Serif Std" w:hAnsi="Rotis Sans Serif Std"/>
                <w:color w:val="000000" w:themeColor="text1"/>
                <w:szCs w:val="24"/>
                <w:lang w:bidi="en-US"/>
              </w:rPr>
              <w:t>Bereich 7</w:t>
            </w:r>
            <w:r w:rsidR="00924244" w:rsidRPr="00470800">
              <w:rPr>
                <w:rFonts w:ascii="Rotis Sans Serif Std" w:hAnsi="Rotis Sans Serif Std"/>
                <w:color w:val="000000" w:themeColor="text1"/>
                <w:szCs w:val="24"/>
                <w:lang w:bidi="en-US"/>
              </w:rPr>
              <w:t xml:space="preserve"> Öffentliches Recht </w:t>
            </w:r>
          </w:p>
          <w:p w14:paraId="474136B3" w14:textId="4B7ED9C8" w:rsidR="00BA7089" w:rsidRPr="00470800"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90" w:name="_Toc199362319"/>
            <w:r w:rsidRPr="00470800">
              <w:rPr>
                <w:rFonts w:ascii="Rotis Sans Serif Std" w:hAnsi="Rotis Sans Serif Std"/>
                <w:color w:val="000000" w:themeColor="text1"/>
              </w:rPr>
              <w:t>Besonderes Verwaltungsrecht</w:t>
            </w:r>
            <w:bookmarkEnd w:id="88"/>
            <w:bookmarkEnd w:id="89"/>
            <w:bookmarkEnd w:id="90"/>
            <w:r w:rsidR="00924244" w:rsidRPr="00470800">
              <w:rPr>
                <w:rFonts w:ascii="Rotis Sans Serif Std" w:hAnsi="Rotis Sans Serif Std"/>
                <w:color w:val="000000" w:themeColor="text1"/>
              </w:rPr>
              <w:t xml:space="preserve"> </w:t>
            </w:r>
          </w:p>
        </w:tc>
      </w:tr>
      <w:tr w:rsidR="00992254" w:rsidRPr="00992254" w14:paraId="08ACD42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C6D811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4FFF1A9D"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0CFDAD6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9538AD9"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0286E4" w14:textId="5465E0D1" w:rsidR="00BA7089" w:rsidRPr="00470800" w:rsidRDefault="00077AA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Rechtswissenschaften</w:t>
            </w:r>
            <w:r w:rsidR="0015326A" w:rsidRPr="00470800">
              <w:rPr>
                <w:rFonts w:ascii="Rotis Sans Serif Std" w:eastAsia="Calibri" w:hAnsi="Rotis Sans Serif Std" w:cs="Arial"/>
                <w:color w:val="000000" w:themeColor="text1"/>
                <w:sz w:val="24"/>
                <w:szCs w:val="24"/>
              </w:rPr>
              <w:t>, Master der Europäischen Rechtspraxis</w:t>
            </w:r>
            <w:r w:rsidR="00924244" w:rsidRPr="00470800">
              <w:rPr>
                <w:rFonts w:ascii="Rotis Sans Serif Std" w:eastAsia="Calibri" w:hAnsi="Rotis Sans Serif Std" w:cs="Arial"/>
                <w:color w:val="000000" w:themeColor="text1"/>
                <w:sz w:val="24"/>
                <w:szCs w:val="24"/>
              </w:rPr>
              <w:t xml:space="preserve">/Erasmus </w:t>
            </w:r>
            <w:r w:rsidR="0015326A" w:rsidRPr="00470800">
              <w:rPr>
                <w:rFonts w:ascii="Rotis Sans Serif Std" w:eastAsia="Calibri" w:hAnsi="Rotis Sans Serif Std" w:cs="Arial"/>
                <w:color w:val="000000" w:themeColor="text1"/>
                <w:sz w:val="24"/>
                <w:szCs w:val="24"/>
              </w:rPr>
              <w:t xml:space="preserve"> </w:t>
            </w:r>
          </w:p>
        </w:tc>
      </w:tr>
      <w:tr w:rsidR="00992254" w:rsidRPr="00992254" w14:paraId="2ACA62D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F2E4D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421FCA" w14:textId="77777777"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Wahlpflichtmodul</w:t>
            </w:r>
          </w:p>
        </w:tc>
      </w:tr>
      <w:tr w:rsidR="00992254" w:rsidRPr="00992254" w14:paraId="043B3057"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13DF558"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FA0FC1"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10 ECTS</w:t>
            </w:r>
          </w:p>
        </w:tc>
      </w:tr>
      <w:tr w:rsidR="00992254" w:rsidRPr="00992254" w14:paraId="15A7F13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DBA292F"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19CAD707" w14:textId="2710F02C"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jährlich (S</w:t>
            </w:r>
            <w:r w:rsidR="00077AA9"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077AA9"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76EC26B7"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DCFA3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77A470"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40C5895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C96260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073CC105"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31DB823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320AF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BDABEEE" w14:textId="06FDE92E"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w:t>
            </w:r>
            <w:r w:rsidR="009B205E" w:rsidRPr="00992254">
              <w:rPr>
                <w:rFonts w:ascii="Rotis Sans Serif Std" w:eastAsia="Calibri" w:hAnsi="Rotis Sans Serif Std" w:cs="Arial"/>
                <w:sz w:val="24"/>
                <w:szCs w:val="24"/>
              </w:rPr>
              <w:t>.</w:t>
            </w:r>
            <w:r w:rsidRPr="00992254">
              <w:rPr>
                <w:rFonts w:ascii="Rotis Sans Serif Std" w:eastAsia="Calibri" w:hAnsi="Rotis Sans Serif Std" w:cs="Arial"/>
                <w:sz w:val="24"/>
                <w:szCs w:val="24"/>
              </w:rPr>
              <w:t>-2.</w:t>
            </w:r>
            <w:r w:rsidR="009B205E" w:rsidRPr="00992254">
              <w:rPr>
                <w:rFonts w:ascii="Rotis Sans Serif Std" w:eastAsia="Calibri" w:hAnsi="Rotis Sans Serif Std" w:cs="Arial"/>
                <w:sz w:val="24"/>
                <w:szCs w:val="24"/>
              </w:rPr>
              <w:t xml:space="preserve"> Semester</w:t>
            </w:r>
          </w:p>
        </w:tc>
      </w:tr>
      <w:tr w:rsidR="00992254" w:rsidRPr="00992254" w14:paraId="08C8413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D1F0B9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3B0D502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33E20916"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57A56B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5D506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300 Stunden</w:t>
            </w:r>
          </w:p>
        </w:tc>
      </w:tr>
      <w:tr w:rsidR="00992254" w:rsidRPr="00992254" w14:paraId="0FC350EF"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835508"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61C4B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63 Stunden</w:t>
            </w:r>
          </w:p>
        </w:tc>
      </w:tr>
      <w:tr w:rsidR="00992254" w:rsidRPr="00992254" w14:paraId="4B3AB89A"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049A42"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29EA55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237 Stunden</w:t>
            </w:r>
          </w:p>
        </w:tc>
      </w:tr>
      <w:tr w:rsidR="00992254" w:rsidRPr="00992254" w14:paraId="2DFDEFE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6C8C14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EAC097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Rechtswissenschaften (Staatsexamen)</w:t>
            </w:r>
          </w:p>
          <w:p w14:paraId="28F36B4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1D665470" w14:textId="77777777" w:rsidR="00EF05EC" w:rsidRPr="00992254" w:rsidRDefault="00EF05E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Master der Europäischen Rechtspraxis </w:t>
            </w:r>
          </w:p>
          <w:p w14:paraId="79C20C8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2467679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30DA565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E89DC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3F890C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Das Modul vermittelt die Grundlagen des Besonderen Verwaltungsrechts.</w:t>
            </w:r>
          </w:p>
          <w:p w14:paraId="01D663A9"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18B9F435" w14:textId="77777777" w:rsidR="00BA7089" w:rsidRPr="00992254" w:rsidRDefault="009B205E" w:rsidP="0074665B">
            <w:pPr>
              <w:numPr>
                <w:ilvl w:val="0"/>
                <w:numId w:val="37"/>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Sachverhalte zum Kommunalrecht, zum Polizei- und Ordnungsrecht und zum Baurecht zu analysieren und zu lösen.</w:t>
            </w:r>
          </w:p>
        </w:tc>
      </w:tr>
      <w:tr w:rsidR="00992254" w:rsidRPr="00992254" w14:paraId="7D8A37C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303F1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F0771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Kommunalrecht, Polizei- und Ordnungsrecht, Baurecht</w:t>
            </w:r>
          </w:p>
          <w:p w14:paraId="2015C09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Spezielle Anwendungsprobleme bei einzelnen Rechtsverhältnissen</w:t>
            </w:r>
          </w:p>
        </w:tc>
      </w:tr>
      <w:tr w:rsidR="00992254" w:rsidRPr="00992254" w14:paraId="06D172A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8A756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C5EAF8"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 „Besonderes Verwaltungsrecht“ (4 SWS)</w:t>
            </w:r>
          </w:p>
          <w:p w14:paraId="7FD41909"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AG im Verwaltungsrecht Besonderer Teil (2 SWS)</w:t>
            </w:r>
          </w:p>
        </w:tc>
      </w:tr>
      <w:tr w:rsidR="00992254" w:rsidRPr="00992254" w14:paraId="4EDD9B5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C28E277"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3784A8A0"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7745E135"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0E38282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69D9128"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5D66D9F"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4255BA4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B6A4820"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575DBE2D"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w:t>
            </w:r>
          </w:p>
        </w:tc>
      </w:tr>
      <w:tr w:rsidR="00992254" w:rsidRPr="00992254" w14:paraId="7BC84E92"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DD8589C"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FCC4D90"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(90 – 120 Minuten)</w:t>
            </w:r>
          </w:p>
        </w:tc>
      </w:tr>
      <w:tr w:rsidR="00992254" w:rsidRPr="00992254" w14:paraId="7111B498"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7B3F4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36A981"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Bekanntgabe in der Veranstaltung; siehe ggf. auch Online-Vorlesungsverzeichnis</w:t>
            </w:r>
          </w:p>
        </w:tc>
      </w:tr>
      <w:tr w:rsidR="00992254" w:rsidRPr="00992254" w14:paraId="1C26270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4A194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B8FF47"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42471026"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EB30D87"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361AEEC7"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56B64599"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B43631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33C2DD0"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Studiendekan/in</w:t>
            </w:r>
          </w:p>
        </w:tc>
      </w:tr>
    </w:tbl>
    <w:p w14:paraId="6B84CCEF" w14:textId="6DFBC7E2" w:rsidR="00BA7089" w:rsidRPr="00992254" w:rsidRDefault="00BA7089" w:rsidP="00992254">
      <w:pPr>
        <w:suppressAutoHyphens w:val="0"/>
        <w:spacing w:after="160"/>
        <w:rPr>
          <w:rFonts w:ascii="Rotis Sans Serif Std" w:hAnsi="Rotis Sans Serif Std"/>
          <w:sz w:val="24"/>
          <w:szCs w:val="24"/>
        </w:rPr>
      </w:pPr>
    </w:p>
    <w:tbl>
      <w:tblPr>
        <w:tblStyle w:val="EinfacheTabelle19"/>
        <w:tblW w:w="9060" w:type="dxa"/>
        <w:tblInd w:w="226" w:type="dxa"/>
        <w:tblLayout w:type="fixed"/>
        <w:tblLook w:val="04A0" w:firstRow="1" w:lastRow="0" w:firstColumn="1" w:lastColumn="0" w:noHBand="0" w:noVBand="1"/>
      </w:tblPr>
      <w:tblGrid>
        <w:gridCol w:w="3016"/>
        <w:gridCol w:w="6044"/>
      </w:tblGrid>
      <w:tr w:rsidR="00992254" w:rsidRPr="00992254" w14:paraId="3A4AE712"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0B6D87F"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C8E3C1C" w14:textId="1BD37FA6" w:rsidR="00EB493C" w:rsidRPr="00470800" w:rsidRDefault="00EB493C"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lang w:val="en-US" w:bidi="en-US"/>
              </w:rPr>
            </w:pPr>
            <w:bookmarkStart w:id="91" w:name="_Toc183433844"/>
            <w:r w:rsidRPr="00470800">
              <w:rPr>
                <w:rFonts w:ascii="Rotis Sans Serif Std" w:hAnsi="Rotis Sans Serif Std"/>
                <w:color w:val="000000" w:themeColor="text1"/>
                <w:szCs w:val="24"/>
                <w:lang w:val="en-US" w:bidi="en-US"/>
              </w:rPr>
              <w:t>Bereich 7</w:t>
            </w:r>
            <w:r w:rsidR="00924244" w:rsidRPr="00470800">
              <w:rPr>
                <w:rFonts w:ascii="Rotis Sans Serif Std" w:hAnsi="Rotis Sans Serif Std"/>
                <w:color w:val="000000" w:themeColor="text1"/>
                <w:szCs w:val="24"/>
                <w:lang w:val="en-US" w:bidi="en-US"/>
              </w:rPr>
              <w:t xml:space="preserve"> Öffentliches Recht </w:t>
            </w:r>
          </w:p>
          <w:p w14:paraId="46515C33" w14:textId="479D8DCE" w:rsidR="00BA7089" w:rsidRPr="00470800" w:rsidRDefault="009B205E" w:rsidP="00077AA9">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92" w:name="_Toc199362320"/>
            <w:r w:rsidRPr="00470800">
              <w:rPr>
                <w:rFonts w:ascii="Rotis Sans Serif Std" w:hAnsi="Rotis Sans Serif Std"/>
                <w:color w:val="000000" w:themeColor="text1"/>
              </w:rPr>
              <w:t>Energierecht</w:t>
            </w:r>
            <w:bookmarkEnd w:id="91"/>
            <w:bookmarkEnd w:id="92"/>
          </w:p>
        </w:tc>
      </w:tr>
      <w:tr w:rsidR="00992254" w:rsidRPr="00992254" w14:paraId="0319768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68F6F82"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Kennummer/Prüfcode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27B5C37E"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3ED55BA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E4733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247626" w14:textId="40DF1946" w:rsidR="00BA7089" w:rsidRPr="00470800" w:rsidRDefault="00077AA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Master der Europäischen Rechtspraxis, Rechtswissenschaften</w:t>
            </w:r>
            <w:r w:rsidR="00924244" w:rsidRPr="00470800">
              <w:rPr>
                <w:rFonts w:ascii="Rotis Sans Serif Std" w:eastAsia="Calibri" w:hAnsi="Rotis Sans Serif Std" w:cs="Arial"/>
                <w:color w:val="000000" w:themeColor="text1"/>
                <w:sz w:val="24"/>
                <w:szCs w:val="24"/>
              </w:rPr>
              <w:t xml:space="preserve">/Erasmus </w:t>
            </w:r>
          </w:p>
        </w:tc>
      </w:tr>
      <w:tr w:rsidR="00992254" w:rsidRPr="00992254" w14:paraId="4FD0878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28FAD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2ABE3A" w14:textId="05383668"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Wahlpflichtmodul</w:t>
            </w:r>
            <w:r w:rsidR="00924244" w:rsidRPr="00470800">
              <w:rPr>
                <w:rFonts w:ascii="Rotis Sans Serif Std" w:eastAsia="Calibri" w:hAnsi="Rotis Sans Serif Std" w:cs="Arial"/>
                <w:color w:val="000000" w:themeColor="text1"/>
                <w:sz w:val="24"/>
                <w:szCs w:val="24"/>
              </w:rPr>
              <w:t xml:space="preserve"> für Staatsexamen </w:t>
            </w:r>
          </w:p>
        </w:tc>
      </w:tr>
      <w:tr w:rsidR="00992254" w:rsidRPr="00992254" w14:paraId="163DEEC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ECBC7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07A47B"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4 ECTS</w:t>
            </w:r>
          </w:p>
        </w:tc>
      </w:tr>
      <w:tr w:rsidR="00992254" w:rsidRPr="00992254" w14:paraId="48D9ABB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0FF32CB"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394C8D68" w14:textId="1431265C"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im Jahr (S</w:t>
            </w:r>
            <w:r w:rsidR="00077AA9"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077AA9"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446F970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19C882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D1F4A3B"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2703761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08016FA4"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3A248B5E"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7CCD1CE"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AD6C54C"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C5BC622" w14:textId="11404E7B"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1.-2. Semester</w:t>
            </w:r>
          </w:p>
        </w:tc>
      </w:tr>
      <w:tr w:rsidR="00992254" w:rsidRPr="00992254" w14:paraId="377ABDA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799A24D"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0BF4555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AE19F86"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C986DA"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47505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120 Stunden</w:t>
            </w:r>
          </w:p>
        </w:tc>
      </w:tr>
      <w:tr w:rsidR="00992254" w:rsidRPr="00992254" w14:paraId="03E4E98C"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B1BEEE"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F695F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28 Stunden</w:t>
            </w:r>
          </w:p>
        </w:tc>
      </w:tr>
      <w:tr w:rsidR="00992254" w:rsidRPr="00992254" w14:paraId="07F62A5F"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FE06337" w14:textId="77777777" w:rsidR="00BA7089" w:rsidRPr="00077AA9" w:rsidRDefault="00BA7089" w:rsidP="00992254">
            <w:pPr>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E4B407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92 Stunden</w:t>
            </w:r>
          </w:p>
        </w:tc>
      </w:tr>
      <w:tr w:rsidR="00992254" w:rsidRPr="00992254" w14:paraId="41BF2E3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9C43703"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7F1FEB"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Rechtswissenschaften (Staatsexamen)</w:t>
            </w:r>
          </w:p>
          <w:p w14:paraId="72F84C31" w14:textId="25E3CD08" w:rsidR="00EF05EC" w:rsidRPr="00992254" w:rsidRDefault="00EF05EC"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Master der E</w:t>
            </w:r>
            <w:r w:rsidR="00BF4E2F" w:rsidRPr="00992254">
              <w:rPr>
                <w:rFonts w:ascii="Rotis Sans Serif Std" w:hAnsi="Rotis Sans Serif Std" w:cs="Arial"/>
                <w:sz w:val="24"/>
                <w:szCs w:val="24"/>
              </w:rPr>
              <w:t>u</w:t>
            </w:r>
            <w:r w:rsidRPr="00992254">
              <w:rPr>
                <w:rFonts w:ascii="Rotis Sans Serif Std" w:hAnsi="Rotis Sans Serif Std" w:cs="Arial"/>
                <w:sz w:val="24"/>
                <w:szCs w:val="24"/>
              </w:rPr>
              <w:t xml:space="preserve">ropäischen Rechtspraxis </w:t>
            </w:r>
          </w:p>
          <w:p w14:paraId="3A8FDB2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Informationstechnologierecht und Recht des geistigen Eigentums (LL.B.)</w:t>
            </w:r>
          </w:p>
          <w:p w14:paraId="3BD6470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Politikwissenschaften (B.A.)</w:t>
            </w:r>
          </w:p>
          <w:p w14:paraId="26706AD5"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Sozialwissenschaften (B.A.)</w:t>
            </w:r>
          </w:p>
        </w:tc>
      </w:tr>
      <w:tr w:rsidR="00992254" w:rsidRPr="00992254" w14:paraId="6CB1FE2A"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5BEC3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24BBF9" w14:textId="51CACDB5"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Das Modul behandelt unterschiedliche energierechtliche Themenbereiche, wobei Schwerpunkte auf aktuelle Entwicklungen gelegt werden.</w:t>
            </w:r>
          </w:p>
          <w:p w14:paraId="604BFE2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Nach erfolgreichem Abschluss des Moduls sind die Studierenden in der Lage,</w:t>
            </w:r>
          </w:p>
          <w:p w14:paraId="5E62B918" w14:textId="77777777" w:rsidR="00BA7089" w:rsidRPr="00992254" w:rsidRDefault="009B205E" w:rsidP="0074665B">
            <w:pPr>
              <w:numPr>
                <w:ilvl w:val="0"/>
                <w:numId w:val="3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unterschiedlichen Ebenen des Energierechts sowie die Einflüsse des internationalen Klimaschutzrechts auf das Energierecht zu beschreiben,</w:t>
            </w:r>
          </w:p>
          <w:p w14:paraId="0C63C921" w14:textId="77777777" w:rsidR="00BA7089" w:rsidRPr="00992254" w:rsidRDefault="009B205E" w:rsidP="0074665B">
            <w:pPr>
              <w:numPr>
                <w:ilvl w:val="0"/>
                <w:numId w:val="3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Entwicklung des europäischen Energiebinnenmarktes darzulegen und Grundlagen der Energieregulierung zu erläutern,</w:t>
            </w:r>
          </w:p>
          <w:p w14:paraId="6B27B0AE" w14:textId="77777777" w:rsidR="00BA7089" w:rsidRPr="00992254" w:rsidRDefault="009B205E" w:rsidP="0074665B">
            <w:pPr>
              <w:numPr>
                <w:ilvl w:val="0"/>
                <w:numId w:val="38"/>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die Entwicklungen des rechtlichen Rahmens der Energiewirtschaft und des Umbaus des europäischen Energiesystems zu bewerten.</w:t>
            </w:r>
          </w:p>
        </w:tc>
      </w:tr>
      <w:tr w:rsidR="00992254" w:rsidRPr="00992254" w14:paraId="1F77F15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70945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F668B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Inhalte der Veranstaltung sind regelmäßig die folgenden Fragenkreise:</w:t>
            </w:r>
          </w:p>
          <w:p w14:paraId="581B783D" w14:textId="77777777" w:rsidR="00BA7089" w:rsidRPr="00992254" w:rsidRDefault="009B205E" w:rsidP="0074665B">
            <w:pPr>
              <w:numPr>
                <w:ilvl w:val="0"/>
                <w:numId w:val="39"/>
              </w:num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Grundprobleme und Grundfragen des Energierechts</w:t>
            </w:r>
          </w:p>
          <w:p w14:paraId="30E09480" w14:textId="77777777" w:rsidR="00BA7089" w:rsidRPr="00992254" w:rsidRDefault="009B205E" w:rsidP="0074665B">
            <w:pPr>
              <w:numPr>
                <w:ilvl w:val="0"/>
                <w:numId w:val="39"/>
              </w:num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Ebenen des Energierechts: Internationales, europäisches und deutsches Energierecht</w:t>
            </w:r>
          </w:p>
          <w:p w14:paraId="32ADD242" w14:textId="77777777" w:rsidR="00BA7089" w:rsidRPr="00992254" w:rsidRDefault="009B205E" w:rsidP="0074665B">
            <w:pPr>
              <w:numPr>
                <w:ilvl w:val="0"/>
                <w:numId w:val="39"/>
              </w:num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Internationales Energierecht und Klimaschutzrecht. Internationales Energierecht und Investitionsschutzrecht</w:t>
            </w:r>
          </w:p>
          <w:p w14:paraId="51680D0F" w14:textId="77777777" w:rsidR="00BA7089" w:rsidRPr="00992254" w:rsidRDefault="009B205E" w:rsidP="0074665B">
            <w:pPr>
              <w:numPr>
                <w:ilvl w:val="0"/>
                <w:numId w:val="39"/>
              </w:num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Arial" w:hAnsi="Rotis Sans Serif Std" w:cs="Arial"/>
                <w:sz w:val="24"/>
                <w:szCs w:val="24"/>
              </w:rPr>
              <w:t>Das europäische Energierecht zwischen Marktliberalisierung, Versorgungssicherheit und Klimaschutz</w:t>
            </w:r>
          </w:p>
          <w:p w14:paraId="1FC9E58C" w14:textId="77777777" w:rsidR="00BA7089" w:rsidRPr="00992254" w:rsidRDefault="009B205E" w:rsidP="0074665B">
            <w:pPr>
              <w:numPr>
                <w:ilvl w:val="0"/>
                <w:numId w:val="39"/>
              </w:num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Der Wandel des deutschen Energierechts unter europäischem Einfluss</w:t>
            </w:r>
          </w:p>
        </w:tc>
      </w:tr>
      <w:tr w:rsidR="00992254" w:rsidRPr="00992254" w14:paraId="4D6CF8F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7198E0"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02AB28" w14:textId="20587281" w:rsidR="00BA7089" w:rsidRPr="00992254" w:rsidRDefault="0015326A"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Vorlesung Energierecht 2 SWS </w:t>
            </w:r>
          </w:p>
        </w:tc>
      </w:tr>
      <w:tr w:rsidR="00992254" w:rsidRPr="00992254" w14:paraId="3C63270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68972677" w14:textId="77777777" w:rsidR="00BA7089" w:rsidRPr="00077AA9" w:rsidRDefault="009B205E" w:rsidP="00992254">
            <w:pPr>
              <w:spacing w:before="120" w:after="0"/>
              <w:rPr>
                <w:rFonts w:ascii="Rotis Sans Serif Std" w:hAnsi="Rotis Sans Serif Std"/>
                <w:bCs w:val="0"/>
                <w:sz w:val="24"/>
                <w:szCs w:val="24"/>
              </w:rPr>
            </w:pPr>
            <w:r w:rsidRPr="00077AA9">
              <w:rPr>
                <w:rFonts w:ascii="Rotis Sans Serif Std" w:eastAsia="Calibri" w:hAnsi="Rotis Sans Serif Std"/>
                <w:bCs w:val="0"/>
                <w:sz w:val="24"/>
                <w:szCs w:val="24"/>
              </w:rPr>
              <w:t>Formale</w:t>
            </w:r>
          </w:p>
          <w:p w14:paraId="09AB992C" w14:textId="77777777" w:rsidR="00BA7089" w:rsidRPr="00077AA9" w:rsidRDefault="009B205E" w:rsidP="00992254">
            <w:pPr>
              <w:rPr>
                <w:rFonts w:ascii="Rotis Sans Serif Std" w:hAnsi="Rotis Sans Serif Std"/>
                <w:bCs w:val="0"/>
                <w:sz w:val="24"/>
                <w:szCs w:val="24"/>
              </w:rPr>
            </w:pPr>
            <w:r w:rsidRPr="00077AA9">
              <w:rPr>
                <w:rFonts w:ascii="Rotis Sans Serif Std" w:eastAsia="Calibri" w:hAnsi="Rotis Sans Serif Std"/>
                <w:bCs w:val="0"/>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171FDCB7"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keine</w:t>
            </w:r>
          </w:p>
        </w:tc>
      </w:tr>
      <w:tr w:rsidR="00992254" w:rsidRPr="00992254" w14:paraId="62FFF895"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DC38FD" w14:textId="77777777" w:rsidR="00BA7089" w:rsidRPr="00077AA9" w:rsidRDefault="009B205E" w:rsidP="00992254">
            <w:pPr>
              <w:spacing w:before="240"/>
              <w:rPr>
                <w:rFonts w:ascii="Rotis Sans Serif Std" w:hAnsi="Rotis Sans Serif Std"/>
                <w:bCs w:val="0"/>
                <w:sz w:val="24"/>
                <w:szCs w:val="24"/>
              </w:rPr>
            </w:pPr>
            <w:r w:rsidRPr="00077AA9">
              <w:rPr>
                <w:rFonts w:ascii="Rotis Sans Serif Std" w:eastAsia="Calibri" w:hAnsi="Rotis Sans Serif Std"/>
                <w:bCs w:val="0"/>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8323C5" w14:textId="42B9C119" w:rsidR="00BA7089" w:rsidRPr="00992254" w:rsidRDefault="00BA708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0DC23AE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0F058EE" w14:textId="77777777" w:rsidR="00BA7089" w:rsidRPr="00077AA9" w:rsidRDefault="009B205E" w:rsidP="00992254">
            <w:pPr>
              <w:shd w:val="clear" w:color="auto" w:fill="FFFFFF"/>
              <w:spacing w:before="120"/>
              <w:rPr>
                <w:rFonts w:ascii="Rotis Sans Serif Std" w:hAnsi="Rotis Sans Serif Std"/>
                <w:bCs w:val="0"/>
                <w:sz w:val="24"/>
                <w:szCs w:val="24"/>
              </w:rPr>
            </w:pPr>
            <w:r w:rsidRPr="00077AA9">
              <w:rPr>
                <w:rFonts w:ascii="Rotis Sans Serif Std" w:eastAsia="Calibri" w:hAnsi="Rotis Sans Serif Std"/>
                <w:bCs w:val="0"/>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6F904C0B"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 Vorlesung</w:t>
            </w:r>
          </w:p>
        </w:tc>
      </w:tr>
      <w:tr w:rsidR="00992254" w:rsidRPr="00992254" w14:paraId="6F5BCED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F5B9CE4" w14:textId="77777777" w:rsidR="00BA7089" w:rsidRPr="00077AA9" w:rsidRDefault="00BA7089" w:rsidP="00992254">
            <w:pPr>
              <w:shd w:val="clear" w:color="auto" w:fill="FFFFFF"/>
              <w:spacing w:before="120"/>
              <w:rPr>
                <w:rFonts w:ascii="Rotis Sans Serif Std" w:hAnsi="Rotis Sans Serif Std"/>
                <w:bCs w:val="0"/>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89ECE44" w14:textId="77777777"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 Klausur/ Mündliche Prüfung/Hausarbeit (90 min / 20 min/ 20 Seiten)</w:t>
            </w:r>
          </w:p>
        </w:tc>
      </w:tr>
      <w:tr w:rsidR="00992254" w:rsidRPr="00992254" w14:paraId="56A2063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1BA4B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89DAF7"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Kühling/Rasbach/Busch, Energierecht, 4. Aufl., München 2018 Pritzsche/Vacha, Energierecht - Einführung und Grundlagen, München 2017 Roggenkamp/Redgwell/Rønne/Del Guayo (Hrsg.), Energy Law in Europe, 3. Aufl., Oxford 2016 Blumann (Hrsg.), Vers une politique européenne de l’énergie, Brüssel 2012 Die Liste wird im Übrigen noch ergänzt.</w:t>
            </w:r>
          </w:p>
        </w:tc>
      </w:tr>
      <w:tr w:rsidR="00992254" w:rsidRPr="00992254" w14:paraId="3494701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D4D5E1"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1DDC2D"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24055A3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D9D99C5"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6220EBD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 – Institut für internationales Recht</w:t>
            </w:r>
          </w:p>
        </w:tc>
      </w:tr>
      <w:tr w:rsidR="00992254" w:rsidRPr="00992254" w14:paraId="0CF1C7B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6212FE" w14:textId="77777777" w:rsidR="00BA7089" w:rsidRPr="00077AA9" w:rsidRDefault="009B205E" w:rsidP="00992254">
            <w:pPr>
              <w:spacing w:before="120"/>
              <w:rPr>
                <w:rFonts w:ascii="Rotis Sans Serif Std" w:hAnsi="Rotis Sans Serif Std"/>
                <w:bCs w:val="0"/>
                <w:sz w:val="24"/>
                <w:szCs w:val="24"/>
              </w:rPr>
            </w:pPr>
            <w:r w:rsidRPr="00077AA9">
              <w:rPr>
                <w:rFonts w:ascii="Rotis Sans Serif Std" w:eastAsia="Calibri" w:hAnsi="Rotis Sans Serif Std"/>
                <w:bCs w:val="0"/>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7F8A8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Claas Friedrich Germelmann</w:t>
            </w:r>
          </w:p>
        </w:tc>
      </w:tr>
    </w:tbl>
    <w:p w14:paraId="6EF6A893" w14:textId="37DEBEF9" w:rsidR="00BA7089" w:rsidRPr="00992254" w:rsidRDefault="00BA7089" w:rsidP="00992254">
      <w:pPr>
        <w:suppressAutoHyphens w:val="0"/>
        <w:spacing w:after="160"/>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992254" w14:paraId="38B6E313"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7ADF11D"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658851" w14:textId="78584759" w:rsidR="00EB493C" w:rsidRPr="00470800" w:rsidRDefault="00A23158"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szCs w:val="24"/>
              </w:rPr>
            </w:pPr>
            <w:r w:rsidRPr="00470800">
              <w:rPr>
                <w:rFonts w:ascii="Rotis Sans Serif Std" w:hAnsi="Rotis Sans Serif Std"/>
                <w:color w:val="000000" w:themeColor="text1"/>
                <w:szCs w:val="24"/>
              </w:rPr>
              <w:t>Bereich 7</w:t>
            </w:r>
            <w:r w:rsidR="00924244" w:rsidRPr="00470800">
              <w:rPr>
                <w:rFonts w:ascii="Rotis Sans Serif Std" w:hAnsi="Rotis Sans Serif Std"/>
                <w:color w:val="000000" w:themeColor="text1"/>
                <w:szCs w:val="24"/>
              </w:rPr>
              <w:t xml:space="preserve"> </w:t>
            </w:r>
            <w:r w:rsidR="009B1A3C" w:rsidRPr="00470800">
              <w:rPr>
                <w:rFonts w:ascii="Rotis Sans Serif Std" w:hAnsi="Rotis Sans Serif Std"/>
                <w:color w:val="000000" w:themeColor="text1"/>
                <w:szCs w:val="24"/>
              </w:rPr>
              <w:t xml:space="preserve">Öffentliches Recht </w:t>
            </w:r>
          </w:p>
          <w:p w14:paraId="3707939E" w14:textId="18B65EF4" w:rsidR="00BA7089" w:rsidRPr="00470800" w:rsidRDefault="0008719D"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000000" w:themeColor="text1"/>
              </w:rPr>
            </w:pPr>
            <w:bookmarkStart w:id="93" w:name="_Toc199362321"/>
            <w:r w:rsidRPr="00470800">
              <w:rPr>
                <w:rFonts w:ascii="Rotis Sans Serif Std" w:hAnsi="Rotis Sans Serif Std"/>
                <w:color w:val="000000" w:themeColor="text1"/>
              </w:rPr>
              <w:t>Internationales</w:t>
            </w:r>
            <w:r w:rsidR="009B205E" w:rsidRPr="00470800">
              <w:rPr>
                <w:rFonts w:ascii="Rotis Sans Serif Std" w:hAnsi="Rotis Sans Serif Std"/>
                <w:color w:val="000000" w:themeColor="text1"/>
              </w:rPr>
              <w:t xml:space="preserve"> Wirtschaftsrecht</w:t>
            </w:r>
            <w:bookmarkEnd w:id="93"/>
          </w:p>
        </w:tc>
      </w:tr>
      <w:tr w:rsidR="00992254" w:rsidRPr="00992254" w14:paraId="28BBDC95"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5B321F1A"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Kennnummer/Prüfcode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2CE00210"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olor w:val="000000" w:themeColor="text1"/>
                <w:sz w:val="24"/>
                <w:szCs w:val="24"/>
              </w:rPr>
            </w:pPr>
          </w:p>
        </w:tc>
      </w:tr>
      <w:tr w:rsidR="00992254" w:rsidRPr="00992254" w14:paraId="15DF053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A09FF85"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9C5E6A" w14:textId="0A770999" w:rsidR="00BA7089" w:rsidRPr="00470800" w:rsidRDefault="009B1A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 xml:space="preserve">Erasmus / </w:t>
            </w:r>
            <w:r w:rsidR="00077AA9" w:rsidRPr="00470800">
              <w:rPr>
                <w:rFonts w:ascii="Rotis Sans Serif Std" w:eastAsia="Calibri" w:hAnsi="Rotis Sans Serif Std" w:cs="Arial"/>
                <w:color w:val="000000" w:themeColor="text1"/>
                <w:sz w:val="24"/>
                <w:szCs w:val="24"/>
              </w:rPr>
              <w:t>Master der Europäischen Rechtspraxis, Rechtswissenschaften</w:t>
            </w:r>
          </w:p>
        </w:tc>
      </w:tr>
      <w:tr w:rsidR="00992254" w:rsidRPr="00992254" w14:paraId="1D55DDA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D6E5D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3D50E8" w14:textId="77777777"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Wahlpflicht</w:t>
            </w:r>
          </w:p>
        </w:tc>
      </w:tr>
      <w:tr w:rsidR="00992254" w:rsidRPr="00992254" w14:paraId="69B3E4A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241B0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2D44C4" w14:textId="77777777" w:rsidR="00BA7089" w:rsidRPr="00470800"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2 ECTS</w:t>
            </w:r>
          </w:p>
        </w:tc>
      </w:tr>
      <w:tr w:rsidR="00992254" w:rsidRPr="00992254" w14:paraId="29005A8A"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557B62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00F3EE0F" w14:textId="12FC7641"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color w:val="000000" w:themeColor="text1"/>
                <w:sz w:val="24"/>
                <w:szCs w:val="24"/>
              </w:rPr>
            </w:pPr>
            <w:r w:rsidRPr="00470800">
              <w:rPr>
                <w:rFonts w:ascii="Rotis Sans Serif Std" w:eastAsia="Calibri" w:hAnsi="Rotis Sans Serif Std" w:cs="Arial"/>
                <w:color w:val="000000" w:themeColor="text1"/>
                <w:sz w:val="24"/>
                <w:szCs w:val="24"/>
              </w:rPr>
              <w:t>Einmal im Jahr (S</w:t>
            </w:r>
            <w:r w:rsidR="00EA27F7" w:rsidRPr="00470800">
              <w:rPr>
                <w:rFonts w:ascii="Rotis Sans Serif Std" w:eastAsia="Calibri" w:hAnsi="Rotis Sans Serif Std" w:cs="Arial"/>
                <w:color w:val="000000" w:themeColor="text1"/>
                <w:sz w:val="24"/>
                <w:szCs w:val="24"/>
              </w:rPr>
              <w:t>o</w:t>
            </w:r>
            <w:r w:rsidRPr="00470800">
              <w:rPr>
                <w:rFonts w:ascii="Rotis Sans Serif Std" w:eastAsia="Calibri" w:hAnsi="Rotis Sans Serif Std" w:cs="Arial"/>
                <w:color w:val="000000" w:themeColor="text1"/>
                <w:sz w:val="24"/>
                <w:szCs w:val="24"/>
              </w:rPr>
              <w:t>S</w:t>
            </w:r>
            <w:r w:rsidR="00EA27F7" w:rsidRPr="00470800">
              <w:rPr>
                <w:rFonts w:ascii="Rotis Sans Serif Std" w:eastAsia="Calibri" w:hAnsi="Rotis Sans Serif Std" w:cs="Arial"/>
                <w:color w:val="000000" w:themeColor="text1"/>
                <w:sz w:val="24"/>
                <w:szCs w:val="24"/>
              </w:rPr>
              <w:t>e</w:t>
            </w:r>
            <w:r w:rsidRPr="00470800">
              <w:rPr>
                <w:rFonts w:ascii="Rotis Sans Serif Std" w:eastAsia="Calibri" w:hAnsi="Rotis Sans Serif Std" w:cs="Arial"/>
                <w:color w:val="000000" w:themeColor="text1"/>
                <w:sz w:val="24"/>
                <w:szCs w:val="24"/>
              </w:rPr>
              <w:t>)</w:t>
            </w:r>
          </w:p>
        </w:tc>
      </w:tr>
      <w:tr w:rsidR="00992254" w:rsidRPr="00992254" w14:paraId="14FC857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9E369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A1887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0B1FDCD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6984A8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0B710D82"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5F3F4B8"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067E8D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5B630F" w14:textId="633421E9"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1.-2. </w:t>
            </w:r>
            <w:r w:rsidR="009B205E" w:rsidRPr="00992254">
              <w:rPr>
                <w:rFonts w:ascii="Rotis Sans Serif Std" w:eastAsia="Calibri" w:hAnsi="Rotis Sans Serif Std" w:cs="Arial"/>
                <w:sz w:val="24"/>
                <w:szCs w:val="24"/>
              </w:rPr>
              <w:t>Semester</w:t>
            </w:r>
          </w:p>
        </w:tc>
      </w:tr>
      <w:tr w:rsidR="00992254" w:rsidRPr="00992254" w14:paraId="47F6128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AFFE825"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4679C13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11CED6D6"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630A93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D79DD5"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60 Stunden</w:t>
            </w:r>
          </w:p>
        </w:tc>
      </w:tr>
      <w:tr w:rsidR="00992254" w:rsidRPr="00992254" w14:paraId="53C30A03"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7149D25" w14:textId="77777777" w:rsidR="00BA7089" w:rsidRPr="00992254" w:rsidRDefault="00BA7089" w:rsidP="00992254">
            <w:pPr>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DD604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14 Stunden</w:t>
            </w:r>
          </w:p>
        </w:tc>
      </w:tr>
      <w:tr w:rsidR="00992254" w:rsidRPr="00992254" w14:paraId="6C436784"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63F1EC" w14:textId="77777777" w:rsidR="00BA7089" w:rsidRPr="00992254" w:rsidRDefault="00BA7089" w:rsidP="00992254">
            <w:pPr>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44ECF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46 Stunden</w:t>
            </w:r>
          </w:p>
        </w:tc>
      </w:tr>
      <w:tr w:rsidR="00992254" w:rsidRPr="00992254" w14:paraId="13B3C3D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E71E1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7A9BB1"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45BE70B4"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26C2621"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AC1D0AF" w14:textId="77777777" w:rsidR="0008719D" w:rsidRPr="00992254" w:rsidRDefault="0008719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Das Modul vermittelt Kenntnisse und Bewertungsmaßstäbe im Bereich des internationalen Wirtschaftsrechts, insb. des WTO-Rechts.</w:t>
            </w:r>
          </w:p>
          <w:p w14:paraId="3F32FBCA" w14:textId="176F8E3C" w:rsidR="0008719D" w:rsidRPr="00992254" w:rsidRDefault="0008719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Nach erfolgreichem Abschluss des Moduls sind die Studierenden in der Lage,</w:t>
            </w:r>
          </w:p>
          <w:p w14:paraId="153C7B26" w14:textId="607B4EFB" w:rsidR="0008719D" w:rsidRPr="00992254" w:rsidRDefault="0008719D" w:rsidP="0074665B">
            <w:pPr>
              <w:pStyle w:val="Listenabsatz"/>
              <w:numPr>
                <w:ilvl w:val="0"/>
                <w:numId w:val="49"/>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die Strukturen und wesentlichen Inhalte des internationalen Wirtschaftsrechts zu verstehen und anzuwenden</w:t>
            </w:r>
          </w:p>
          <w:p w14:paraId="2F3956A9" w14:textId="4744F8FE" w:rsidR="00BA7089" w:rsidRPr="00992254" w:rsidRDefault="0008719D" w:rsidP="0074665B">
            <w:pPr>
              <w:pStyle w:val="Listenabsatz"/>
              <w:numPr>
                <w:ilvl w:val="0"/>
                <w:numId w:val="49"/>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rechtliche Streiftfragen des internationalen Wirtschaftsrechts, insbesondere des WTO-Rechts, einzuordnen und kritisch zu bewerten</w:t>
            </w:r>
          </w:p>
        </w:tc>
      </w:tr>
      <w:tr w:rsidR="00992254" w:rsidRPr="00992254" w14:paraId="28B1B4B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F69088"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13793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Das Welthandelsrecht als Teilbereich des internationalen Wirtschaftsrechts. Das internationale Wirtschaftsrecht als Querschnittsmaterie zwischen Völkerrecht, internationalem Privatrecht und supranationalem Recht. Das Welthandelsrecht als Teilgebiet des Besonderen Völkerrechts. Die Bedeutung des Welthandelsrechts für die Fortentwicklung des allgemeinen Völkerrechts, insbesondere die Rechtsquellenlehre.</w:t>
            </w:r>
          </w:p>
          <w:p w14:paraId="391D00BA"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p>
        </w:tc>
      </w:tr>
      <w:tr w:rsidR="00992254" w:rsidRPr="00992254" w14:paraId="684325E0"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6DAAF7"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449634" w14:textId="303BD9B7" w:rsidR="00BA7089" w:rsidRPr="00992254" w:rsidRDefault="0015326A"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sz w:val="24"/>
                <w:szCs w:val="24"/>
              </w:rPr>
              <w:t xml:space="preserve">Vorlesung: Internationales Wirtschaftsrecht 2 SWS </w:t>
            </w:r>
          </w:p>
        </w:tc>
      </w:tr>
      <w:tr w:rsidR="00992254" w:rsidRPr="00992254" w14:paraId="15631BD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7310EC2C" w14:textId="77777777" w:rsidR="00BA7089" w:rsidRPr="00992254" w:rsidRDefault="009B205E"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Formale</w:t>
            </w:r>
          </w:p>
          <w:p w14:paraId="6B41401B" w14:textId="77777777" w:rsidR="00BA7089" w:rsidRPr="00992254" w:rsidRDefault="009B205E" w:rsidP="00992254">
            <w:pPr>
              <w:rPr>
                <w:rFonts w:ascii="Rotis Sans Serif Std" w:hAnsi="Rotis Sans Serif Std"/>
                <w:sz w:val="24"/>
                <w:szCs w:val="24"/>
              </w:rPr>
            </w:pPr>
            <w:r w:rsidRPr="00992254">
              <w:rPr>
                <w:rFonts w:ascii="Rotis Sans Serif Std" w:eastAsia="Calibri" w:hAnsi="Rotis Sans Serif Std"/>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414529D8" w14:textId="77777777" w:rsidR="00BA7089" w:rsidRPr="00992254" w:rsidRDefault="00BA7089"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A29421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62EB3F6"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8BA9D17" w14:textId="1E381D4C" w:rsidR="00BA7089" w:rsidRPr="00992254" w:rsidRDefault="00CC037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Vorkenntnisse im Völkerrecht</w:t>
            </w:r>
          </w:p>
        </w:tc>
      </w:tr>
      <w:tr w:rsidR="00992254" w:rsidRPr="00992254" w14:paraId="5ABD11DF"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BD931D1" w14:textId="77777777" w:rsidR="00BA7089" w:rsidRPr="00992254" w:rsidRDefault="009B205E" w:rsidP="00992254">
            <w:pPr>
              <w:shd w:val="clear" w:color="auto" w:fill="FFFFFF"/>
              <w:spacing w:before="120"/>
              <w:rPr>
                <w:rFonts w:ascii="Rotis Sans Serif Std"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4658E103"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Studienleistungen:</w:t>
            </w:r>
          </w:p>
        </w:tc>
      </w:tr>
      <w:tr w:rsidR="00992254" w:rsidRPr="00992254" w14:paraId="006392BF"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263736D" w14:textId="77777777" w:rsidR="00BA7089" w:rsidRPr="00992254" w:rsidRDefault="00BA7089" w:rsidP="00992254">
            <w:pPr>
              <w:shd w:val="clear" w:color="auto" w:fill="FFFFFF"/>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C4FE726" w14:textId="6F2752E8"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Prüfungsleistungen:</w:t>
            </w:r>
            <w:r w:rsidR="00CC037E" w:rsidRPr="00992254">
              <w:rPr>
                <w:rFonts w:ascii="Rotis Sans Serif Std" w:eastAsia="Calibri" w:hAnsi="Rotis Sans Serif Std"/>
                <w:sz w:val="24"/>
                <w:szCs w:val="24"/>
              </w:rPr>
              <w:t xml:space="preserve"> Klausur / mündliche Prüfung / Hausarbeit (90 Min/20 Min/20 Seiten).</w:t>
            </w:r>
          </w:p>
        </w:tc>
      </w:tr>
      <w:tr w:rsidR="00992254" w:rsidRPr="00214BF7" w14:paraId="14E13A6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01591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C4A26C"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i/>
                <w:iCs/>
                <w:sz w:val="24"/>
                <w:szCs w:val="24"/>
                <w:lang w:val="en-GB"/>
              </w:rPr>
              <w:t>K. Alexander/M. Andenas (Hrsg.)</w:t>
            </w:r>
            <w:r w:rsidRPr="00992254">
              <w:rPr>
                <w:rFonts w:ascii="Rotis Sans Serif Std" w:eastAsia="Calibri" w:hAnsi="Rotis Sans Serif Std" w:cs="Arial"/>
                <w:sz w:val="24"/>
                <w:szCs w:val="24"/>
                <w:lang w:val="en-GB"/>
              </w:rPr>
              <w:t>, The World Trade Organization and Trade in Services, Leiden 2008</w:t>
            </w:r>
          </w:p>
          <w:p w14:paraId="6797FF3C"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GB"/>
              </w:rPr>
              <w:t>D. Bethlehem/D. McRae/R. Neufeld/I. van Damme (eds.)</w:t>
            </w:r>
            <w:r w:rsidRPr="00992254">
              <w:rPr>
                <w:rFonts w:ascii="Rotis Sans Serif Std" w:eastAsia="Calibri" w:hAnsi="Rotis Sans Serif Std" w:cs="Arial"/>
                <w:sz w:val="24"/>
                <w:szCs w:val="24"/>
                <w:lang w:val="en-GB"/>
              </w:rPr>
              <w:t>, The Oxford Handbook of International Trade Law, 2. Auflage, Oxford 2022</w:t>
            </w:r>
          </w:p>
          <w:p w14:paraId="4D2794EF"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fr-FR"/>
              </w:rPr>
              <w:t>D. Carreau/P. Juillard</w:t>
            </w:r>
            <w:r w:rsidRPr="00992254">
              <w:rPr>
                <w:rFonts w:ascii="Rotis Sans Serif Std" w:eastAsia="Calibri" w:hAnsi="Rotis Sans Serif Std" w:cs="Arial"/>
                <w:sz w:val="24"/>
                <w:szCs w:val="24"/>
                <w:lang w:val="fr-FR"/>
              </w:rPr>
              <w:t xml:space="preserve">, Droit international économique, 6. </w:t>
            </w:r>
            <w:r w:rsidRPr="00992254">
              <w:rPr>
                <w:rFonts w:ascii="Rotis Sans Serif Std" w:eastAsia="Calibri" w:hAnsi="Rotis Sans Serif Std" w:cs="Arial"/>
                <w:sz w:val="24"/>
                <w:szCs w:val="24"/>
              </w:rPr>
              <w:t>Aufl., Paris 2017</w:t>
            </w:r>
          </w:p>
          <w:p w14:paraId="0289837F"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C. Herrmann/W. Weiß/C. Ohler</w:t>
            </w:r>
            <w:r w:rsidRPr="00992254">
              <w:rPr>
                <w:rFonts w:ascii="Rotis Sans Serif Std" w:eastAsia="Calibri" w:hAnsi="Rotis Sans Serif Std" w:cs="Arial"/>
                <w:sz w:val="24"/>
                <w:szCs w:val="24"/>
              </w:rPr>
              <w:t>, Welthandelsrecht, 3. Aufl., München 2022</w:t>
            </w:r>
          </w:p>
          <w:p w14:paraId="70865D79"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M. Hilf/S. Oeter</w:t>
            </w:r>
            <w:r w:rsidRPr="00992254">
              <w:rPr>
                <w:rFonts w:ascii="Rotis Sans Serif Std" w:eastAsia="Calibri" w:hAnsi="Rotis Sans Serif Std" w:cs="Arial"/>
                <w:sz w:val="24"/>
                <w:szCs w:val="24"/>
              </w:rPr>
              <w:t>, WTO-Recht. Rechtsordnung des Welthandels, 3. Aufl., Baden-Baden 2023</w:t>
            </w:r>
          </w:p>
          <w:p w14:paraId="6DBCEFF4"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i/>
                <w:iCs/>
                <w:sz w:val="24"/>
                <w:szCs w:val="24"/>
                <w:lang w:val="en-GB"/>
              </w:rPr>
              <w:t>R. Islam</w:t>
            </w:r>
            <w:r w:rsidRPr="00992254">
              <w:rPr>
                <w:rFonts w:ascii="Rotis Sans Serif Std" w:eastAsia="Calibri" w:hAnsi="Rotis Sans Serif Std" w:cs="Arial"/>
                <w:sz w:val="24"/>
                <w:szCs w:val="24"/>
                <w:lang w:val="en-GB"/>
              </w:rPr>
              <w:t>, International Trade Law of the WTO, Oxford 2006</w:t>
            </w:r>
          </w:p>
          <w:p w14:paraId="044E644C"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i/>
                <w:iCs/>
                <w:sz w:val="24"/>
                <w:szCs w:val="24"/>
                <w:lang w:val="en-GB"/>
              </w:rPr>
              <w:t>J. H. Jackson</w:t>
            </w:r>
            <w:r w:rsidRPr="00992254">
              <w:rPr>
                <w:rFonts w:ascii="Rotis Sans Serif Std" w:eastAsia="Calibri" w:hAnsi="Rotis Sans Serif Std" w:cs="Arial"/>
                <w:sz w:val="24"/>
                <w:szCs w:val="24"/>
                <w:lang w:val="en-GB"/>
              </w:rPr>
              <w:t>, The World Trade Organization, London 1998</w:t>
            </w:r>
          </w:p>
          <w:p w14:paraId="4E6A6670"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GB"/>
              </w:rPr>
              <w:t>J. H. Jackson</w:t>
            </w:r>
            <w:r w:rsidRPr="00992254">
              <w:rPr>
                <w:rFonts w:ascii="Rotis Sans Serif Std" w:eastAsia="Calibri" w:hAnsi="Rotis Sans Serif Std" w:cs="Arial"/>
                <w:sz w:val="24"/>
                <w:szCs w:val="24"/>
                <w:lang w:val="en-GB"/>
              </w:rPr>
              <w:t xml:space="preserve">, The World Trading System, 2. </w:t>
            </w:r>
            <w:r w:rsidRPr="00992254">
              <w:rPr>
                <w:rFonts w:ascii="Rotis Sans Serif Std" w:eastAsia="Calibri" w:hAnsi="Rotis Sans Serif Std" w:cs="Arial"/>
                <w:sz w:val="24"/>
                <w:szCs w:val="24"/>
                <w:lang w:val="en-US"/>
              </w:rPr>
              <w:t>Aufl., Cambridge (Mass.) 1997</w:t>
            </w:r>
          </w:p>
          <w:p w14:paraId="62E8C4AE"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GB"/>
              </w:rPr>
              <w:t>J. H. Jackson/W. J. Davey/A. O. Sykes</w:t>
            </w:r>
            <w:r w:rsidRPr="00992254">
              <w:rPr>
                <w:rFonts w:ascii="Rotis Sans Serif Std" w:eastAsia="Calibri" w:hAnsi="Rotis Sans Serif Std" w:cs="Arial"/>
                <w:sz w:val="24"/>
                <w:szCs w:val="24"/>
                <w:lang w:val="en-GB"/>
              </w:rPr>
              <w:t xml:space="preserve">, Legal Problems of International Economic Relations, 7. </w:t>
            </w:r>
            <w:r w:rsidRPr="00992254">
              <w:rPr>
                <w:rFonts w:ascii="Rotis Sans Serif Std" w:eastAsia="Calibri" w:hAnsi="Rotis Sans Serif Std" w:cs="Arial"/>
                <w:sz w:val="24"/>
                <w:szCs w:val="24"/>
              </w:rPr>
              <w:t>Aufl., St. Paul 2021</w:t>
            </w:r>
          </w:p>
          <w:p w14:paraId="16CE39EE"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M. Krajewski</w:t>
            </w:r>
            <w:r w:rsidRPr="00992254">
              <w:rPr>
                <w:rFonts w:ascii="Rotis Sans Serif Std" w:eastAsia="Calibri" w:hAnsi="Rotis Sans Serif Std" w:cs="Arial"/>
                <w:sz w:val="24"/>
                <w:szCs w:val="24"/>
              </w:rPr>
              <w:t>, Wirtschaftsvölkerrecht, 5. Aufl., Heidelberg 2021</w:t>
            </w:r>
          </w:p>
          <w:p w14:paraId="00911676"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US"/>
              </w:rPr>
              <w:t>A. Lowenfeld</w:t>
            </w:r>
            <w:r w:rsidRPr="00992254">
              <w:rPr>
                <w:rFonts w:ascii="Rotis Sans Serif Std" w:eastAsia="Calibri" w:hAnsi="Rotis Sans Serif Std" w:cs="Arial"/>
                <w:sz w:val="24"/>
                <w:szCs w:val="24"/>
                <w:lang w:val="en-US"/>
              </w:rPr>
              <w:t>, International Economic Law, 2. Aufl., Oxford 2</w:t>
            </w:r>
            <w:r w:rsidRPr="00992254">
              <w:rPr>
                <w:rFonts w:ascii="Rotis Sans Serif Std" w:eastAsia="Calibri" w:hAnsi="Rotis Sans Serif Std" w:cs="Arial"/>
                <w:sz w:val="24"/>
                <w:szCs w:val="24"/>
                <w:lang w:val="en-GB"/>
              </w:rPr>
              <w:t>008</w:t>
            </w:r>
          </w:p>
          <w:p w14:paraId="59176CC8"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GB"/>
              </w:rPr>
              <w:t>M. Matsushita/T. J. Schoenbaum/P. C. Mavroidis/M. Hahn</w:t>
            </w:r>
            <w:r w:rsidRPr="00992254">
              <w:rPr>
                <w:rFonts w:ascii="Rotis Sans Serif Std" w:eastAsia="Calibri" w:hAnsi="Rotis Sans Serif Std" w:cs="Arial"/>
                <w:sz w:val="24"/>
                <w:szCs w:val="24"/>
                <w:lang w:val="en-GB"/>
              </w:rPr>
              <w:t>, The World Trade Organization. Law, practice, and policy, 3. Aufl., Oxford 2015</w:t>
            </w:r>
          </w:p>
          <w:p w14:paraId="72B50C2C"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C. Pitschas/J. Neumann</w:t>
            </w:r>
            <w:r w:rsidRPr="00992254">
              <w:rPr>
                <w:rFonts w:ascii="Rotis Sans Serif Std" w:eastAsia="Calibri" w:hAnsi="Rotis Sans Serif Std" w:cs="Arial"/>
                <w:sz w:val="24"/>
                <w:szCs w:val="24"/>
              </w:rPr>
              <w:t xml:space="preserve">, WTO-Recht in Fällen, 2. </w:t>
            </w:r>
            <w:r w:rsidRPr="00992254">
              <w:rPr>
                <w:rFonts w:ascii="Rotis Sans Serif Std" w:eastAsia="Calibri" w:hAnsi="Rotis Sans Serif Std" w:cs="Arial"/>
                <w:sz w:val="24"/>
                <w:szCs w:val="24"/>
                <w:lang w:val="en-GB"/>
              </w:rPr>
              <w:t>Aufl., Baden-Baden 2024</w:t>
            </w:r>
          </w:p>
          <w:p w14:paraId="26A0DF49"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R. Senti</w:t>
            </w:r>
            <w:r w:rsidRPr="00992254">
              <w:rPr>
                <w:rFonts w:ascii="Rotis Sans Serif Std" w:eastAsia="Calibri" w:hAnsi="Rotis Sans Serif Std" w:cs="Arial"/>
                <w:sz w:val="24"/>
                <w:szCs w:val="24"/>
              </w:rPr>
              <w:t>, WTO. System und Funktionsweise der Welthandelsordnung, 2. Aufl., Zürich 2017</w:t>
            </w:r>
          </w:p>
          <w:p w14:paraId="04A2AB32"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C. Tietje/K. Nowrot (Hrsg.)</w:t>
            </w:r>
            <w:r w:rsidRPr="00992254">
              <w:rPr>
                <w:rFonts w:ascii="Rotis Sans Serif Std" w:eastAsia="Calibri" w:hAnsi="Rotis Sans Serif Std" w:cs="Arial"/>
                <w:sz w:val="24"/>
                <w:szCs w:val="24"/>
              </w:rPr>
              <w:t xml:space="preserve">, Internationales Wirtschaftsrecht, 3. </w:t>
            </w:r>
            <w:r w:rsidRPr="00992254">
              <w:rPr>
                <w:rFonts w:ascii="Rotis Sans Serif Std" w:eastAsia="Calibri" w:hAnsi="Rotis Sans Serif Std" w:cs="Arial"/>
                <w:sz w:val="24"/>
                <w:szCs w:val="24"/>
                <w:lang w:val="en-GB"/>
              </w:rPr>
              <w:t>Aufl., Berlin 2021</w:t>
            </w:r>
          </w:p>
          <w:p w14:paraId="6F8E4F10"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lang w:val="en-GB"/>
              </w:rPr>
              <w:t>P. Van den Bossche/W. Zdouc</w:t>
            </w:r>
            <w:r w:rsidRPr="00992254">
              <w:rPr>
                <w:rFonts w:ascii="Rotis Sans Serif Std" w:eastAsia="Calibri" w:hAnsi="Rotis Sans Serif Std" w:cs="Arial"/>
                <w:sz w:val="24"/>
                <w:szCs w:val="24"/>
                <w:lang w:val="en-GB"/>
              </w:rPr>
              <w:t xml:space="preserve">, The Law and Policy of the World Trade Organization, 5. </w:t>
            </w:r>
            <w:r w:rsidRPr="00992254">
              <w:rPr>
                <w:rFonts w:ascii="Rotis Sans Serif Std" w:eastAsia="Calibri" w:hAnsi="Rotis Sans Serif Std" w:cs="Arial"/>
                <w:sz w:val="24"/>
                <w:szCs w:val="24"/>
              </w:rPr>
              <w:t>Aufl., Cambridge 2021</w:t>
            </w:r>
          </w:p>
          <w:p w14:paraId="417C17F7" w14:textId="77777777" w:rsidR="00BA7089" w:rsidRPr="00992254" w:rsidRDefault="009B205E" w:rsidP="00992254">
            <w:pPr>
              <w:numPr>
                <w:ilvl w:val="0"/>
                <w:numId w:val="11"/>
              </w:num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eastAsia="Calibri" w:hAnsi="Rotis Sans Serif Std" w:cs="Arial"/>
                <w:sz w:val="24"/>
                <w:szCs w:val="24"/>
                <w:lang w:val="en-US"/>
              </w:rPr>
              <w:t xml:space="preserve"> </w:t>
            </w:r>
            <w:r w:rsidRPr="00992254">
              <w:rPr>
                <w:rFonts w:ascii="Rotis Sans Serif Std" w:eastAsia="Calibri" w:hAnsi="Rotis Sans Serif Std" w:cs="Arial"/>
                <w:i/>
                <w:iCs/>
                <w:sz w:val="24"/>
                <w:szCs w:val="24"/>
                <w:lang w:val="en-US"/>
              </w:rPr>
              <w:t>Craig VanGrasstek</w:t>
            </w:r>
            <w:r w:rsidRPr="00992254">
              <w:rPr>
                <w:rFonts w:ascii="Rotis Sans Serif Std" w:eastAsia="Calibri" w:hAnsi="Rotis Sans Serif Std" w:cs="Arial"/>
                <w:sz w:val="24"/>
                <w:szCs w:val="24"/>
                <w:lang w:val="en-US"/>
              </w:rPr>
              <w:t>, The History and Future of the World Trade Organization, https://www.wto.org/english/res_e/publications_e/historyandfuturewto_e.htm</w:t>
            </w:r>
          </w:p>
          <w:p w14:paraId="50B04202"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355F3C63"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8ADFBC"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DB5E000"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7690FBB1"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19C7A6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0B0FC1F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7A95C35C"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314A2C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9B547F1"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Germelmann</w:t>
            </w:r>
          </w:p>
        </w:tc>
      </w:tr>
    </w:tbl>
    <w:p w14:paraId="5E74A651" w14:textId="77777777" w:rsidR="00BA7089" w:rsidRPr="00992254" w:rsidRDefault="00BA7089" w:rsidP="00992254">
      <w:pPr>
        <w:rPr>
          <w:rFonts w:ascii="Rotis Sans Serif Std" w:hAnsi="Rotis Sans Serif Std"/>
          <w:sz w:val="24"/>
          <w:szCs w:val="24"/>
        </w:rPr>
      </w:pPr>
    </w:p>
    <w:p w14:paraId="3C1D620B"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
        <w:tblW w:w="9060" w:type="dxa"/>
        <w:tblInd w:w="226" w:type="dxa"/>
        <w:tblLayout w:type="fixed"/>
        <w:tblLook w:val="04A0" w:firstRow="1" w:lastRow="0" w:firstColumn="1" w:lastColumn="0" w:noHBand="0" w:noVBand="1"/>
      </w:tblPr>
      <w:tblGrid>
        <w:gridCol w:w="3016"/>
        <w:gridCol w:w="6044"/>
      </w:tblGrid>
      <w:tr w:rsidR="00992254" w:rsidRPr="00992254" w14:paraId="09381193" w14:textId="77777777" w:rsidTr="00BA70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471A0F"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Modultitel</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A5D06B" w14:textId="05C59900" w:rsidR="00EB493C" w:rsidRPr="00992254" w:rsidRDefault="00EB493C"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Bereich 7</w:t>
            </w:r>
            <w:r w:rsidR="009B1A3C">
              <w:rPr>
                <w:rFonts w:ascii="Rotis Sans Serif Std" w:eastAsia="Calibri" w:hAnsi="Rotis Sans Serif Std"/>
                <w:sz w:val="24"/>
                <w:szCs w:val="24"/>
              </w:rPr>
              <w:t xml:space="preserve"> Öffentliches Recht </w:t>
            </w:r>
          </w:p>
          <w:p w14:paraId="18BF9807" w14:textId="41B96007"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94" w:name="_Toc199362322"/>
            <w:r w:rsidRPr="00992254">
              <w:rPr>
                <w:rFonts w:ascii="Rotis Sans Serif Std" w:hAnsi="Rotis Sans Serif Std"/>
                <w:color w:val="auto"/>
              </w:rPr>
              <w:t>Regulierungsrecht</w:t>
            </w:r>
            <w:bookmarkEnd w:id="94"/>
          </w:p>
        </w:tc>
      </w:tr>
      <w:tr w:rsidR="00992254" w:rsidRPr="00992254" w14:paraId="4ACED0D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706DD63"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Kennnummer/Prüfcode</w:t>
            </w:r>
          </w:p>
        </w:tc>
        <w:tc>
          <w:tcPr>
            <w:tcW w:w="6043" w:type="dxa"/>
            <w:tcBorders>
              <w:top w:val="single" w:sz="4" w:space="0" w:color="808080"/>
              <w:left w:val="single" w:sz="4" w:space="0" w:color="808080"/>
              <w:bottom w:val="single" w:sz="4" w:space="0" w:color="808080"/>
              <w:right w:val="single" w:sz="4" w:space="0" w:color="808080"/>
            </w:tcBorders>
            <w:vAlign w:val="center"/>
          </w:tcPr>
          <w:p w14:paraId="6D680683"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351AF4B" w14:textId="77777777" w:rsidTr="00EA27F7">
        <w:trPr>
          <w:trHeight w:val="443"/>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2EAEAE"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Studiengang</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8F03C9A" w14:textId="5B482F83" w:rsidR="00BA7089" w:rsidRPr="00992254" w:rsidRDefault="009B1A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EA27F7" w:rsidRPr="00EA27F7">
              <w:rPr>
                <w:rFonts w:ascii="Rotis Sans Serif Std" w:eastAsia="Calibri" w:hAnsi="Rotis Sans Serif Std" w:cs="Arial"/>
                <w:sz w:val="24"/>
                <w:szCs w:val="24"/>
              </w:rPr>
              <w:t>Master der Europäischen Rechtspraxis, Rechtswissenschaften</w:t>
            </w:r>
          </w:p>
        </w:tc>
      </w:tr>
      <w:tr w:rsidR="00992254" w:rsidRPr="00992254" w14:paraId="3EDA082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BEB7CC"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Modultyp</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9DE7F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Wahlpflicht</w:t>
            </w:r>
          </w:p>
        </w:tc>
      </w:tr>
      <w:tr w:rsidR="00992254" w:rsidRPr="00992254" w14:paraId="07D5674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D77132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Leistungspunkte</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C25F92F"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2 ECTS</w:t>
            </w:r>
          </w:p>
        </w:tc>
      </w:tr>
      <w:tr w:rsidR="00992254" w:rsidRPr="00992254" w14:paraId="78CAFB27"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20E6E0B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Häufigkeit des Angebotes</w:t>
            </w:r>
          </w:p>
        </w:tc>
        <w:tc>
          <w:tcPr>
            <w:tcW w:w="6043" w:type="dxa"/>
            <w:tcBorders>
              <w:top w:val="single" w:sz="4" w:space="0" w:color="808080"/>
              <w:left w:val="single" w:sz="4" w:space="0" w:color="808080"/>
              <w:bottom w:val="single" w:sz="4" w:space="0" w:color="808080"/>
              <w:right w:val="single" w:sz="4" w:space="0" w:color="808080"/>
            </w:tcBorders>
            <w:vAlign w:val="center"/>
          </w:tcPr>
          <w:p w14:paraId="54486802" w14:textId="5D716B27"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im Jahr (W</w:t>
            </w:r>
            <w:r w:rsidR="00EA27F7">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EA27F7">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54228E3D"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11ECA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Sprache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AF6781"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29AEED18"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CB793D9"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Kompetenzbereich</w:t>
            </w:r>
          </w:p>
        </w:tc>
        <w:tc>
          <w:tcPr>
            <w:tcW w:w="6043" w:type="dxa"/>
            <w:tcBorders>
              <w:top w:val="single" w:sz="4" w:space="0" w:color="808080"/>
              <w:left w:val="single" w:sz="4" w:space="0" w:color="808080"/>
              <w:bottom w:val="single" w:sz="4" w:space="0" w:color="808080"/>
              <w:right w:val="single" w:sz="4" w:space="0" w:color="808080"/>
            </w:tcBorders>
            <w:vAlign w:val="center"/>
          </w:tcPr>
          <w:p w14:paraId="39AFD5EE"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3B33733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6CA7F3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Empfohlenes Fachsemester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7E73F7" w14:textId="62CF3B04"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1.-2. </w:t>
            </w:r>
            <w:r w:rsidR="009B205E" w:rsidRPr="00992254">
              <w:rPr>
                <w:rFonts w:ascii="Rotis Sans Serif Std" w:eastAsia="Calibri" w:hAnsi="Rotis Sans Serif Std" w:cs="Arial"/>
                <w:sz w:val="24"/>
                <w:szCs w:val="24"/>
              </w:rPr>
              <w:t>Semester</w:t>
            </w:r>
          </w:p>
        </w:tc>
      </w:tr>
      <w:tr w:rsidR="00992254" w:rsidRPr="00992254" w14:paraId="55A50CD4"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FD6FBF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Moduldauer</w:t>
            </w:r>
          </w:p>
        </w:tc>
        <w:tc>
          <w:tcPr>
            <w:tcW w:w="6043" w:type="dxa"/>
            <w:tcBorders>
              <w:top w:val="single" w:sz="4" w:space="0" w:color="808080"/>
              <w:left w:val="single" w:sz="4" w:space="0" w:color="808080"/>
              <w:bottom w:val="single" w:sz="4" w:space="0" w:color="808080"/>
              <w:right w:val="single" w:sz="4" w:space="0" w:color="808080"/>
            </w:tcBorders>
            <w:vAlign w:val="center"/>
          </w:tcPr>
          <w:p w14:paraId="358BF790"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6B0414B7"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E9FFB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Studentische Arbeitsbelastung</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044CD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60 Stunden</w:t>
            </w:r>
          </w:p>
        </w:tc>
      </w:tr>
      <w:tr w:rsidR="00992254" w:rsidRPr="00992254" w14:paraId="7305E28A" w14:textId="77777777" w:rsidTr="00BA70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9B970F" w14:textId="77777777" w:rsidR="00BA7089" w:rsidRPr="00992254" w:rsidRDefault="00BA7089" w:rsidP="00992254">
            <w:pPr>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FEE78C"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14 Stunden</w:t>
            </w:r>
          </w:p>
        </w:tc>
      </w:tr>
      <w:tr w:rsidR="00992254" w:rsidRPr="00992254" w14:paraId="75376040" w14:textId="77777777" w:rsidTr="00BA7089">
        <w:trPr>
          <w:trHeight w:val="270"/>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D0AB90" w14:textId="77777777" w:rsidR="00BA7089" w:rsidRPr="00992254" w:rsidRDefault="00BA7089" w:rsidP="00992254">
            <w:pPr>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528EA7"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46 Stunden</w:t>
            </w:r>
          </w:p>
        </w:tc>
      </w:tr>
      <w:tr w:rsidR="00992254" w:rsidRPr="00992254" w14:paraId="6677EFC9"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74714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Verwendung des Moduls</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2BB97E"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1A6A2262"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236EA2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Qualifikationsziele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3674460" w14:textId="3720EB53" w:rsidR="0008719D" w:rsidRPr="00992254" w:rsidRDefault="0008719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Das Modul vermittelt Kenntnisse der Strukturen und wesentlichen Inhalte des deutschen und europäischen Regulierungsrechts insbesondere der Netzwirtschaften (Telekommunika</w:t>
            </w:r>
            <w:r w:rsidR="00EB493C" w:rsidRPr="00992254">
              <w:rPr>
                <w:rFonts w:ascii="Rotis Sans Serif Std" w:hAnsi="Rotis Sans Serif Std"/>
                <w:sz w:val="24"/>
                <w:szCs w:val="24"/>
              </w:rPr>
              <w:t>tion, Energie, Eisenbahn, Post)</w:t>
            </w:r>
          </w:p>
          <w:p w14:paraId="18621E6F" w14:textId="62AA838C" w:rsidR="0008719D" w:rsidRPr="00992254" w:rsidRDefault="0008719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Nach erfolgreichem Abschluss des Moduls sind die Studierenden in der Lage,</w:t>
            </w:r>
          </w:p>
          <w:p w14:paraId="48A381FF" w14:textId="23A8C5D0" w:rsidR="0008719D" w:rsidRPr="00992254" w:rsidRDefault="0008719D" w:rsidP="0074665B">
            <w:pPr>
              <w:pStyle w:val="Listenabsatz"/>
              <w:numPr>
                <w:ilvl w:val="0"/>
                <w:numId w:val="48"/>
              </w:numPr>
              <w:spacing w:before="120"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die Strukturen und wesentlichen Inhalte des deutschen und europäischen Regulierungsrechts insbesondere der Netzwirtschaften (Telekommunikation, Energie, Eisenbahn, Post) zu verstehen und anzuwenden</w:t>
            </w:r>
          </w:p>
          <w:p w14:paraId="5B45A8D0" w14:textId="082A611B" w:rsidR="00BA7089" w:rsidRPr="00992254" w:rsidRDefault="0008719D" w:rsidP="0074665B">
            <w:pPr>
              <w:numPr>
                <w:ilvl w:val="0"/>
                <w:numId w:val="40"/>
              </w:num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rechtliche Streiftfragen im Bereich des deutschen und europäischens Regulierungsrechts einzuordnen und kritisch zu bewerten</w:t>
            </w:r>
          </w:p>
        </w:tc>
      </w:tr>
      <w:tr w:rsidR="00992254" w:rsidRPr="00992254" w14:paraId="195155E2"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4B5D5E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Inhalte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EDAEF2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Rechtliche Regelungen wirtschaftlicher Sachverhalte.</w:t>
            </w:r>
          </w:p>
          <w:p w14:paraId="3014AF7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Zivilrechtliche und öffentlich-rechtliche Ebene.</w:t>
            </w:r>
          </w:p>
          <w:p w14:paraId="249C200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Regulierungsrecht im Mehrebenensystem von europäischem Unionsrecht und nationalem Recht.</w:t>
            </w:r>
          </w:p>
          <w:p w14:paraId="148678E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Verfassungsrechtliche Dimensionen des Regulierungsrechts.</w:t>
            </w:r>
          </w:p>
          <w:p w14:paraId="05D9ECA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Regulierungsrecht als Folge und Voraussetzung von Liberalisierung und Privatisierung. Regulierung und Marktwirtschaft. Regulierungsrecht und Kartellrecht. Verwaltungsrecht und Privatrecht.</w:t>
            </w:r>
          </w:p>
          <w:p w14:paraId="176BB026" w14:textId="73C23B51"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Allgemeiner Teil des Regulierungsrechts. Ziele, Rechtsquellen und Instrumentarium. Besondere Bereiche des Regulierungsrechts.</w:t>
            </w:r>
          </w:p>
        </w:tc>
      </w:tr>
      <w:tr w:rsidR="00992254" w:rsidRPr="00992254" w14:paraId="241EA7A1"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587BC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Lehrveranstaltungen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D91F988"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Vorlesung</w:t>
            </w:r>
          </w:p>
        </w:tc>
      </w:tr>
      <w:tr w:rsidR="00992254" w:rsidRPr="00992254" w14:paraId="0B6ACBB3"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4711A16E" w14:textId="77777777" w:rsidR="00BA7089" w:rsidRPr="00992254" w:rsidRDefault="009B205E"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Formale</w:t>
            </w:r>
          </w:p>
          <w:p w14:paraId="0A6ADFEA" w14:textId="77777777" w:rsidR="00BA7089" w:rsidRPr="00992254" w:rsidRDefault="009B205E" w:rsidP="00992254">
            <w:pPr>
              <w:rPr>
                <w:rFonts w:ascii="Rotis Sans Serif Std" w:hAnsi="Rotis Sans Serif Std"/>
                <w:sz w:val="24"/>
                <w:szCs w:val="24"/>
              </w:rPr>
            </w:pPr>
            <w:r w:rsidRPr="00992254">
              <w:rPr>
                <w:rFonts w:ascii="Rotis Sans Serif Std" w:eastAsia="Calibri" w:hAnsi="Rotis Sans Serif Std"/>
                <w:sz w:val="24"/>
                <w:szCs w:val="24"/>
              </w:rPr>
              <w:t>Teilnahmevoraussetzungen</w:t>
            </w:r>
          </w:p>
        </w:tc>
        <w:tc>
          <w:tcPr>
            <w:tcW w:w="6043" w:type="dxa"/>
            <w:tcBorders>
              <w:top w:val="single" w:sz="4" w:space="0" w:color="808080"/>
              <w:left w:val="single" w:sz="4" w:space="0" w:color="808080"/>
              <w:bottom w:val="single" w:sz="4" w:space="0" w:color="808080"/>
              <w:right w:val="single" w:sz="4" w:space="0" w:color="808080"/>
            </w:tcBorders>
            <w:vAlign w:val="center"/>
          </w:tcPr>
          <w:p w14:paraId="411CDD83" w14:textId="77777777" w:rsidR="00BA7089" w:rsidRPr="00992254" w:rsidRDefault="00BA7089"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74D656B"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155517"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Empfehlungen zur Teilnahme</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6E1CA3" w14:textId="77777777" w:rsidR="00BA7089" w:rsidRPr="00992254" w:rsidRDefault="00BA708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0DC660B"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F38894B" w14:textId="77777777" w:rsidR="00BA7089" w:rsidRPr="00992254" w:rsidRDefault="009B205E" w:rsidP="00992254">
            <w:pPr>
              <w:shd w:val="clear" w:color="auto" w:fill="FFFFFF"/>
              <w:spacing w:before="120"/>
              <w:rPr>
                <w:rFonts w:ascii="Rotis Sans Serif Std"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043" w:type="dxa"/>
            <w:tcBorders>
              <w:top w:val="single" w:sz="4" w:space="0" w:color="808080"/>
              <w:left w:val="single" w:sz="4" w:space="0" w:color="808080"/>
              <w:bottom w:val="single" w:sz="4" w:space="0" w:color="808080"/>
              <w:right w:val="single" w:sz="4" w:space="0" w:color="808080"/>
            </w:tcBorders>
            <w:shd w:val="clear" w:color="auto" w:fill="auto"/>
          </w:tcPr>
          <w:p w14:paraId="36F7F0C4"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Studienleistungen:</w:t>
            </w:r>
          </w:p>
        </w:tc>
      </w:tr>
      <w:tr w:rsidR="00992254" w:rsidRPr="00992254" w14:paraId="00B058B6"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243A1D8" w14:textId="77777777" w:rsidR="00BA7089" w:rsidRPr="00992254" w:rsidRDefault="00BA7089" w:rsidP="00992254">
            <w:pPr>
              <w:shd w:val="clear" w:color="auto" w:fill="FFFFFF"/>
              <w:spacing w:before="120"/>
              <w:rPr>
                <w:rFonts w:ascii="Rotis Sans Serif Std" w:hAnsi="Rotis Sans Serif Std"/>
                <w:sz w:val="24"/>
                <w:szCs w:val="24"/>
              </w:rPr>
            </w:pPr>
          </w:p>
        </w:tc>
        <w:tc>
          <w:tcPr>
            <w:tcW w:w="60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1BB817" w14:textId="77777777" w:rsidR="00CC037E"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sz w:val="24"/>
                <w:szCs w:val="24"/>
              </w:rPr>
            </w:pPr>
            <w:r w:rsidRPr="00992254">
              <w:rPr>
                <w:rFonts w:ascii="Rotis Sans Serif Std" w:eastAsia="Calibri" w:hAnsi="Rotis Sans Serif Std"/>
                <w:sz w:val="24"/>
                <w:szCs w:val="24"/>
              </w:rPr>
              <w:t>Prüfungsleistungen:</w:t>
            </w:r>
            <w:r w:rsidR="00CC037E" w:rsidRPr="00992254">
              <w:rPr>
                <w:rFonts w:ascii="Rotis Sans Serif Std" w:eastAsia="Calibri" w:hAnsi="Rotis Sans Serif Std"/>
                <w:sz w:val="24"/>
                <w:szCs w:val="24"/>
              </w:rPr>
              <w:t xml:space="preserve"> </w:t>
            </w:r>
          </w:p>
          <w:p w14:paraId="77A499E2" w14:textId="4EDE0383" w:rsidR="00BA7089" w:rsidRPr="00992254" w:rsidRDefault="00CC037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Klausur / mündliche Prüfung / Hausarbeit (90 Min/20 Min/20 Seiten).</w:t>
            </w:r>
          </w:p>
        </w:tc>
      </w:tr>
      <w:tr w:rsidR="00992254" w:rsidRPr="00992254" w14:paraId="552F73D0"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47EE00"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822C19"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Badura</w:t>
            </w:r>
            <w:r w:rsidRPr="00992254">
              <w:rPr>
                <w:rFonts w:ascii="Rotis Sans Serif Std" w:eastAsia="Calibri" w:hAnsi="Rotis Sans Serif Std" w:cs="Arial"/>
                <w:sz w:val="24"/>
                <w:szCs w:val="24"/>
              </w:rPr>
              <w:t>, Wirtschaftsverfassung und Wirtschaftsverwaltung, 4. Aufl., Tübingen 2011 (C. IV. Regulierung des marktwirtschaftlichen Wettbewerbs)</w:t>
            </w:r>
          </w:p>
          <w:p w14:paraId="7EE2A5F7"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Berringer</w:t>
            </w:r>
            <w:r w:rsidRPr="00992254">
              <w:rPr>
                <w:rFonts w:ascii="Rotis Sans Serif Std" w:eastAsia="Calibri" w:hAnsi="Rotis Sans Serif Std" w:cs="Arial"/>
                <w:sz w:val="24"/>
                <w:szCs w:val="24"/>
              </w:rPr>
              <w:t>, Regulierung als Erscheinungsform der Wirtschaftsaufsicht, München 2004</w:t>
            </w:r>
          </w:p>
          <w:p w14:paraId="5805E605"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Fehling/Ruffert (Hrsg.)</w:t>
            </w:r>
            <w:r w:rsidRPr="00992254">
              <w:rPr>
                <w:rFonts w:ascii="Rotis Sans Serif Std" w:eastAsia="Calibri" w:hAnsi="Rotis Sans Serif Std" w:cs="Arial"/>
                <w:sz w:val="24"/>
                <w:szCs w:val="24"/>
              </w:rPr>
              <w:t>, Regulierungsrecht, Tübingen 2010</w:t>
            </w:r>
          </w:p>
          <w:p w14:paraId="7556403B"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Höppner</w:t>
            </w:r>
            <w:r w:rsidRPr="00992254">
              <w:rPr>
                <w:rFonts w:ascii="Rotis Sans Serif Std" w:eastAsia="Calibri" w:hAnsi="Rotis Sans Serif Std" w:cs="Arial"/>
                <w:sz w:val="24"/>
                <w:szCs w:val="24"/>
              </w:rPr>
              <w:t>, Die Regulierung der Netzstruktur – Elektrizität, Gas, Eisenbahn, Telekommunikation, 2009</w:t>
            </w:r>
          </w:p>
          <w:p w14:paraId="08EAFF4A"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Kluth</w:t>
            </w:r>
            <w:r w:rsidRPr="00992254">
              <w:rPr>
                <w:rFonts w:ascii="Rotis Sans Serif Std" w:eastAsia="Calibri" w:hAnsi="Rotis Sans Serif Std" w:cs="Arial"/>
                <w:sz w:val="24"/>
                <w:szCs w:val="24"/>
              </w:rPr>
              <w:t>, Öffentliches Wirtschaftsrecht, 2019 (6. Teil. Regulierungsverwaltungsrecht)</w:t>
            </w:r>
          </w:p>
          <w:p w14:paraId="3A506411"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Knauff</w:t>
            </w:r>
            <w:r w:rsidRPr="00992254">
              <w:rPr>
                <w:rFonts w:ascii="Rotis Sans Serif Std" w:eastAsia="Calibri" w:hAnsi="Rotis Sans Serif Std" w:cs="Arial"/>
                <w:sz w:val="24"/>
                <w:szCs w:val="24"/>
              </w:rPr>
              <w:t>, Öffentliches Wirtschaftsrecht, 3. Aufl., Baden-Baden 2023 (Abschnitt zum Regulierungsrecht)</w:t>
            </w:r>
          </w:p>
          <w:p w14:paraId="391BC422"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Knieps/Brunekreeft (Hrsg.),</w:t>
            </w:r>
            <w:r w:rsidRPr="00992254">
              <w:rPr>
                <w:rFonts w:ascii="Rotis Sans Serif Std" w:eastAsia="Calibri" w:hAnsi="Rotis Sans Serif Std" w:cs="Arial"/>
                <w:sz w:val="24"/>
                <w:szCs w:val="24"/>
              </w:rPr>
              <w:t xml:space="preserve"> Zwischen Regulierung und Wettbewerb: Netzsektoren in Deutschland, 2. Aufl., Heidelberg 2003</w:t>
            </w:r>
          </w:p>
          <w:p w14:paraId="79400BAA"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Kühling,</w:t>
            </w:r>
            <w:r w:rsidRPr="00992254">
              <w:rPr>
                <w:rFonts w:ascii="Rotis Sans Serif Std" w:eastAsia="Calibri" w:hAnsi="Rotis Sans Serif Std" w:cs="Arial"/>
                <w:sz w:val="24"/>
                <w:szCs w:val="24"/>
              </w:rPr>
              <w:t xml:space="preserve"> Sektorspezifische Regulierung in den Netzwirtschaften: Typologie, Wirtschaftsverwaltungsrecht, Wirtschaftsverfassungsrecht, München 2003</w:t>
            </w:r>
          </w:p>
          <w:p w14:paraId="290C6541"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Ruthig/Storr</w:t>
            </w:r>
            <w:r w:rsidRPr="00992254">
              <w:rPr>
                <w:rFonts w:ascii="Rotis Sans Serif Std" w:eastAsia="Calibri" w:hAnsi="Rotis Sans Serif Std" w:cs="Arial"/>
                <w:sz w:val="24"/>
                <w:szCs w:val="24"/>
              </w:rPr>
              <w:t>, Öffentliches Wirtschaftsrecht, 5. Aufl., Heidelberg 2020 [§ 6 Grundzüge einer sektorspezifischen Regulierung]</w:t>
            </w:r>
          </w:p>
          <w:p w14:paraId="5B95490D"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Schmidt/Wollenschläger (Hrsg.),</w:t>
            </w:r>
            <w:r w:rsidRPr="00992254">
              <w:rPr>
                <w:rFonts w:ascii="Rotis Sans Serif Std" w:eastAsia="Calibri" w:hAnsi="Rotis Sans Serif Std" w:cs="Arial"/>
                <w:sz w:val="24"/>
                <w:szCs w:val="24"/>
              </w:rPr>
              <w:t xml:space="preserve"> Kompendium Öffentliches Wirtschaftsrecht, 5. Aufl., Heidelberg 2019 [§ 12 Netzregulierungsrecht (mit Schwerpunkt TKG)]</w:t>
            </w:r>
          </w:p>
          <w:p w14:paraId="09205AC8"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Schmidt-Preuß/ Körber (Hrsg.)</w:t>
            </w:r>
            <w:r w:rsidRPr="00992254">
              <w:rPr>
                <w:rFonts w:ascii="Rotis Sans Serif Std" w:eastAsia="Calibri" w:hAnsi="Rotis Sans Serif Std" w:cs="Arial"/>
                <w:sz w:val="24"/>
                <w:szCs w:val="24"/>
              </w:rPr>
              <w:t>, Regulierung und Gemeinwohl, Baden-Baden 2015</w:t>
            </w:r>
          </w:p>
          <w:p w14:paraId="39476314"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Stober/Korte</w:t>
            </w:r>
            <w:r w:rsidRPr="00992254">
              <w:rPr>
                <w:rFonts w:ascii="Rotis Sans Serif Std" w:eastAsia="Calibri" w:hAnsi="Rotis Sans Serif Std" w:cs="Arial"/>
                <w:sz w:val="24"/>
                <w:szCs w:val="24"/>
              </w:rPr>
              <w:t>, Öffentliches Wirtschaftsrecht-Allgemeiner Teil: Grundlagen des deutschen, europäischen und internationalen öffentlichen Wirtschaftsrechts, 19. Aufl., Stuttgart 2018 [Allgemeine regulierungsrechtliche Aspekte]</w:t>
            </w:r>
          </w:p>
          <w:p w14:paraId="02B0C77E"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Stober/Eisenmenger,</w:t>
            </w:r>
            <w:r w:rsidRPr="00992254">
              <w:rPr>
                <w:rFonts w:ascii="Rotis Sans Serif Std" w:eastAsia="Calibri" w:hAnsi="Rotis Sans Serif Std" w:cs="Arial"/>
                <w:sz w:val="24"/>
                <w:szCs w:val="24"/>
              </w:rPr>
              <w:t xml:space="preserve"> Besonderes Wirtschaftsverwaltungsrecht: gewerberechtliche Grundlagen, spezielles Branchenrecht und branchenübergreifende Querschnittsmaterien, 17. Aufl., Stuttgart 2019 [Regulierungsrechtliche Aspekte der besonderen Wirtschaftsverwaltungsrechtsmaterien]</w:t>
            </w:r>
          </w:p>
          <w:p w14:paraId="52E1DC5A" w14:textId="77777777" w:rsidR="00BA7089" w:rsidRPr="00992254" w:rsidRDefault="009B205E"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i/>
                <w:iCs/>
                <w:sz w:val="24"/>
                <w:szCs w:val="24"/>
              </w:rPr>
              <w:t>Ziekow</w:t>
            </w:r>
            <w:r w:rsidRPr="00992254">
              <w:rPr>
                <w:rFonts w:ascii="Rotis Sans Serif Std" w:eastAsia="Calibri" w:hAnsi="Rotis Sans Serif Std" w:cs="Arial"/>
                <w:sz w:val="24"/>
                <w:szCs w:val="24"/>
              </w:rPr>
              <w:t>, Öffentliches Wirtschaftsrecht: ein Studienbuch, 5. Aufl., München 2020 [5. Abschnitt Regulierung von Infrastrukturen (Grundgedanken und Strukturen, Bereiche Telekomunikation und Energiewirtschaft)]</w:t>
            </w:r>
          </w:p>
          <w:p w14:paraId="3DCF4FA6"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6466275E"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7ACA9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Angaben</w:t>
            </w:r>
          </w:p>
        </w:tc>
        <w:tc>
          <w:tcPr>
            <w:tcW w:w="604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BB6032"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00928E9C" w14:textId="77777777" w:rsidTr="00BA70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vAlign w:val="center"/>
          </w:tcPr>
          <w:p w14:paraId="3E012CB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Organisationseinheit</w:t>
            </w:r>
          </w:p>
        </w:tc>
        <w:tc>
          <w:tcPr>
            <w:tcW w:w="6043" w:type="dxa"/>
            <w:tcBorders>
              <w:top w:val="single" w:sz="4" w:space="0" w:color="808080"/>
              <w:left w:val="single" w:sz="4" w:space="0" w:color="808080"/>
              <w:bottom w:val="single" w:sz="4" w:space="0" w:color="808080"/>
              <w:right w:val="single" w:sz="4" w:space="0" w:color="808080"/>
            </w:tcBorders>
            <w:vAlign w:val="center"/>
          </w:tcPr>
          <w:p w14:paraId="4E1E6EE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2FD5B98E" w14:textId="77777777" w:rsidTr="00BA7089">
        <w:trPr>
          <w:trHeight w:val="397"/>
        </w:trPr>
        <w:tc>
          <w:tcPr>
            <w:cnfStyle w:val="001000000000" w:firstRow="0" w:lastRow="0" w:firstColumn="1" w:lastColumn="0" w:oddVBand="0" w:evenVBand="0" w:oddHBand="0" w:evenHBand="0" w:firstRowFirstColumn="0" w:firstRowLastColumn="0" w:lastRowFirstColumn="0" w:lastRowLastColumn="0"/>
            <w:tcW w:w="301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175AA9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04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A1E84B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Germelmann</w:t>
            </w:r>
          </w:p>
        </w:tc>
      </w:tr>
    </w:tbl>
    <w:p w14:paraId="353C5BBF" w14:textId="77777777" w:rsidR="00BA7089" w:rsidRPr="00992254" w:rsidRDefault="00BA7089" w:rsidP="00992254">
      <w:pPr>
        <w:rPr>
          <w:rFonts w:ascii="Rotis Sans Serif Std" w:hAnsi="Rotis Sans Serif Std"/>
          <w:sz w:val="24"/>
          <w:szCs w:val="24"/>
        </w:rPr>
      </w:pPr>
    </w:p>
    <w:p w14:paraId="67987C16"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2977"/>
        <w:gridCol w:w="6172"/>
      </w:tblGrid>
      <w:tr w:rsidR="00992254" w:rsidRPr="00992254" w14:paraId="701873E2" w14:textId="77777777" w:rsidTr="009B1A3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DD3FB1"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Modultitel</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CAFA426" w14:textId="4571B489" w:rsidR="00EB493C" w:rsidRPr="00992254" w:rsidRDefault="00A23158"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r w:rsidRPr="00992254">
              <w:rPr>
                <w:rFonts w:ascii="Rotis Sans Serif Std" w:hAnsi="Rotis Sans Serif Std"/>
                <w:color w:val="auto"/>
                <w:szCs w:val="24"/>
              </w:rPr>
              <w:t>Bereich 7</w:t>
            </w:r>
            <w:r w:rsidR="00EB493C" w:rsidRPr="00992254">
              <w:rPr>
                <w:rFonts w:ascii="Rotis Sans Serif Std" w:hAnsi="Rotis Sans Serif Std"/>
                <w:color w:val="auto"/>
                <w:szCs w:val="24"/>
              </w:rPr>
              <w:t xml:space="preserve"> </w:t>
            </w:r>
            <w:r w:rsidR="009B1A3C">
              <w:rPr>
                <w:rFonts w:ascii="Rotis Sans Serif Std" w:hAnsi="Rotis Sans Serif Std"/>
                <w:color w:val="auto"/>
                <w:szCs w:val="24"/>
              </w:rPr>
              <w:t xml:space="preserve">Öffentliches Recht </w:t>
            </w:r>
          </w:p>
          <w:p w14:paraId="45E15220" w14:textId="0F8BAE6F" w:rsidR="00BA7089" w:rsidRPr="00992254"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95" w:name="_Toc199362323"/>
            <w:r w:rsidRPr="00992254">
              <w:rPr>
                <w:rFonts w:ascii="Rotis Sans Serif Std" w:hAnsi="Rotis Sans Serif Std"/>
                <w:color w:val="auto"/>
              </w:rPr>
              <w:t>Europäisches Verfassungs- und Wirtschaftsrecht</w:t>
            </w:r>
            <w:bookmarkEnd w:id="95"/>
          </w:p>
        </w:tc>
      </w:tr>
      <w:tr w:rsidR="00992254" w:rsidRPr="00992254" w14:paraId="536ABCD5"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75229245"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Kennnummer/Prüfcode</w:t>
            </w:r>
          </w:p>
        </w:tc>
        <w:tc>
          <w:tcPr>
            <w:tcW w:w="6172" w:type="dxa"/>
            <w:tcBorders>
              <w:top w:val="single" w:sz="4" w:space="0" w:color="808080"/>
              <w:left w:val="single" w:sz="4" w:space="0" w:color="808080"/>
              <w:bottom w:val="single" w:sz="4" w:space="0" w:color="808080"/>
              <w:right w:val="single" w:sz="4" w:space="0" w:color="808080"/>
            </w:tcBorders>
            <w:vAlign w:val="center"/>
          </w:tcPr>
          <w:p w14:paraId="4A5253EE"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1D4F0B8E"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0DB1C62"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Studiengang</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DCAFBF" w14:textId="541BED9B" w:rsidR="00BA7089" w:rsidRPr="00992254" w:rsidRDefault="009B1A3C" w:rsidP="00EA27F7">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Erasmus / </w:t>
            </w:r>
            <w:r w:rsidR="00EA27F7" w:rsidRPr="00EA27F7">
              <w:rPr>
                <w:rFonts w:ascii="Rotis Sans Serif Std" w:hAnsi="Rotis Sans Serif Std" w:cs="Arial"/>
                <w:sz w:val="24"/>
                <w:szCs w:val="24"/>
              </w:rPr>
              <w:t>Master der Europäischen Rechtspraxis, Rechtswissenschaften</w:t>
            </w:r>
          </w:p>
        </w:tc>
      </w:tr>
      <w:tr w:rsidR="00992254" w:rsidRPr="00992254" w14:paraId="5864F6E8"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7AFFE7" w14:textId="77777777" w:rsidR="00BA7089" w:rsidRPr="00992254" w:rsidRDefault="009B205E"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Modultyp</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B83F66" w14:textId="366CCAB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Wahlpflicht</w:t>
            </w:r>
            <w:r w:rsidR="009B1A3C">
              <w:rPr>
                <w:rFonts w:ascii="Rotis Sans Serif Std" w:eastAsia="Calibri" w:hAnsi="Rotis Sans Serif Std" w:cs="Arial"/>
                <w:sz w:val="24"/>
                <w:szCs w:val="24"/>
              </w:rPr>
              <w:t xml:space="preserve"> für Staatsexamen </w:t>
            </w:r>
          </w:p>
        </w:tc>
      </w:tr>
      <w:tr w:rsidR="00992254" w:rsidRPr="00992254" w14:paraId="00E19886"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4610DBB"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Leistungspunkte</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A58848C"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463D982E"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69A4FFD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Häufigkeit des Angebotes</w:t>
            </w:r>
          </w:p>
        </w:tc>
        <w:tc>
          <w:tcPr>
            <w:tcW w:w="6172" w:type="dxa"/>
            <w:tcBorders>
              <w:top w:val="single" w:sz="4" w:space="0" w:color="808080"/>
              <w:left w:val="single" w:sz="4" w:space="0" w:color="808080"/>
              <w:bottom w:val="single" w:sz="4" w:space="0" w:color="808080"/>
              <w:right w:val="single" w:sz="4" w:space="0" w:color="808080"/>
            </w:tcBorders>
            <w:vAlign w:val="center"/>
          </w:tcPr>
          <w:p w14:paraId="79F850B8" w14:textId="208096CB"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Einmal im Jahr (W</w:t>
            </w:r>
            <w:r w:rsidR="00EA27F7">
              <w:rPr>
                <w:rFonts w:ascii="Rotis Sans Serif Std" w:eastAsia="Calibri" w:hAnsi="Rotis Sans Serif Std" w:cs="Arial"/>
                <w:sz w:val="24"/>
                <w:szCs w:val="24"/>
              </w:rPr>
              <w:t>i</w:t>
            </w:r>
            <w:r w:rsidRPr="00992254">
              <w:rPr>
                <w:rFonts w:ascii="Rotis Sans Serif Std" w:eastAsia="Calibri" w:hAnsi="Rotis Sans Serif Std" w:cs="Arial"/>
                <w:sz w:val="24"/>
                <w:szCs w:val="24"/>
              </w:rPr>
              <w:t>S</w:t>
            </w:r>
            <w:r w:rsidR="00EA27F7">
              <w:rPr>
                <w:rFonts w:ascii="Rotis Sans Serif Std" w:eastAsia="Calibri" w:hAnsi="Rotis Sans Serif Std" w:cs="Arial"/>
                <w:sz w:val="24"/>
                <w:szCs w:val="24"/>
              </w:rPr>
              <w:t>e</w:t>
            </w:r>
            <w:r w:rsidRPr="00992254">
              <w:rPr>
                <w:rFonts w:ascii="Rotis Sans Serif Std" w:eastAsia="Calibri" w:hAnsi="Rotis Sans Serif Std" w:cs="Arial"/>
                <w:sz w:val="24"/>
                <w:szCs w:val="24"/>
              </w:rPr>
              <w:t>)</w:t>
            </w:r>
          </w:p>
        </w:tc>
      </w:tr>
      <w:tr w:rsidR="00992254" w:rsidRPr="00992254" w14:paraId="4DFA3137"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40407EF"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Sprache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9B132E4"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3B9963D6"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123EE36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Kompetenzbereich</w:t>
            </w:r>
          </w:p>
        </w:tc>
        <w:tc>
          <w:tcPr>
            <w:tcW w:w="6172" w:type="dxa"/>
            <w:tcBorders>
              <w:top w:val="single" w:sz="4" w:space="0" w:color="808080"/>
              <w:left w:val="single" w:sz="4" w:space="0" w:color="808080"/>
              <w:bottom w:val="single" w:sz="4" w:space="0" w:color="808080"/>
              <w:right w:val="single" w:sz="4" w:space="0" w:color="808080"/>
            </w:tcBorders>
            <w:vAlign w:val="center"/>
          </w:tcPr>
          <w:p w14:paraId="11A6806C"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6AC50C32"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697CFD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Empfohlenes Fachsemester</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90DA023" w14:textId="671868BC" w:rsidR="00BA7089" w:rsidRPr="00992254" w:rsidRDefault="00EB49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1.- 2</w:t>
            </w:r>
            <w:r w:rsidR="009B205E" w:rsidRPr="00992254">
              <w:rPr>
                <w:rFonts w:ascii="Rotis Sans Serif Std" w:eastAsia="Calibri" w:hAnsi="Rotis Sans Serif Std" w:cs="Arial"/>
                <w:sz w:val="24"/>
                <w:szCs w:val="24"/>
              </w:rPr>
              <w:t>. Semester</w:t>
            </w:r>
          </w:p>
        </w:tc>
      </w:tr>
      <w:tr w:rsidR="00992254" w:rsidRPr="00992254" w14:paraId="24CC8E14"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2471BDD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Moduldauer</w:t>
            </w:r>
          </w:p>
        </w:tc>
        <w:tc>
          <w:tcPr>
            <w:tcW w:w="6172" w:type="dxa"/>
            <w:tcBorders>
              <w:top w:val="single" w:sz="4" w:space="0" w:color="808080"/>
              <w:left w:val="single" w:sz="4" w:space="0" w:color="808080"/>
              <w:bottom w:val="single" w:sz="4" w:space="0" w:color="808080"/>
              <w:right w:val="single" w:sz="4" w:space="0" w:color="808080"/>
            </w:tcBorders>
            <w:vAlign w:val="center"/>
          </w:tcPr>
          <w:p w14:paraId="3A8BEB3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 Semester</w:t>
            </w:r>
          </w:p>
        </w:tc>
      </w:tr>
      <w:tr w:rsidR="00992254" w:rsidRPr="00992254" w14:paraId="4E144169" w14:textId="77777777" w:rsidTr="009B1A3C">
        <w:trPr>
          <w:trHeight w:val="270"/>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7365F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Studentische Arbeitsbelastung</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1B804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120 Stunden</w:t>
            </w:r>
          </w:p>
        </w:tc>
      </w:tr>
      <w:tr w:rsidR="00992254" w:rsidRPr="00992254" w14:paraId="0A6FC27E" w14:textId="77777777" w:rsidTr="009B1A3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A1E4663" w14:textId="77777777" w:rsidR="00BA7089" w:rsidRPr="00992254" w:rsidRDefault="00BA7089" w:rsidP="00992254">
            <w:pPr>
              <w:spacing w:before="120"/>
              <w:rPr>
                <w:rFonts w:ascii="Rotis Sans Serif Std" w:hAnsi="Rotis Sans Serif Std"/>
                <w:sz w:val="24"/>
                <w:szCs w:val="24"/>
              </w:rPr>
            </w:pP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7F3DB8"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28 Stunden</w:t>
            </w:r>
          </w:p>
        </w:tc>
      </w:tr>
      <w:tr w:rsidR="00992254" w:rsidRPr="00992254" w14:paraId="6D12A329" w14:textId="77777777" w:rsidTr="009B1A3C">
        <w:trPr>
          <w:trHeight w:val="270"/>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851EFB" w14:textId="77777777" w:rsidR="00BA7089" w:rsidRPr="00992254" w:rsidRDefault="00BA7089" w:rsidP="00992254">
            <w:pPr>
              <w:spacing w:before="120"/>
              <w:rPr>
                <w:rFonts w:ascii="Rotis Sans Serif Std" w:hAnsi="Rotis Sans Serif Std"/>
                <w:sz w:val="24"/>
                <w:szCs w:val="24"/>
              </w:rPr>
            </w:pP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0280C4" w14:textId="0B417D7A"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9</w:t>
            </w:r>
            <w:r w:rsidR="00347EF2" w:rsidRPr="00992254">
              <w:rPr>
                <w:rFonts w:ascii="Rotis Sans Serif Std" w:eastAsia="Calibri" w:hAnsi="Rotis Sans Serif Std" w:cs="Arial"/>
                <w:sz w:val="24"/>
                <w:szCs w:val="24"/>
              </w:rPr>
              <w:t>2</w:t>
            </w:r>
            <w:r w:rsidRPr="00992254">
              <w:rPr>
                <w:rFonts w:ascii="Rotis Sans Serif Std" w:eastAsia="Calibri" w:hAnsi="Rotis Sans Serif Std" w:cs="Arial"/>
                <w:sz w:val="24"/>
                <w:szCs w:val="24"/>
              </w:rPr>
              <w:t xml:space="preserve"> Stunden</w:t>
            </w:r>
          </w:p>
        </w:tc>
      </w:tr>
      <w:tr w:rsidR="00992254" w:rsidRPr="00992254" w14:paraId="5D26B56C"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0A526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Verwendung des Moduls</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092D96"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715F1297"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10AD996"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Qualifikationsziele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B6E0BDE" w14:textId="68FDF7A8" w:rsidR="0008719D" w:rsidRPr="00992254" w:rsidRDefault="0008719D" w:rsidP="00992254">
            <w:pPr>
              <w:suppressAutoHyphens w:val="0"/>
              <w:spacing w:before="120" w:after="100" w:afterAutospacing="1"/>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cs="Times New Roman"/>
                <w:sz w:val="24"/>
                <w:szCs w:val="24"/>
                <w:lang w:eastAsia="de-DE"/>
              </w:rPr>
            </w:pPr>
            <w:r w:rsidRPr="00992254">
              <w:rPr>
                <w:rFonts w:ascii="Rotis Sans Serif Std" w:eastAsia="Times New Roman" w:hAnsi="Rotis Sans Serif Std" w:cs="Times New Roman"/>
                <w:bCs/>
                <w:sz w:val="24"/>
                <w:szCs w:val="24"/>
                <w:lang w:eastAsia="de-DE"/>
              </w:rPr>
              <w:t>Das Modul vermittelt vertiefende Kenntnisse des Verfassungsrechts und des Wirtschaftsrechts der Europäischen Union mit Blick auf aktuelle Herausforderungen der europäischen Integration</w:t>
            </w:r>
          </w:p>
          <w:p w14:paraId="57CA2C52" w14:textId="77777777" w:rsidR="0008719D" w:rsidRPr="00992254" w:rsidRDefault="0008719D" w:rsidP="00992254">
            <w:pPr>
              <w:suppressAutoHyphens w:val="0"/>
              <w:spacing w:before="120" w:after="100" w:afterAutospacing="1"/>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cs="Times New Roman"/>
                <w:sz w:val="24"/>
                <w:szCs w:val="24"/>
                <w:lang w:eastAsia="de-DE"/>
              </w:rPr>
            </w:pPr>
            <w:r w:rsidRPr="00992254">
              <w:rPr>
                <w:rFonts w:ascii="Rotis Sans Serif Std" w:eastAsia="Times New Roman" w:hAnsi="Rotis Sans Serif Std" w:cs="Times New Roman"/>
                <w:bCs/>
                <w:sz w:val="24"/>
                <w:szCs w:val="24"/>
                <w:lang w:eastAsia="de-DE"/>
              </w:rPr>
              <w:t>Nach erfolgreichem Abschluss des Moduls sind die Studierenden in der Lage,</w:t>
            </w:r>
          </w:p>
          <w:p w14:paraId="3CD07ADB" w14:textId="77777777" w:rsidR="0008719D" w:rsidRPr="00992254" w:rsidRDefault="0008719D" w:rsidP="0074665B">
            <w:pPr>
              <w:pStyle w:val="Listenabsatz"/>
              <w:numPr>
                <w:ilvl w:val="0"/>
                <w:numId w:val="48"/>
              </w:numPr>
              <w:suppressAutoHyphens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cs="Times New Roman"/>
                <w:sz w:val="24"/>
                <w:szCs w:val="24"/>
                <w:lang w:eastAsia="de-DE"/>
              </w:rPr>
            </w:pPr>
            <w:r w:rsidRPr="00992254">
              <w:rPr>
                <w:rFonts w:ascii="Rotis Sans Serif Std" w:eastAsia="Times New Roman" w:hAnsi="Rotis Sans Serif Std" w:cs="Times New Roman"/>
                <w:bCs/>
                <w:sz w:val="24"/>
                <w:szCs w:val="24"/>
                <w:lang w:eastAsia="de-DE"/>
              </w:rPr>
              <w:t>die grundlegenden Fragen des europäischen Verfassungsrechts und des europäischen Wirtschaftsrechts auf einem vertieften Niveau zu durchdringen und auf aktuelle Herausforderungen der europäischen Integration anzuwenden</w:t>
            </w:r>
          </w:p>
          <w:p w14:paraId="559FDFF1" w14:textId="25009842" w:rsidR="0008719D" w:rsidRPr="00992254" w:rsidRDefault="0008719D" w:rsidP="0074665B">
            <w:pPr>
              <w:pStyle w:val="Listenabsatz"/>
              <w:numPr>
                <w:ilvl w:val="0"/>
                <w:numId w:val="48"/>
              </w:numPr>
              <w:suppressAutoHyphens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Rotis Sans Serif Std" w:eastAsia="Times New Roman" w:hAnsi="Rotis Sans Serif Std" w:cs="Times New Roman"/>
                <w:sz w:val="24"/>
                <w:szCs w:val="24"/>
                <w:lang w:eastAsia="de-DE"/>
              </w:rPr>
            </w:pPr>
            <w:r w:rsidRPr="00992254">
              <w:rPr>
                <w:rFonts w:ascii="Rotis Sans Serif Std" w:eastAsia="Times New Roman" w:hAnsi="Rotis Sans Serif Std" w:cs="Times New Roman"/>
                <w:bCs/>
                <w:sz w:val="24"/>
                <w:szCs w:val="24"/>
                <w:lang w:eastAsia="de-DE"/>
              </w:rPr>
              <w:t>im Bereich des des Verfassungsrechts und des Wirtschaftsrechts der Europäischen Union rechtliche Streiftfragen einzuordnen und kritisch zu bewerten</w:t>
            </w:r>
          </w:p>
        </w:tc>
      </w:tr>
      <w:tr w:rsidR="00992254" w:rsidRPr="00992254" w14:paraId="0150E525"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759163A"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Inhalte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B6942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Europäische Integration und europäische Verfassungsrechtsordnung. Begrifflichkeiten und Inhalte. Europäisches „Verfassungsrecht“ und Verfassungsfragen auf europäischer Ebene. Kooperationen und Konflikte mit den nationalen Verfassungsrechtsordnungen. Politische Projekte und Krisensituationen. Die Stellung der Europäischen Union in der internationalen Gemeinschaft.</w:t>
            </w:r>
          </w:p>
          <w:p w14:paraId="7A5E50EA"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Europäisches Wirtschaftsrecht. Europäische Wirtschaftsverfassung. Zuständigkeiten. (Wirtschaftsrechtliche) Außenbeziehungen der Union.</w:t>
            </w:r>
          </w:p>
          <w:p w14:paraId="0275EEA5" w14:textId="0B8F1BD0"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Grundlagen und Vertiefungsbereiche. Aktuelle Entwicklungslinien der europäischen Integration. Die Einordnung in eine europäische Verfassungsrechtsdiskussion.</w:t>
            </w:r>
          </w:p>
        </w:tc>
      </w:tr>
      <w:tr w:rsidR="00992254" w:rsidRPr="00992254" w14:paraId="52EBB829"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736E93"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Lehrveranstaltungen</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65B55E" w14:textId="1077499F" w:rsidR="00BA7089" w:rsidRPr="00992254" w:rsidRDefault="00DF26DD"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Seminar: Europäisches Wirtschafts- und Verfassungsrecht 2 SWS </w:t>
            </w:r>
          </w:p>
        </w:tc>
      </w:tr>
      <w:tr w:rsidR="00992254" w:rsidRPr="00992254" w14:paraId="589139E1"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3804E738" w14:textId="77777777" w:rsidR="00BA7089" w:rsidRPr="00992254" w:rsidRDefault="009B205E" w:rsidP="00992254">
            <w:pPr>
              <w:spacing w:before="120" w:after="0"/>
              <w:rPr>
                <w:rFonts w:ascii="Rotis Sans Serif Std" w:hAnsi="Rotis Sans Serif Std"/>
                <w:b w:val="0"/>
                <w:bCs w:val="0"/>
                <w:sz w:val="24"/>
                <w:szCs w:val="24"/>
              </w:rPr>
            </w:pPr>
            <w:r w:rsidRPr="00992254">
              <w:rPr>
                <w:rFonts w:ascii="Rotis Sans Serif Std" w:eastAsia="Calibri" w:hAnsi="Rotis Sans Serif Std"/>
                <w:sz w:val="24"/>
                <w:szCs w:val="24"/>
              </w:rPr>
              <w:t>Formale</w:t>
            </w:r>
          </w:p>
          <w:p w14:paraId="2F271F85" w14:textId="77777777" w:rsidR="00BA7089" w:rsidRPr="00992254" w:rsidRDefault="009B205E" w:rsidP="00992254">
            <w:pPr>
              <w:rPr>
                <w:rFonts w:ascii="Rotis Sans Serif Std" w:hAnsi="Rotis Sans Serif Std"/>
                <w:sz w:val="24"/>
                <w:szCs w:val="24"/>
              </w:rPr>
            </w:pPr>
            <w:r w:rsidRPr="00992254">
              <w:rPr>
                <w:rFonts w:ascii="Rotis Sans Serif Std" w:eastAsia="Calibri" w:hAnsi="Rotis Sans Serif Std"/>
                <w:sz w:val="24"/>
                <w:szCs w:val="24"/>
              </w:rPr>
              <w:t>Teilnahmevoraussetzungen</w:t>
            </w:r>
          </w:p>
        </w:tc>
        <w:tc>
          <w:tcPr>
            <w:tcW w:w="6172" w:type="dxa"/>
            <w:tcBorders>
              <w:top w:val="single" w:sz="4" w:space="0" w:color="808080"/>
              <w:left w:val="single" w:sz="4" w:space="0" w:color="808080"/>
              <w:bottom w:val="single" w:sz="4" w:space="0" w:color="808080"/>
              <w:right w:val="single" w:sz="4" w:space="0" w:color="808080"/>
            </w:tcBorders>
            <w:vAlign w:val="center"/>
          </w:tcPr>
          <w:p w14:paraId="0AF0F26F" w14:textId="77777777" w:rsidR="00BA7089" w:rsidRPr="00992254" w:rsidRDefault="00BA7089"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3845E296"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66575C" w14:textId="77777777" w:rsidR="00BA7089" w:rsidRPr="00992254" w:rsidRDefault="009B205E" w:rsidP="00992254">
            <w:pPr>
              <w:spacing w:before="240"/>
              <w:rPr>
                <w:rFonts w:ascii="Rotis Sans Serif Std" w:hAnsi="Rotis Sans Serif Std"/>
                <w:sz w:val="24"/>
                <w:szCs w:val="24"/>
              </w:rPr>
            </w:pPr>
            <w:r w:rsidRPr="00992254">
              <w:rPr>
                <w:rFonts w:ascii="Rotis Sans Serif Std" w:eastAsia="Calibri" w:hAnsi="Rotis Sans Serif Std"/>
                <w:sz w:val="24"/>
                <w:szCs w:val="24"/>
              </w:rPr>
              <w:t>Empfehlungen zur Teilnahme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325078" w14:textId="75CE97FE" w:rsidR="00BA7089" w:rsidRPr="00992254" w:rsidRDefault="00BA708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5BF28723"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C1269E8" w14:textId="77777777" w:rsidR="00BA7089" w:rsidRPr="00992254" w:rsidRDefault="009B205E" w:rsidP="00992254">
            <w:pPr>
              <w:shd w:val="clear" w:color="auto" w:fill="FFFFFF"/>
              <w:spacing w:before="120"/>
              <w:rPr>
                <w:rFonts w:ascii="Rotis Sans Serif Std" w:hAnsi="Rotis Sans Serif Std"/>
                <w:sz w:val="24"/>
                <w:szCs w:val="24"/>
              </w:rPr>
            </w:pPr>
            <w:r w:rsidRPr="00992254">
              <w:rPr>
                <w:rFonts w:ascii="Rotis Sans Serif Std" w:eastAsia="Calibri" w:hAnsi="Rotis Sans Serif Std"/>
                <w:sz w:val="24"/>
                <w:szCs w:val="24"/>
              </w:rPr>
              <w:t>Voraussetzungen für die Vergabe von Leistungspunkten</w:t>
            </w:r>
          </w:p>
        </w:tc>
        <w:tc>
          <w:tcPr>
            <w:tcW w:w="6172" w:type="dxa"/>
            <w:tcBorders>
              <w:top w:val="single" w:sz="4" w:space="0" w:color="808080"/>
              <w:left w:val="single" w:sz="4" w:space="0" w:color="808080"/>
              <w:bottom w:val="single" w:sz="4" w:space="0" w:color="808080"/>
              <w:right w:val="single" w:sz="4" w:space="0" w:color="808080"/>
            </w:tcBorders>
            <w:shd w:val="clear" w:color="auto" w:fill="auto"/>
          </w:tcPr>
          <w:p w14:paraId="1975EC2F" w14:textId="77777777" w:rsidR="00BA7089" w:rsidRPr="00992254" w:rsidRDefault="009B205E"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Studienleistungen:</w:t>
            </w:r>
          </w:p>
        </w:tc>
      </w:tr>
      <w:tr w:rsidR="00992254" w:rsidRPr="00992254" w14:paraId="59F36A6B"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2372F2C" w14:textId="77777777" w:rsidR="00BA7089" w:rsidRPr="00992254" w:rsidRDefault="00BA7089" w:rsidP="00992254">
            <w:pPr>
              <w:shd w:val="clear" w:color="auto" w:fill="FFFFFF"/>
              <w:spacing w:before="120"/>
              <w:rPr>
                <w:rFonts w:ascii="Rotis Sans Serif Std" w:hAnsi="Rotis Sans Serif Std"/>
                <w:sz w:val="24"/>
                <w:szCs w:val="24"/>
              </w:rPr>
            </w:pPr>
          </w:p>
        </w:tc>
        <w:tc>
          <w:tcPr>
            <w:tcW w:w="6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195C37" w14:textId="3E69146E" w:rsidR="00BA7089" w:rsidRPr="00992254" w:rsidRDefault="009B205E"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Prüfungsleistungen:</w:t>
            </w:r>
            <w:r w:rsidR="00CC037E" w:rsidRPr="00992254">
              <w:rPr>
                <w:rFonts w:ascii="Rotis Sans Serif Std" w:hAnsi="Rotis Sans Serif Std"/>
                <w:sz w:val="24"/>
                <w:szCs w:val="24"/>
              </w:rPr>
              <w:t xml:space="preserve"> </w:t>
            </w:r>
            <w:r w:rsidR="00CC037E" w:rsidRPr="00992254">
              <w:rPr>
                <w:rFonts w:ascii="Rotis Sans Serif Std" w:eastAsia="Calibri" w:hAnsi="Rotis Sans Serif Std"/>
                <w:sz w:val="24"/>
                <w:szCs w:val="24"/>
              </w:rPr>
              <w:t>Klausur / mündliche Prüfung / Hausarbeit (90 Min/20 Min/20 Seiten).</w:t>
            </w:r>
          </w:p>
        </w:tc>
      </w:tr>
      <w:tr w:rsidR="00992254" w:rsidRPr="00992254" w14:paraId="3563A666"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4683C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3B561F" w14:textId="77777777" w:rsidR="00BA7089" w:rsidRPr="00992254" w:rsidRDefault="00BA7089"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9F74FAB"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AF3674D"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Weitere Angaben</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6CEE36A"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23717ABF"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1FB83E32"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Organisationseinheit</w:t>
            </w:r>
          </w:p>
        </w:tc>
        <w:tc>
          <w:tcPr>
            <w:tcW w:w="6172" w:type="dxa"/>
            <w:tcBorders>
              <w:top w:val="single" w:sz="4" w:space="0" w:color="808080"/>
              <w:left w:val="single" w:sz="4" w:space="0" w:color="808080"/>
              <w:bottom w:val="single" w:sz="4" w:space="0" w:color="808080"/>
              <w:right w:val="single" w:sz="4" w:space="0" w:color="808080"/>
            </w:tcBorders>
            <w:vAlign w:val="center"/>
          </w:tcPr>
          <w:p w14:paraId="7A36CD5E"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1397309A"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37EC4EE" w14:textId="77777777" w:rsidR="00BA7089" w:rsidRPr="00992254" w:rsidRDefault="009B205E" w:rsidP="00992254">
            <w:pPr>
              <w:spacing w:before="120"/>
              <w:rPr>
                <w:rFonts w:ascii="Rotis Sans Serif Std" w:hAnsi="Rotis Sans Serif Std"/>
                <w:sz w:val="24"/>
                <w:szCs w:val="24"/>
              </w:rPr>
            </w:pPr>
            <w:r w:rsidRPr="00992254">
              <w:rPr>
                <w:rFonts w:ascii="Rotis Sans Serif Std" w:eastAsia="Calibri" w:hAnsi="Rotis Sans Serif Std"/>
                <w:sz w:val="24"/>
                <w:szCs w:val="24"/>
              </w:rPr>
              <w:t>Modulverantwortliche/r</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155CC9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Germelmann</w:t>
            </w:r>
          </w:p>
        </w:tc>
      </w:tr>
    </w:tbl>
    <w:p w14:paraId="7B40C007" w14:textId="77777777" w:rsidR="009B1A3C" w:rsidRDefault="009B1A3C">
      <w:r>
        <w:rPr>
          <w:b/>
          <w:bCs/>
        </w:rPr>
        <w:br w:type="page"/>
      </w:r>
    </w:p>
    <w:tbl>
      <w:tblPr>
        <w:tblStyle w:val="EinfacheTabelle1"/>
        <w:tblW w:w="9214" w:type="dxa"/>
        <w:tblInd w:w="137" w:type="dxa"/>
        <w:tblLayout w:type="fixed"/>
        <w:tblLook w:val="04A0" w:firstRow="1" w:lastRow="0" w:firstColumn="1" w:lastColumn="0" w:noHBand="0" w:noVBand="1"/>
      </w:tblPr>
      <w:tblGrid>
        <w:gridCol w:w="3011"/>
        <w:gridCol w:w="6203"/>
      </w:tblGrid>
      <w:tr w:rsidR="00992254" w:rsidRPr="00214BF7" w14:paraId="63479A67" w14:textId="77777777" w:rsidTr="009B1A3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6A9CCD05" w14:textId="77777777" w:rsidR="005F23F4" w:rsidRPr="00992254" w:rsidRDefault="005F23F4"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203" w:type="dxa"/>
            <w:tcBorders>
              <w:top w:val="single" w:sz="4" w:space="0" w:color="808080"/>
              <w:left w:val="single" w:sz="4" w:space="0" w:color="808080"/>
              <w:bottom w:val="single" w:sz="4" w:space="0" w:color="808080"/>
              <w:right w:val="single" w:sz="4" w:space="0" w:color="808080"/>
            </w:tcBorders>
            <w:vAlign w:val="center"/>
          </w:tcPr>
          <w:p w14:paraId="617F017B" w14:textId="0FDF072A" w:rsidR="00D07993" w:rsidRPr="00C244AC" w:rsidRDefault="00D07993" w:rsidP="00992254">
            <w:pPr>
              <w:pStyle w:val="berschrift2"/>
              <w:outlineLvl w:val="1"/>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 w:val="24"/>
                <w:szCs w:val="24"/>
                <w:lang w:val="en-US"/>
              </w:rPr>
            </w:pPr>
            <w:bookmarkStart w:id="96" w:name="_Toc199362324"/>
            <w:r w:rsidRPr="00C244AC">
              <w:rPr>
                <w:rFonts w:ascii="Rotis Sans Serif Std" w:hAnsi="Rotis Sans Serif Std"/>
                <w:color w:val="auto"/>
                <w:sz w:val="24"/>
                <w:szCs w:val="24"/>
                <w:lang w:val="en-US"/>
              </w:rPr>
              <w:t>Bereich 9</w:t>
            </w:r>
            <w:bookmarkEnd w:id="96"/>
            <w:r w:rsidR="009B1A3C" w:rsidRPr="00C244AC">
              <w:rPr>
                <w:rFonts w:ascii="Rotis Sans Serif Std" w:hAnsi="Rotis Sans Serif Std"/>
                <w:color w:val="auto"/>
                <w:sz w:val="24"/>
                <w:szCs w:val="24"/>
                <w:lang w:val="en-US"/>
              </w:rPr>
              <w:t xml:space="preserve"> </w:t>
            </w:r>
          </w:p>
          <w:p w14:paraId="07B40B63" w14:textId="77777777" w:rsidR="005F23F4" w:rsidRPr="00C244AC" w:rsidRDefault="005F23F4"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lang w:val="en-US"/>
              </w:rPr>
            </w:pPr>
            <w:bookmarkStart w:id="97" w:name="_Toc199362325"/>
            <w:r w:rsidRPr="00C244AC">
              <w:rPr>
                <w:rFonts w:ascii="Rotis Sans Serif Std" w:hAnsi="Rotis Sans Serif Std"/>
                <w:color w:val="auto"/>
                <w:lang w:val="en-US"/>
              </w:rPr>
              <w:t xml:space="preserve">Global </w:t>
            </w:r>
            <w:r w:rsidR="00C411DF" w:rsidRPr="00C244AC">
              <w:rPr>
                <w:rFonts w:ascii="Rotis Sans Serif Std" w:hAnsi="Rotis Sans Serif Std"/>
                <w:color w:val="auto"/>
                <w:lang w:val="en-US"/>
              </w:rPr>
              <w:t xml:space="preserve">Law </w:t>
            </w:r>
            <w:r w:rsidRPr="00C244AC">
              <w:rPr>
                <w:rFonts w:ascii="Rotis Sans Serif Std" w:hAnsi="Rotis Sans Serif Std"/>
                <w:color w:val="auto"/>
                <w:lang w:val="en-US"/>
              </w:rPr>
              <w:t>Classroom (Online Lecture)</w:t>
            </w:r>
            <w:bookmarkEnd w:id="97"/>
            <w:r w:rsidRPr="00C244AC">
              <w:rPr>
                <w:rFonts w:ascii="Rotis Sans Serif Std" w:hAnsi="Rotis Sans Serif Std"/>
                <w:color w:val="auto"/>
                <w:lang w:val="en-US"/>
              </w:rPr>
              <w:t xml:space="preserve"> </w:t>
            </w:r>
          </w:p>
          <w:p w14:paraId="1C722D7B" w14:textId="7927D219" w:rsidR="009B1A3C" w:rsidRPr="00C244AC" w:rsidRDefault="009B1A3C" w:rsidP="009B1A3C">
            <w:pPr>
              <w:cnfStyle w:val="100000000000" w:firstRow="1" w:lastRow="0" w:firstColumn="0" w:lastColumn="0" w:oddVBand="0" w:evenVBand="0" w:oddHBand="0" w:evenHBand="0" w:firstRowFirstColumn="0" w:firstRowLastColumn="0" w:lastRowFirstColumn="0" w:lastRowLastColumn="0"/>
              <w:rPr>
                <w:lang w:val="en-US" w:eastAsia="ja-JP" w:bidi="de-DE"/>
              </w:rPr>
            </w:pPr>
          </w:p>
        </w:tc>
      </w:tr>
      <w:tr w:rsidR="00992254" w:rsidRPr="00992254" w14:paraId="6CE44FF4"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4CFB4FA3" w14:textId="77777777" w:rsidR="005F23F4" w:rsidRPr="00992254" w:rsidRDefault="005F23F4"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203" w:type="dxa"/>
            <w:tcBorders>
              <w:top w:val="single" w:sz="4" w:space="0" w:color="808080"/>
              <w:left w:val="single" w:sz="4" w:space="0" w:color="808080"/>
              <w:bottom w:val="single" w:sz="4" w:space="0" w:color="808080"/>
              <w:right w:val="single" w:sz="4" w:space="0" w:color="808080"/>
            </w:tcBorders>
            <w:vAlign w:val="center"/>
          </w:tcPr>
          <w:p w14:paraId="602B0178" w14:textId="4CA9C57E" w:rsidR="005F23F4" w:rsidRPr="00992254"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16F95FA9"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0DDC2B0C" w14:textId="77777777" w:rsidR="005F23F4" w:rsidRPr="00992254" w:rsidRDefault="005F23F4"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203" w:type="dxa"/>
            <w:tcBorders>
              <w:top w:val="single" w:sz="4" w:space="0" w:color="808080"/>
              <w:left w:val="single" w:sz="4" w:space="0" w:color="808080"/>
              <w:bottom w:val="single" w:sz="4" w:space="0" w:color="808080"/>
              <w:right w:val="single" w:sz="4" w:space="0" w:color="808080"/>
            </w:tcBorders>
            <w:vAlign w:val="center"/>
          </w:tcPr>
          <w:p w14:paraId="526C11F2" w14:textId="1F53608A" w:rsidR="005F23F4" w:rsidRPr="00992254" w:rsidRDefault="009B1A3C"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Erasmus / </w:t>
            </w:r>
            <w:r w:rsidR="00C411DF" w:rsidRPr="00992254">
              <w:rPr>
                <w:rFonts w:ascii="Rotis Sans Serif Std" w:hAnsi="Rotis Sans Serif Std" w:cs="Arial"/>
                <w:sz w:val="24"/>
                <w:szCs w:val="24"/>
              </w:rPr>
              <w:t>Master der Europ</w:t>
            </w:r>
            <w:r w:rsidR="005F23F4" w:rsidRPr="00992254">
              <w:rPr>
                <w:rFonts w:ascii="Rotis Sans Serif Std" w:hAnsi="Rotis Sans Serif Std" w:cs="Arial"/>
                <w:sz w:val="24"/>
                <w:szCs w:val="24"/>
              </w:rPr>
              <w:t>äischen Rechtsprax</w:t>
            </w:r>
            <w:r>
              <w:rPr>
                <w:rFonts w:ascii="Rotis Sans Serif Std" w:hAnsi="Rotis Sans Serif Std" w:cs="Arial"/>
                <w:sz w:val="24"/>
                <w:szCs w:val="24"/>
              </w:rPr>
              <w:t xml:space="preserve">is LL.M. Joint Degree </w:t>
            </w:r>
          </w:p>
        </w:tc>
      </w:tr>
      <w:tr w:rsidR="00992254" w:rsidRPr="00992254" w14:paraId="4CB0E1F1"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7D79BB3" w14:textId="77777777" w:rsidR="005F23F4" w:rsidRPr="00992254" w:rsidRDefault="005F23F4"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7D22E8" w14:textId="531E3D89" w:rsidR="005F23F4" w:rsidRPr="00992254" w:rsidRDefault="00EA27F7"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Elective Module</w:t>
            </w:r>
            <w:r w:rsidR="005F23F4" w:rsidRPr="00992254">
              <w:rPr>
                <w:rFonts w:ascii="Rotis Sans Serif Std" w:hAnsi="Rotis Sans Serif Std" w:cs="Arial"/>
                <w:sz w:val="24"/>
                <w:szCs w:val="24"/>
              </w:rPr>
              <w:t xml:space="preserve"> </w:t>
            </w:r>
          </w:p>
        </w:tc>
      </w:tr>
      <w:tr w:rsidR="00992254" w:rsidRPr="00992254" w14:paraId="3CCA9030"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38D8B537"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203" w:type="dxa"/>
            <w:tcBorders>
              <w:top w:val="single" w:sz="4" w:space="0" w:color="808080"/>
              <w:left w:val="single" w:sz="4" w:space="0" w:color="808080"/>
              <w:bottom w:val="single" w:sz="4" w:space="0" w:color="808080"/>
              <w:right w:val="single" w:sz="4" w:space="0" w:color="808080"/>
            </w:tcBorders>
            <w:vAlign w:val="center"/>
          </w:tcPr>
          <w:p w14:paraId="6CACD093" w14:textId="16B52517" w:rsidR="005F23F4" w:rsidRPr="00992254" w:rsidRDefault="005F23F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6 ECTS </w:t>
            </w:r>
          </w:p>
        </w:tc>
      </w:tr>
      <w:tr w:rsidR="00992254" w:rsidRPr="00992254" w14:paraId="3ED1458E"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420A53C9"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203" w:type="dxa"/>
            <w:tcBorders>
              <w:top w:val="single" w:sz="4" w:space="0" w:color="808080"/>
              <w:left w:val="single" w:sz="4" w:space="0" w:color="808080"/>
              <w:bottom w:val="single" w:sz="4" w:space="0" w:color="808080"/>
              <w:right w:val="single" w:sz="4" w:space="0" w:color="808080"/>
            </w:tcBorders>
            <w:vAlign w:val="center"/>
          </w:tcPr>
          <w:p w14:paraId="213D1166" w14:textId="719EF080" w:rsidR="005F23F4" w:rsidRPr="00992254" w:rsidRDefault="005F23F4" w:rsidP="00EA27F7">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Once </w:t>
            </w:r>
            <w:r w:rsidR="00EA27F7">
              <w:rPr>
                <w:rFonts w:ascii="Rotis Sans Serif Std" w:hAnsi="Rotis Sans Serif Std" w:cs="Arial"/>
                <w:sz w:val="24"/>
                <w:szCs w:val="24"/>
              </w:rPr>
              <w:t>a year</w:t>
            </w:r>
            <w:r w:rsidRPr="00992254">
              <w:rPr>
                <w:rFonts w:ascii="Rotis Sans Serif Std" w:hAnsi="Rotis Sans Serif Std" w:cs="Arial"/>
                <w:sz w:val="24"/>
                <w:szCs w:val="24"/>
              </w:rPr>
              <w:t xml:space="preserve"> </w:t>
            </w:r>
          </w:p>
        </w:tc>
      </w:tr>
      <w:tr w:rsidR="00992254" w:rsidRPr="00992254" w14:paraId="654A772A"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6627B5"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0E43C3" w14:textId="77777777" w:rsidR="005F23F4" w:rsidRPr="00992254" w:rsidRDefault="005F23F4"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English </w:t>
            </w:r>
          </w:p>
        </w:tc>
      </w:tr>
      <w:tr w:rsidR="00992254" w:rsidRPr="00992254" w14:paraId="0743A093"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74CA729A" w14:textId="7E1680EF" w:rsidR="005F23F4" w:rsidRPr="00992254" w:rsidRDefault="003209E1"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w:t>
            </w:r>
            <w:r w:rsidR="005F23F4" w:rsidRPr="00992254">
              <w:rPr>
                <w:rFonts w:ascii="Rotis Sans Serif Std" w:eastAsia="Calibri" w:hAnsi="Rotis Sans Serif Std"/>
                <w:sz w:val="24"/>
                <w:szCs w:val="24"/>
              </w:rPr>
              <w:t xml:space="preserve"> of expertise</w:t>
            </w:r>
          </w:p>
        </w:tc>
        <w:tc>
          <w:tcPr>
            <w:tcW w:w="6203" w:type="dxa"/>
            <w:tcBorders>
              <w:top w:val="single" w:sz="4" w:space="0" w:color="808080"/>
              <w:left w:val="single" w:sz="4" w:space="0" w:color="808080"/>
              <w:bottom w:val="single" w:sz="4" w:space="0" w:color="808080"/>
              <w:right w:val="single" w:sz="4" w:space="0" w:color="808080"/>
            </w:tcBorders>
            <w:vAlign w:val="center"/>
          </w:tcPr>
          <w:p w14:paraId="159B70D0" w14:textId="6F118D36" w:rsidR="005F23F4" w:rsidRPr="00992254"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233E263F"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4873E60B"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203" w:type="dxa"/>
            <w:tcBorders>
              <w:top w:val="single" w:sz="4" w:space="0" w:color="808080"/>
              <w:left w:val="single" w:sz="4" w:space="0" w:color="808080"/>
              <w:bottom w:val="single" w:sz="4" w:space="0" w:color="808080"/>
              <w:right w:val="single" w:sz="4" w:space="0" w:color="808080"/>
            </w:tcBorders>
            <w:vAlign w:val="center"/>
          </w:tcPr>
          <w:p w14:paraId="214D0825" w14:textId="731B8852" w:rsidR="005F23F4" w:rsidRPr="00992254" w:rsidRDefault="005F23F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Winter semester </w:t>
            </w:r>
          </w:p>
        </w:tc>
      </w:tr>
      <w:tr w:rsidR="00992254" w:rsidRPr="00992254" w14:paraId="0ECDC45E"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224DF836"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203" w:type="dxa"/>
            <w:tcBorders>
              <w:top w:val="single" w:sz="4" w:space="0" w:color="808080"/>
              <w:left w:val="single" w:sz="4" w:space="0" w:color="808080"/>
              <w:bottom w:val="single" w:sz="4" w:space="0" w:color="808080"/>
              <w:right w:val="single" w:sz="4" w:space="0" w:color="808080"/>
            </w:tcBorders>
            <w:vAlign w:val="center"/>
          </w:tcPr>
          <w:p w14:paraId="2437E15F" w14:textId="77777777" w:rsidR="005F23F4" w:rsidRPr="00992254"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8 weeks</w:t>
            </w:r>
          </w:p>
        </w:tc>
      </w:tr>
      <w:tr w:rsidR="00992254" w:rsidRPr="00992254" w14:paraId="44E003CE" w14:textId="77777777" w:rsidTr="009B1A3C">
        <w:trPr>
          <w:trHeight w:val="270"/>
        </w:trPr>
        <w:tc>
          <w:tcPr>
            <w:cnfStyle w:val="001000000000" w:firstRow="0" w:lastRow="0" w:firstColumn="1" w:lastColumn="0" w:oddVBand="0" w:evenVBand="0" w:oddHBand="0" w:evenHBand="0" w:firstRowFirstColumn="0" w:firstRowLastColumn="0" w:lastRowFirstColumn="0" w:lastRowLastColumn="0"/>
            <w:tcW w:w="3011"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F30F3C"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59C3668" w14:textId="7255884D" w:rsidR="005F23F4" w:rsidRPr="00992254" w:rsidRDefault="005F23F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Total:</w:t>
            </w:r>
            <w:r w:rsidR="00C411DF" w:rsidRPr="00992254">
              <w:rPr>
                <w:rFonts w:ascii="Rotis Sans Serif Std" w:hAnsi="Rotis Sans Serif Std" w:cs="Arial"/>
                <w:sz w:val="24"/>
                <w:szCs w:val="24"/>
              </w:rPr>
              <w:t xml:space="preserve"> 180 hours </w:t>
            </w:r>
          </w:p>
        </w:tc>
      </w:tr>
      <w:tr w:rsidR="00992254" w:rsidRPr="00214BF7" w14:paraId="3731AD25" w14:textId="77777777" w:rsidTr="009B1A3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1"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FECF60" w14:textId="77777777" w:rsidR="005F23F4" w:rsidRPr="00992254" w:rsidRDefault="005F23F4" w:rsidP="00992254">
            <w:pPr>
              <w:spacing w:before="120"/>
              <w:rPr>
                <w:rFonts w:ascii="Rotis Sans Serif Std" w:hAnsi="Rotis Sans Serif Std"/>
                <w:sz w:val="24"/>
                <w:szCs w:val="24"/>
              </w:rPr>
            </w:pP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66720A" w14:textId="3381AB27" w:rsidR="005F23F4" w:rsidRPr="00C244AC"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of which presence (online):</w:t>
            </w:r>
            <w:r w:rsidR="00C411DF" w:rsidRPr="00C244AC">
              <w:rPr>
                <w:rFonts w:ascii="Rotis Sans Serif Std" w:hAnsi="Rotis Sans Serif Std" w:cs="Arial"/>
                <w:sz w:val="24"/>
                <w:szCs w:val="24"/>
                <w:lang w:val="en-US"/>
              </w:rPr>
              <w:t xml:space="preserve"> 42 hours </w:t>
            </w:r>
          </w:p>
        </w:tc>
      </w:tr>
      <w:tr w:rsidR="00992254" w:rsidRPr="00214BF7" w14:paraId="3CC2388A" w14:textId="77777777" w:rsidTr="009B1A3C">
        <w:trPr>
          <w:trHeight w:val="270"/>
        </w:trPr>
        <w:tc>
          <w:tcPr>
            <w:cnfStyle w:val="001000000000" w:firstRow="0" w:lastRow="0" w:firstColumn="1" w:lastColumn="0" w:oddVBand="0" w:evenVBand="0" w:oddHBand="0" w:evenHBand="0" w:firstRowFirstColumn="0" w:firstRowLastColumn="0" w:lastRowFirstColumn="0" w:lastRowLastColumn="0"/>
            <w:tcW w:w="3011"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CC312C" w14:textId="77777777" w:rsidR="005F23F4" w:rsidRPr="00C244AC" w:rsidRDefault="005F23F4" w:rsidP="00992254">
            <w:pPr>
              <w:spacing w:before="120"/>
              <w:rPr>
                <w:rFonts w:ascii="Rotis Sans Serif Std" w:hAnsi="Rotis Sans Serif Std"/>
                <w:sz w:val="24"/>
                <w:szCs w:val="24"/>
                <w:lang w:val="en-US"/>
              </w:rPr>
            </w:pP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F871876" w14:textId="740A792A" w:rsidR="005F23F4" w:rsidRPr="00C244AC" w:rsidRDefault="005F23F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 xml:space="preserve">of which self-study: </w:t>
            </w:r>
            <w:r w:rsidR="00C411DF" w:rsidRPr="00C244AC">
              <w:rPr>
                <w:rFonts w:ascii="Rotis Sans Serif Std" w:hAnsi="Rotis Sans Serif Std" w:cs="Arial"/>
                <w:sz w:val="24"/>
                <w:szCs w:val="24"/>
                <w:lang w:val="en-US"/>
              </w:rPr>
              <w:t xml:space="preserve">138 hours </w:t>
            </w:r>
          </w:p>
        </w:tc>
      </w:tr>
      <w:tr w:rsidR="00992254" w:rsidRPr="00214BF7" w14:paraId="3236C10A"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FFDF87" w14:textId="77777777" w:rsidR="005F23F4" w:rsidRPr="00C244AC" w:rsidRDefault="005F23F4" w:rsidP="00992254">
            <w:pPr>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Further use of the module</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2EE5E7" w14:textId="77777777" w:rsidR="005F23F4" w:rsidRPr="00992254"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214BF7" w14:paraId="59F69183"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998593F"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4A4C410" w14:textId="77777777" w:rsidR="005F23F4" w:rsidRPr="00992254" w:rsidRDefault="005F23F4" w:rsidP="0074665B">
            <w:pPr>
              <w:numPr>
                <w:ilvl w:val="0"/>
                <w:numId w:val="56"/>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Identify differences and similarities between legal systems.</w:t>
            </w:r>
          </w:p>
          <w:p w14:paraId="20029585" w14:textId="77777777" w:rsidR="005F23F4" w:rsidRPr="00992254" w:rsidRDefault="005F23F4" w:rsidP="0074665B">
            <w:pPr>
              <w:numPr>
                <w:ilvl w:val="0"/>
                <w:numId w:val="56"/>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Identify current global legal issues and evaluate the potential strengths and weaknesses of particular countries' and international institutions’ positions.</w:t>
            </w:r>
          </w:p>
          <w:p w14:paraId="1E2EE4E3" w14:textId="77777777" w:rsidR="005F23F4" w:rsidRPr="00992254" w:rsidRDefault="005F23F4" w:rsidP="0074665B">
            <w:pPr>
              <w:numPr>
                <w:ilvl w:val="0"/>
                <w:numId w:val="56"/>
              </w:numPr>
              <w:suppressAutoHyphens w:val="0"/>
              <w:spacing w:after="16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Articulate potential solutions or alternatives to global legal problems.</w:t>
            </w:r>
          </w:p>
          <w:p w14:paraId="080F9C94" w14:textId="77777777" w:rsidR="005F23F4" w:rsidRPr="00992254" w:rsidRDefault="005F23F4" w:rsidP="0074665B">
            <w:pPr>
              <w:pStyle w:val="Listenabsatz"/>
              <w:numPr>
                <w:ilvl w:val="0"/>
                <w:numId w:val="56"/>
              </w:numPr>
              <w:suppressAutoHyphens w:val="0"/>
              <w:spacing w:after="160" w:line="240" w:lineRule="auto"/>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Communicate effectively and respectfully with people from other cultures, backgrounds, and ethnicities.</w:t>
            </w:r>
          </w:p>
        </w:tc>
      </w:tr>
      <w:tr w:rsidR="00992254" w:rsidRPr="00214BF7" w14:paraId="56018459"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392DD2"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9FCC53" w14:textId="77777777" w:rsidR="005F23F4" w:rsidRPr="00992254" w:rsidRDefault="005F23F4"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 xml:space="preserve">Global learning encourages awareness and critical thinking about issues such as law and politics, economy, finance and trade, wealth and poverty, cultural similarities and differences. This program explores the field of comparative and international legal studies by placing students on teams and having them examine various global issues facing the world today. </w:t>
            </w:r>
          </w:p>
          <w:p w14:paraId="446E495E" w14:textId="77777777" w:rsidR="005F23F4" w:rsidRPr="00992254" w:rsidRDefault="005F23F4"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GB"/>
              </w:rPr>
            </w:pPr>
            <w:r w:rsidRPr="00992254">
              <w:rPr>
                <w:rFonts w:ascii="Rotis Sans Serif Std" w:hAnsi="Rotis Sans Serif Std"/>
                <w:sz w:val="24"/>
                <w:szCs w:val="24"/>
                <w:lang w:val="en-GB"/>
              </w:rPr>
              <w:t>Throughout this virtual classroom experience, students will learn to approach a topic from different backgrounds and angles to fully understand its complexity and to create appropriate solutions in their entirety. Students will also realize the importance of becoming global citizens by respecting cultural diversity, human rights, and the rule of law and become inspired and see the importance of personally taking social action. These class sessions will emphasize the importance of being a lawyer in the global community and develop the core competencies which allow them to actively engage with other future lawyers/global leaders.</w:t>
            </w:r>
          </w:p>
        </w:tc>
      </w:tr>
      <w:tr w:rsidR="00992254" w:rsidRPr="00992254" w14:paraId="143D661D"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33F2513"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7DFC1A" w14:textId="77777777" w:rsidR="005F23F4" w:rsidRPr="00992254" w:rsidRDefault="005F23F4"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Global Law Classroom</w:t>
            </w:r>
          </w:p>
        </w:tc>
      </w:tr>
      <w:tr w:rsidR="00992254" w:rsidRPr="00214BF7" w14:paraId="7D82A298"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128312F9" w14:textId="77777777" w:rsidR="005F23F4" w:rsidRPr="00992254" w:rsidRDefault="005F23F4"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Formal Participation requirements</w:t>
            </w:r>
          </w:p>
          <w:p w14:paraId="497B82EB" w14:textId="77777777" w:rsidR="005F23F4" w:rsidRPr="00992254" w:rsidRDefault="005F23F4" w:rsidP="00992254">
            <w:pPr>
              <w:spacing w:before="120" w:after="0"/>
              <w:rPr>
                <w:rFonts w:ascii="Rotis Sans Serif Std" w:hAnsi="Rotis Sans Serif Std"/>
                <w:b w:val="0"/>
                <w:bCs w:val="0"/>
                <w:sz w:val="24"/>
                <w:szCs w:val="24"/>
              </w:rPr>
            </w:pPr>
          </w:p>
        </w:tc>
        <w:tc>
          <w:tcPr>
            <w:tcW w:w="6203" w:type="dxa"/>
            <w:tcBorders>
              <w:top w:val="single" w:sz="4" w:space="0" w:color="808080"/>
              <w:left w:val="single" w:sz="4" w:space="0" w:color="808080"/>
              <w:bottom w:val="single" w:sz="4" w:space="0" w:color="808080"/>
              <w:right w:val="single" w:sz="4" w:space="0" w:color="808080"/>
            </w:tcBorders>
            <w:vAlign w:val="center"/>
          </w:tcPr>
          <w:p w14:paraId="225A4E82" w14:textId="77777777" w:rsidR="005F23F4" w:rsidRPr="00C244AC" w:rsidRDefault="005F23F4"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Attend 8 class sessions on Zoom and complete the pre-class readings and assignments.</w:t>
            </w:r>
          </w:p>
        </w:tc>
      </w:tr>
      <w:tr w:rsidR="00992254" w:rsidRPr="00992254" w14:paraId="35B653E4"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A4AB77" w14:textId="77777777" w:rsidR="005F23F4" w:rsidRPr="00992254" w:rsidRDefault="005F23F4"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352ACA7" w14:textId="77777777" w:rsidR="005F23F4" w:rsidRPr="00992254" w:rsidRDefault="005F23F4"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Proficiency in English </w:t>
            </w:r>
          </w:p>
        </w:tc>
      </w:tr>
      <w:tr w:rsidR="00992254" w:rsidRPr="00214BF7" w14:paraId="36E092D2"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EBD27C6" w14:textId="77777777" w:rsidR="005F23F4" w:rsidRPr="00C244AC" w:rsidRDefault="005F23F4" w:rsidP="00992254">
            <w:pPr>
              <w:shd w:val="clear" w:color="auto" w:fill="FFFFFF"/>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Requirements for the awarding of credit points</w:t>
            </w:r>
          </w:p>
        </w:tc>
        <w:tc>
          <w:tcPr>
            <w:tcW w:w="6203" w:type="dxa"/>
            <w:tcBorders>
              <w:top w:val="single" w:sz="4" w:space="0" w:color="808080"/>
              <w:left w:val="single" w:sz="4" w:space="0" w:color="808080"/>
              <w:bottom w:val="single" w:sz="4" w:space="0" w:color="808080"/>
              <w:right w:val="single" w:sz="4" w:space="0" w:color="808080"/>
            </w:tcBorders>
            <w:shd w:val="clear" w:color="auto" w:fill="auto"/>
          </w:tcPr>
          <w:p w14:paraId="29AB9785" w14:textId="77777777" w:rsidR="005F23F4" w:rsidRPr="00C244AC" w:rsidRDefault="005F23F4"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Academic achievements: Participate in all 8 class sessions</w:t>
            </w:r>
          </w:p>
        </w:tc>
      </w:tr>
      <w:tr w:rsidR="00992254" w:rsidRPr="00214BF7" w14:paraId="73035F2D"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06D6365" w14:textId="77777777" w:rsidR="005F23F4" w:rsidRPr="00C244AC" w:rsidRDefault="005F23F4" w:rsidP="00992254">
            <w:pPr>
              <w:shd w:val="clear" w:color="auto" w:fill="FFFFFF"/>
              <w:spacing w:before="120"/>
              <w:rPr>
                <w:rFonts w:ascii="Rotis Sans Serif Std" w:hAnsi="Rotis Sans Serif Std"/>
                <w:sz w:val="24"/>
                <w:szCs w:val="24"/>
                <w:lang w:val="en-US"/>
              </w:rPr>
            </w:pPr>
          </w:p>
        </w:tc>
        <w:tc>
          <w:tcPr>
            <w:tcW w:w="62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8B031D" w14:textId="764B3169" w:rsidR="005F23F4" w:rsidRPr="00C244AC" w:rsidRDefault="00C411DF"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Examination p</w:t>
            </w:r>
            <w:r w:rsidR="005F23F4" w:rsidRPr="00C244AC">
              <w:rPr>
                <w:rFonts w:ascii="Rotis Sans Serif Std" w:hAnsi="Rotis Sans Serif Std"/>
                <w:sz w:val="24"/>
                <w:szCs w:val="24"/>
                <w:lang w:val="en-US"/>
              </w:rPr>
              <w:t xml:space="preserve">erformance: </w:t>
            </w:r>
            <w:r w:rsidRPr="00C244AC">
              <w:rPr>
                <w:rFonts w:ascii="Rotis Sans Serif Std" w:hAnsi="Rotis Sans Serif Std"/>
                <w:sz w:val="24"/>
                <w:szCs w:val="24"/>
                <w:lang w:val="en-US"/>
              </w:rPr>
              <w:t>Oral/Written/Essay exam</w:t>
            </w:r>
          </w:p>
        </w:tc>
      </w:tr>
      <w:tr w:rsidR="00992254" w:rsidRPr="00992254" w14:paraId="6072B559"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6733E9"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93F6783" w14:textId="77777777" w:rsidR="005F23F4" w:rsidRPr="00992254" w:rsidRDefault="005F23F4"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20DA76F0"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A41058" w14:textId="77777777" w:rsidR="005F23F4" w:rsidRPr="00992254" w:rsidRDefault="005F23F4"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13C0DB" w14:textId="77777777" w:rsidR="005F23F4" w:rsidRPr="00992254" w:rsidRDefault="005F23F4"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75343E4" w14:textId="77777777" w:rsidTr="009B1A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11A5CF" w14:textId="77777777" w:rsidR="005F23F4" w:rsidRPr="00992254" w:rsidRDefault="005F23F4" w:rsidP="00992254">
            <w:pPr>
              <w:spacing w:before="120"/>
              <w:rPr>
                <w:rFonts w:ascii="Rotis Sans Serif Std" w:eastAsia="Calibri" w:hAnsi="Rotis Sans Serif Std"/>
                <w:sz w:val="24"/>
                <w:szCs w:val="24"/>
              </w:rPr>
            </w:pPr>
            <w:r w:rsidRPr="00992254">
              <w:rPr>
                <w:rFonts w:ascii="Rotis Sans Serif Std" w:eastAsia="Calibri" w:hAnsi="Rotis Sans Serif Std"/>
                <w:sz w:val="24"/>
                <w:szCs w:val="24"/>
              </w:rPr>
              <w:t>Organisation Unit</w:t>
            </w:r>
          </w:p>
        </w:tc>
        <w:tc>
          <w:tcPr>
            <w:tcW w:w="620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12E11F" w14:textId="77777777" w:rsidR="005F23F4" w:rsidRPr="00992254" w:rsidRDefault="005F23F4"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Faculty of Law / Master der Europäischen Rechtspraxis LL.M. Joint Degree </w:t>
            </w:r>
          </w:p>
        </w:tc>
      </w:tr>
      <w:tr w:rsidR="00992254" w:rsidRPr="00992254" w14:paraId="7A304D32" w14:textId="77777777" w:rsidTr="009B1A3C">
        <w:trPr>
          <w:trHeight w:val="397"/>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808080"/>
              <w:left w:val="single" w:sz="4" w:space="0" w:color="808080"/>
              <w:bottom w:val="single" w:sz="4" w:space="0" w:color="808080"/>
              <w:right w:val="single" w:sz="4" w:space="0" w:color="808080"/>
            </w:tcBorders>
            <w:vAlign w:val="center"/>
          </w:tcPr>
          <w:p w14:paraId="006075AC" w14:textId="77777777" w:rsidR="005F23F4" w:rsidRPr="00C244AC" w:rsidRDefault="005F23F4" w:rsidP="00992254">
            <w:pPr>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 xml:space="preserve">Person responsible for the module </w:t>
            </w:r>
          </w:p>
        </w:tc>
        <w:tc>
          <w:tcPr>
            <w:tcW w:w="6203" w:type="dxa"/>
            <w:tcBorders>
              <w:top w:val="single" w:sz="4" w:space="0" w:color="808080"/>
              <w:left w:val="single" w:sz="4" w:space="0" w:color="808080"/>
              <w:bottom w:val="single" w:sz="4" w:space="0" w:color="808080"/>
              <w:right w:val="single" w:sz="4" w:space="0" w:color="808080"/>
            </w:tcBorders>
            <w:vAlign w:val="center"/>
          </w:tcPr>
          <w:p w14:paraId="0F8EF3EC" w14:textId="3A222BDE" w:rsidR="005F23F4" w:rsidRPr="00992254" w:rsidRDefault="00C411D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Prof. Dr. </w:t>
            </w:r>
            <w:r w:rsidR="005F23F4" w:rsidRPr="00992254">
              <w:rPr>
                <w:rFonts w:ascii="Rotis Sans Serif Std" w:hAnsi="Rotis Sans Serif Std" w:cs="Arial"/>
                <w:sz w:val="24"/>
                <w:szCs w:val="24"/>
              </w:rPr>
              <w:t>Melanie Reid</w:t>
            </w:r>
            <w:r w:rsidRPr="00992254">
              <w:rPr>
                <w:rFonts w:ascii="Rotis Sans Serif Std" w:hAnsi="Rotis Sans Serif Std" w:cs="Arial"/>
                <w:sz w:val="24"/>
                <w:szCs w:val="24"/>
              </w:rPr>
              <w:t>/ Prof. Dr. Class Friedrich Germelmannn</w:t>
            </w:r>
          </w:p>
        </w:tc>
      </w:tr>
    </w:tbl>
    <w:p w14:paraId="207BC548" w14:textId="3D7DA3C2" w:rsidR="005F23F4" w:rsidRPr="00992254" w:rsidRDefault="005F23F4" w:rsidP="00992254">
      <w:pPr>
        <w:suppressAutoHyphens w:val="0"/>
        <w:spacing w:after="160"/>
        <w:rPr>
          <w:rFonts w:ascii="Rotis Sans Serif Std" w:hAnsi="Rotis Sans Serif Std"/>
          <w:sz w:val="24"/>
          <w:szCs w:val="24"/>
        </w:rPr>
      </w:pPr>
    </w:p>
    <w:tbl>
      <w:tblPr>
        <w:tblStyle w:val="EinfacheTabelle1"/>
        <w:tblW w:w="9060" w:type="dxa"/>
        <w:tblInd w:w="113" w:type="dxa"/>
        <w:tblLayout w:type="fixed"/>
        <w:tblLook w:val="04A0" w:firstRow="1" w:lastRow="0" w:firstColumn="1" w:lastColumn="0" w:noHBand="0" w:noVBand="1"/>
      </w:tblPr>
      <w:tblGrid>
        <w:gridCol w:w="3019"/>
        <w:gridCol w:w="6041"/>
      </w:tblGrid>
      <w:tr w:rsidR="00992254" w:rsidRPr="00992254" w14:paraId="5957D65F" w14:textId="77777777" w:rsidTr="00D4464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1FB4665" w14:textId="77777777" w:rsidR="00236913" w:rsidRPr="00992254" w:rsidRDefault="00236913"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Title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658CFBB" w14:textId="65B1BBCD" w:rsidR="00D07993" w:rsidRPr="00992254" w:rsidRDefault="00D07993" w:rsidP="00992254">
            <w:pPr>
              <w:spacing w:before="120"/>
              <w:cnfStyle w:val="100000000000" w:firstRow="1"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Bereich 9</w:t>
            </w:r>
          </w:p>
          <w:p w14:paraId="4FC87C5D" w14:textId="25213772" w:rsidR="00236913" w:rsidRPr="00992254" w:rsidRDefault="00236913"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98" w:name="_Toc199362326"/>
            <w:r w:rsidRPr="00992254">
              <w:rPr>
                <w:rFonts w:ascii="Rotis Sans Serif Std" w:hAnsi="Rotis Sans Serif Std"/>
                <w:color w:val="auto"/>
              </w:rPr>
              <w:t>Transatlantic Legal Lectures</w:t>
            </w:r>
            <w:bookmarkEnd w:id="98"/>
          </w:p>
        </w:tc>
      </w:tr>
      <w:tr w:rsidR="00992254" w:rsidRPr="00992254" w14:paraId="67A489C0"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19C7EB82" w14:textId="77777777" w:rsidR="00236913" w:rsidRPr="00992254" w:rsidRDefault="00236913"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Identification number/test code</w:t>
            </w:r>
          </w:p>
        </w:tc>
        <w:tc>
          <w:tcPr>
            <w:tcW w:w="6041" w:type="dxa"/>
            <w:tcBorders>
              <w:top w:val="single" w:sz="4" w:space="0" w:color="808080"/>
              <w:left w:val="single" w:sz="4" w:space="0" w:color="808080"/>
              <w:bottom w:val="single" w:sz="4" w:space="0" w:color="808080"/>
              <w:right w:val="single" w:sz="4" w:space="0" w:color="808080"/>
            </w:tcBorders>
            <w:vAlign w:val="center"/>
          </w:tcPr>
          <w:p w14:paraId="25A28A68" w14:textId="77777777" w:rsidR="00236913" w:rsidRPr="00992254"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0DE8666B"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E458004" w14:textId="77777777" w:rsidR="00236913" w:rsidRPr="00992254" w:rsidRDefault="00236913"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Study Programme</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B4CD732" w14:textId="19D29389" w:rsidR="00236913" w:rsidRPr="00992254" w:rsidRDefault="002471AD"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hAnsi="Rotis Sans Serif Std" w:cs="Arial"/>
                <w:sz w:val="24"/>
                <w:szCs w:val="24"/>
              </w:rPr>
              <w:t xml:space="preserve">Erasmus / </w:t>
            </w:r>
            <w:r w:rsidR="00236913" w:rsidRPr="00992254">
              <w:rPr>
                <w:rFonts w:ascii="Rotis Sans Serif Std" w:hAnsi="Rotis Sans Serif Std" w:cs="Arial"/>
                <w:sz w:val="24"/>
                <w:szCs w:val="24"/>
              </w:rPr>
              <w:t xml:space="preserve">Master der Europäischen Rechtspraxis </w:t>
            </w:r>
          </w:p>
        </w:tc>
      </w:tr>
      <w:tr w:rsidR="00992254" w:rsidRPr="00992254" w14:paraId="614EA08E"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7ADD4C4" w14:textId="77777777" w:rsidR="00236913" w:rsidRPr="00992254" w:rsidRDefault="00236913" w:rsidP="00992254">
            <w:pPr>
              <w:spacing w:before="120"/>
              <w:rPr>
                <w:rFonts w:ascii="Rotis Sans Serif Std" w:hAnsi="Rotis Sans Serif Std"/>
                <w:b w:val="0"/>
                <w:sz w:val="24"/>
                <w:szCs w:val="24"/>
              </w:rPr>
            </w:pPr>
            <w:r w:rsidRPr="00992254">
              <w:rPr>
                <w:rFonts w:ascii="Rotis Sans Serif Std" w:eastAsia="Calibri" w:hAnsi="Rotis Sans Serif Std"/>
                <w:sz w:val="24"/>
                <w:szCs w:val="24"/>
              </w:rPr>
              <w:t>Module Type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C81807" w14:textId="77777777" w:rsidR="00236913" w:rsidRPr="00992254"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Lecture</w:t>
            </w:r>
          </w:p>
        </w:tc>
      </w:tr>
      <w:tr w:rsidR="00992254" w:rsidRPr="00992254" w14:paraId="2ADDF965"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0724386"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Credit Points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A9540A6" w14:textId="601BA59A" w:rsidR="00236913" w:rsidRPr="00992254"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6 ECTS </w:t>
            </w:r>
          </w:p>
        </w:tc>
      </w:tr>
      <w:tr w:rsidR="00992254" w:rsidRPr="00992254" w14:paraId="5F73E44B"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0B57069"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Frequency of the offer</w:t>
            </w:r>
          </w:p>
        </w:tc>
        <w:tc>
          <w:tcPr>
            <w:tcW w:w="6041" w:type="dxa"/>
            <w:tcBorders>
              <w:top w:val="single" w:sz="4" w:space="0" w:color="808080"/>
              <w:left w:val="single" w:sz="4" w:space="0" w:color="808080"/>
              <w:bottom w:val="single" w:sz="4" w:space="0" w:color="808080"/>
              <w:right w:val="single" w:sz="4" w:space="0" w:color="808080"/>
            </w:tcBorders>
            <w:vAlign w:val="center"/>
          </w:tcPr>
          <w:p w14:paraId="6BA62204" w14:textId="49294AA3" w:rsidR="00236913" w:rsidRPr="00992254" w:rsidRDefault="00236913" w:rsidP="00EA27F7">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Once a year (</w:t>
            </w:r>
            <w:r w:rsidR="00EA27F7">
              <w:rPr>
                <w:rFonts w:ascii="Rotis Sans Serif Std" w:hAnsi="Rotis Sans Serif Std" w:cs="Arial"/>
                <w:sz w:val="24"/>
                <w:szCs w:val="24"/>
              </w:rPr>
              <w:t>WiSe</w:t>
            </w:r>
            <w:r w:rsidRPr="00992254">
              <w:rPr>
                <w:rFonts w:ascii="Rotis Sans Serif Std" w:hAnsi="Rotis Sans Serif Std" w:cs="Arial"/>
                <w:sz w:val="24"/>
                <w:szCs w:val="24"/>
              </w:rPr>
              <w:t>)</w:t>
            </w:r>
          </w:p>
        </w:tc>
      </w:tr>
      <w:tr w:rsidR="00992254" w:rsidRPr="00992254" w14:paraId="35B4D83F"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C0A005D"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Language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6BCD7F0" w14:textId="77777777" w:rsidR="00236913" w:rsidRPr="00992254" w:rsidRDefault="00236913"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English</w:t>
            </w:r>
          </w:p>
        </w:tc>
      </w:tr>
      <w:tr w:rsidR="00992254" w:rsidRPr="00992254" w14:paraId="322D9A48"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75D8BC5B" w14:textId="22D1D9A5" w:rsidR="00236913" w:rsidRPr="00992254" w:rsidRDefault="003209E1" w:rsidP="00992254">
            <w:pPr>
              <w:spacing w:before="120"/>
              <w:rPr>
                <w:rFonts w:ascii="Rotis Sans Serif Std" w:hAnsi="Rotis Sans Serif Std"/>
                <w:sz w:val="24"/>
                <w:szCs w:val="24"/>
              </w:rPr>
            </w:pPr>
            <w:r w:rsidRPr="00992254">
              <w:rPr>
                <w:rFonts w:ascii="Rotis Sans Serif Std" w:eastAsia="Calibri" w:hAnsi="Rotis Sans Serif Std"/>
                <w:sz w:val="24"/>
                <w:szCs w:val="24"/>
              </w:rPr>
              <w:t>Area</w:t>
            </w:r>
            <w:r w:rsidR="00236913" w:rsidRPr="00992254">
              <w:rPr>
                <w:rFonts w:ascii="Rotis Sans Serif Std" w:eastAsia="Calibri" w:hAnsi="Rotis Sans Serif Std"/>
                <w:sz w:val="24"/>
                <w:szCs w:val="24"/>
              </w:rPr>
              <w:t xml:space="preserve"> of expertise</w:t>
            </w:r>
          </w:p>
        </w:tc>
        <w:tc>
          <w:tcPr>
            <w:tcW w:w="6041" w:type="dxa"/>
            <w:tcBorders>
              <w:top w:val="single" w:sz="4" w:space="0" w:color="808080"/>
              <w:left w:val="single" w:sz="4" w:space="0" w:color="808080"/>
              <w:bottom w:val="single" w:sz="4" w:space="0" w:color="808080"/>
              <w:right w:val="single" w:sz="4" w:space="0" w:color="808080"/>
            </w:tcBorders>
            <w:vAlign w:val="center"/>
          </w:tcPr>
          <w:p w14:paraId="16BED63D" w14:textId="5E729EBB" w:rsidR="00236913" w:rsidRPr="00992254"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33CCEC5B"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A8497DF"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Recommended semester </w:t>
            </w:r>
          </w:p>
        </w:tc>
        <w:tc>
          <w:tcPr>
            <w:tcW w:w="604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C30613" w14:textId="77777777" w:rsidR="00236913" w:rsidRPr="00992254"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91D7285"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579436CC"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Module Duration </w:t>
            </w:r>
          </w:p>
        </w:tc>
        <w:tc>
          <w:tcPr>
            <w:tcW w:w="6041" w:type="dxa"/>
            <w:tcBorders>
              <w:top w:val="single" w:sz="4" w:space="0" w:color="808080"/>
              <w:left w:val="single" w:sz="4" w:space="0" w:color="808080"/>
              <w:bottom w:val="single" w:sz="4" w:space="0" w:color="808080"/>
              <w:right w:val="single" w:sz="4" w:space="0" w:color="808080"/>
            </w:tcBorders>
            <w:vAlign w:val="center"/>
          </w:tcPr>
          <w:p w14:paraId="6C0724D8" w14:textId="77777777" w:rsidR="00236913" w:rsidRPr="00992254"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60C8A271" w14:textId="77777777" w:rsidTr="00D4464B">
        <w:trPr>
          <w:trHeight w:val="270"/>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BF427E"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Student workload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669E03" w14:textId="2DBF95EE" w:rsidR="00236913" w:rsidRPr="00992254"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Total:</w:t>
            </w:r>
            <w:r w:rsidR="00071C7F" w:rsidRPr="00992254">
              <w:rPr>
                <w:rFonts w:ascii="Rotis Sans Serif Std" w:hAnsi="Rotis Sans Serif Std" w:cs="Arial"/>
                <w:sz w:val="24"/>
                <w:szCs w:val="24"/>
              </w:rPr>
              <w:t xml:space="preserve"> 180 hours </w:t>
            </w:r>
          </w:p>
        </w:tc>
      </w:tr>
      <w:tr w:rsidR="00992254" w:rsidRPr="00214BF7" w14:paraId="5277BDA4" w14:textId="77777777" w:rsidTr="00D4464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0CC297" w14:textId="77777777" w:rsidR="00236913" w:rsidRPr="00992254" w:rsidRDefault="00236913" w:rsidP="00992254">
            <w:pPr>
              <w:spacing w:before="120"/>
              <w:rPr>
                <w:rFonts w:ascii="Rotis Sans Serif Std" w:hAnsi="Rotis Sans Serif Std"/>
                <w:sz w:val="24"/>
                <w:szCs w:val="24"/>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91BFCB" w14:textId="73E03072" w:rsidR="00236913" w:rsidRPr="00C244AC"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of which presence:</w:t>
            </w:r>
            <w:r w:rsidR="00071C7F" w:rsidRPr="00C244AC">
              <w:rPr>
                <w:rFonts w:ascii="Rotis Sans Serif Std" w:hAnsi="Rotis Sans Serif Std" w:cs="Arial"/>
                <w:sz w:val="24"/>
                <w:szCs w:val="24"/>
                <w:lang w:val="en-US"/>
              </w:rPr>
              <w:t xml:space="preserve"> 42 hours (ONLINE) </w:t>
            </w:r>
          </w:p>
        </w:tc>
      </w:tr>
      <w:tr w:rsidR="00992254" w:rsidRPr="00214BF7" w14:paraId="089EBF83" w14:textId="77777777" w:rsidTr="00D4464B">
        <w:trPr>
          <w:trHeight w:val="270"/>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B30FD3" w14:textId="77777777" w:rsidR="00236913" w:rsidRPr="00C244AC" w:rsidRDefault="00236913" w:rsidP="00992254">
            <w:pPr>
              <w:spacing w:before="120"/>
              <w:rPr>
                <w:rFonts w:ascii="Rotis Sans Serif Std" w:hAnsi="Rotis Sans Serif Std"/>
                <w:sz w:val="24"/>
                <w:szCs w:val="24"/>
                <w:lang w:val="en-US"/>
              </w:rPr>
            </w:pP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72E3ED" w14:textId="7BDF14A7" w:rsidR="00236913" w:rsidRPr="00C244AC"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of which self-study:</w:t>
            </w:r>
            <w:r w:rsidR="00071C7F" w:rsidRPr="00C244AC">
              <w:rPr>
                <w:rFonts w:ascii="Rotis Sans Serif Std" w:hAnsi="Rotis Sans Serif Std" w:cs="Arial"/>
                <w:sz w:val="24"/>
                <w:szCs w:val="24"/>
                <w:lang w:val="en-US"/>
              </w:rPr>
              <w:t xml:space="preserve"> 138 hours </w:t>
            </w:r>
          </w:p>
        </w:tc>
      </w:tr>
      <w:tr w:rsidR="00992254" w:rsidRPr="00992254" w14:paraId="2A314A4C"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25B1D9" w14:textId="77777777" w:rsidR="00236913" w:rsidRPr="00C244AC" w:rsidRDefault="00236913" w:rsidP="00992254">
            <w:pPr>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Further use of the module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24A095" w14:textId="5E11CC69" w:rsidR="00236913" w:rsidRPr="00992254" w:rsidRDefault="00071C7F"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992254">
              <w:rPr>
                <w:rFonts w:ascii="Rotis Sans Serif Std" w:hAnsi="Rotis Sans Serif Std" w:cs="Arial"/>
                <w:sz w:val="24"/>
                <w:szCs w:val="24"/>
                <w:lang w:val="en-US"/>
              </w:rPr>
              <w:t xml:space="preserve">Erasmus </w:t>
            </w:r>
          </w:p>
        </w:tc>
      </w:tr>
      <w:tr w:rsidR="00992254" w:rsidRPr="00992254" w14:paraId="6FDA2781"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FFC1B1A"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Qualification goals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5A897F3" w14:textId="77777777" w:rsidR="00236913" w:rsidRPr="00992254"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C244AC">
              <w:rPr>
                <w:rFonts w:ascii="Rotis Sans Serif Std" w:hAnsi="Rotis Sans Serif Std"/>
                <w:sz w:val="24"/>
                <w:szCs w:val="24"/>
                <w:lang w:val="en-US"/>
              </w:rPr>
              <w:t xml:space="preserve">Ability to understand different legal approaches and backgrounds of legal systems. </w:t>
            </w:r>
            <w:r w:rsidRPr="00992254">
              <w:rPr>
                <w:rFonts w:ascii="Rotis Sans Serif Std" w:hAnsi="Rotis Sans Serif Std"/>
                <w:sz w:val="24"/>
                <w:szCs w:val="24"/>
              </w:rPr>
              <w:t>Comparative law methods. Intercultural competence.</w:t>
            </w:r>
          </w:p>
        </w:tc>
      </w:tr>
      <w:tr w:rsidR="00992254" w:rsidRPr="00214BF7" w14:paraId="6CE21DA3"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F2A8517"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Contents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D407555" w14:textId="77777777" w:rsidR="00236913" w:rsidRPr="00C244AC"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lang w:val="en-US"/>
              </w:rPr>
            </w:pPr>
            <w:r w:rsidRPr="00C244AC">
              <w:rPr>
                <w:rFonts w:ascii="Rotis Sans Serif Std" w:eastAsia="Arial" w:hAnsi="Rotis Sans Serif Std" w:cs="Arial"/>
                <w:sz w:val="24"/>
                <w:szCs w:val="24"/>
                <w:lang w:val="en-US"/>
              </w:rPr>
              <w:t>Lectures in comparative law: EU, EU members states, U.S.</w:t>
            </w:r>
          </w:p>
        </w:tc>
      </w:tr>
      <w:tr w:rsidR="00992254" w:rsidRPr="00992254" w14:paraId="4A571215"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97D54D"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Courses</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DEB1C8" w14:textId="77777777" w:rsidR="00236913" w:rsidRPr="00992254" w:rsidRDefault="00236913"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Transatlantic Legal Lectures</w:t>
            </w:r>
          </w:p>
        </w:tc>
      </w:tr>
      <w:tr w:rsidR="00992254" w:rsidRPr="00214BF7" w14:paraId="540A8755"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66020028" w14:textId="1BF4A989" w:rsidR="00236913" w:rsidRPr="00EA27F7" w:rsidRDefault="00236913" w:rsidP="00992254">
            <w:pPr>
              <w:spacing w:before="120" w:after="0"/>
              <w:rPr>
                <w:rFonts w:ascii="Rotis Sans Serif Std" w:eastAsia="Calibri" w:hAnsi="Rotis Sans Serif Std"/>
                <w:sz w:val="24"/>
                <w:szCs w:val="24"/>
              </w:rPr>
            </w:pPr>
            <w:r w:rsidRPr="00992254">
              <w:rPr>
                <w:rFonts w:ascii="Rotis Sans Serif Std" w:eastAsia="Calibri" w:hAnsi="Rotis Sans Serif Std"/>
                <w:sz w:val="24"/>
                <w:szCs w:val="24"/>
              </w:rPr>
              <w:t>Fo</w:t>
            </w:r>
            <w:r w:rsidR="00EA27F7">
              <w:rPr>
                <w:rFonts w:ascii="Rotis Sans Serif Std" w:eastAsia="Calibri" w:hAnsi="Rotis Sans Serif Std"/>
                <w:sz w:val="24"/>
                <w:szCs w:val="24"/>
              </w:rPr>
              <w:t>rmal Participation requirements</w:t>
            </w:r>
          </w:p>
        </w:tc>
        <w:tc>
          <w:tcPr>
            <w:tcW w:w="6041" w:type="dxa"/>
            <w:tcBorders>
              <w:top w:val="single" w:sz="4" w:space="0" w:color="808080"/>
              <w:left w:val="single" w:sz="4" w:space="0" w:color="808080"/>
              <w:bottom w:val="single" w:sz="4" w:space="0" w:color="808080"/>
              <w:right w:val="single" w:sz="4" w:space="0" w:color="808080"/>
            </w:tcBorders>
            <w:vAlign w:val="center"/>
          </w:tcPr>
          <w:p w14:paraId="75CCFCC8" w14:textId="5111661A" w:rsidR="00236913" w:rsidRPr="00C244AC" w:rsidRDefault="00236913"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 xml:space="preserve">Bachelor of Law / English B2 / C1 </w:t>
            </w:r>
          </w:p>
        </w:tc>
      </w:tr>
      <w:tr w:rsidR="00992254" w:rsidRPr="00214BF7" w14:paraId="70580A96"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F69954" w14:textId="77777777" w:rsidR="00236913" w:rsidRPr="00992254" w:rsidRDefault="00236913" w:rsidP="00992254">
            <w:pPr>
              <w:spacing w:before="240"/>
              <w:rPr>
                <w:rFonts w:ascii="Rotis Sans Serif Std" w:hAnsi="Rotis Sans Serif Std"/>
                <w:sz w:val="24"/>
                <w:szCs w:val="24"/>
              </w:rPr>
            </w:pPr>
            <w:r w:rsidRPr="00992254">
              <w:rPr>
                <w:rFonts w:ascii="Rotis Sans Serif Std" w:eastAsia="Calibri" w:hAnsi="Rotis Sans Serif Std"/>
                <w:sz w:val="24"/>
                <w:szCs w:val="24"/>
              </w:rPr>
              <w:t>Recommendations for participation</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964F000" w14:textId="77777777" w:rsidR="00236913" w:rsidRPr="00C244AC" w:rsidRDefault="00236913"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sz w:val="24"/>
                <w:szCs w:val="24"/>
                <w:lang w:val="en-US"/>
              </w:rPr>
              <w:t>Proficiency in English language, basic knowledge of EU, international and comparative law</w:t>
            </w:r>
          </w:p>
        </w:tc>
      </w:tr>
      <w:tr w:rsidR="00992254" w:rsidRPr="00214BF7" w14:paraId="20C586E7"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C9B0D7B" w14:textId="77777777" w:rsidR="00236913" w:rsidRPr="00C244AC" w:rsidRDefault="00236913" w:rsidP="00992254">
            <w:pPr>
              <w:shd w:val="clear" w:color="auto" w:fill="FFFFFF"/>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Requirements for the awarding of credit points</w:t>
            </w:r>
          </w:p>
        </w:tc>
        <w:tc>
          <w:tcPr>
            <w:tcW w:w="6041" w:type="dxa"/>
            <w:tcBorders>
              <w:top w:val="single" w:sz="4" w:space="0" w:color="808080"/>
              <w:left w:val="single" w:sz="4" w:space="0" w:color="808080"/>
              <w:bottom w:val="single" w:sz="4" w:space="0" w:color="808080"/>
              <w:right w:val="single" w:sz="4" w:space="0" w:color="808080"/>
            </w:tcBorders>
            <w:shd w:val="clear" w:color="auto" w:fill="auto"/>
          </w:tcPr>
          <w:p w14:paraId="63612496" w14:textId="772F8277" w:rsidR="00236913" w:rsidRPr="00C244AC" w:rsidRDefault="00236913" w:rsidP="00992254">
            <w:pPr>
              <w:shd w:val="clear" w:color="auto" w:fill="FFFFFF"/>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 xml:space="preserve">Academic achievements: participation in </w:t>
            </w:r>
            <w:r w:rsidR="00071C7F" w:rsidRPr="00C244AC">
              <w:rPr>
                <w:rFonts w:ascii="Rotis Sans Serif Std" w:hAnsi="Rotis Sans Serif Std"/>
                <w:sz w:val="24"/>
                <w:szCs w:val="24"/>
                <w:lang w:val="en-US"/>
              </w:rPr>
              <w:t xml:space="preserve">lectures and if applicable </w:t>
            </w:r>
            <w:r w:rsidRPr="00C244AC">
              <w:rPr>
                <w:rFonts w:ascii="Rotis Sans Serif Std" w:hAnsi="Rotis Sans Serif Std"/>
                <w:sz w:val="24"/>
                <w:szCs w:val="24"/>
                <w:lang w:val="en-US"/>
              </w:rPr>
              <w:t>working groups</w:t>
            </w:r>
          </w:p>
        </w:tc>
      </w:tr>
      <w:tr w:rsidR="00992254" w:rsidRPr="00214BF7" w14:paraId="6F397FFD"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54D521C9" w14:textId="77777777" w:rsidR="00236913" w:rsidRPr="00C244AC" w:rsidRDefault="00236913" w:rsidP="00992254">
            <w:pPr>
              <w:shd w:val="clear" w:color="auto" w:fill="FFFFFF"/>
              <w:spacing w:before="120"/>
              <w:rPr>
                <w:rFonts w:ascii="Rotis Sans Serif Std" w:hAnsi="Rotis Sans Serif Std"/>
                <w:sz w:val="24"/>
                <w:szCs w:val="24"/>
                <w:lang w:val="en-US"/>
              </w:rPr>
            </w:pPr>
          </w:p>
        </w:tc>
        <w:tc>
          <w:tcPr>
            <w:tcW w:w="604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F7DFC02" w14:textId="13F49679" w:rsidR="00236913" w:rsidRPr="00C244AC" w:rsidRDefault="00236913" w:rsidP="00992254">
            <w:pPr>
              <w:shd w:val="clear" w:color="auto" w:fill="FFFFFF"/>
              <w:spacing w:before="119"/>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lang w:val="en-US"/>
              </w:rPr>
            </w:pPr>
            <w:r w:rsidRPr="00C244AC">
              <w:rPr>
                <w:rFonts w:ascii="Rotis Sans Serif Std" w:hAnsi="Rotis Sans Serif Std"/>
                <w:sz w:val="24"/>
                <w:szCs w:val="24"/>
                <w:lang w:val="en-US"/>
              </w:rPr>
              <w:t>Examination performance: written or oral examination</w:t>
            </w:r>
            <w:r w:rsidR="00071C7F" w:rsidRPr="00C244AC">
              <w:rPr>
                <w:rFonts w:ascii="Rotis Sans Serif Std" w:hAnsi="Rotis Sans Serif Std"/>
                <w:sz w:val="24"/>
                <w:szCs w:val="24"/>
                <w:lang w:val="en-US"/>
              </w:rPr>
              <w:t xml:space="preserve"> or essay </w:t>
            </w:r>
          </w:p>
        </w:tc>
      </w:tr>
      <w:tr w:rsidR="00992254" w:rsidRPr="00214BF7" w14:paraId="5D1D676F"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EFEDA5"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Literature</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7C999A" w14:textId="77777777" w:rsidR="00236913" w:rsidRPr="00C244AC" w:rsidRDefault="00236913" w:rsidP="00992254">
            <w:pPr>
              <w:spacing w:after="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r w:rsidRPr="00C244AC">
              <w:rPr>
                <w:rFonts w:ascii="Rotis Sans Serif Std" w:hAnsi="Rotis Sans Serif Std" w:cs="Arial"/>
                <w:sz w:val="24"/>
                <w:szCs w:val="24"/>
                <w:lang w:val="en-US"/>
              </w:rPr>
              <w:t>Siems, Comparative Law, 3rd ed., The Oxford Handbook of Comparative Law, 2nd ed.</w:t>
            </w:r>
          </w:p>
        </w:tc>
      </w:tr>
      <w:tr w:rsidR="00992254" w:rsidRPr="00992254" w14:paraId="39CA7784" w14:textId="77777777" w:rsidTr="00D4464B">
        <w:trPr>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15F9E5" w14:textId="77777777" w:rsidR="00236913" w:rsidRPr="00992254" w:rsidRDefault="00236913" w:rsidP="00992254">
            <w:pPr>
              <w:spacing w:before="120"/>
              <w:rPr>
                <w:rFonts w:ascii="Rotis Sans Serif Std" w:hAnsi="Rotis Sans Serif Std"/>
                <w:sz w:val="24"/>
                <w:szCs w:val="24"/>
              </w:rPr>
            </w:pPr>
            <w:r w:rsidRPr="00992254">
              <w:rPr>
                <w:rFonts w:ascii="Rotis Sans Serif Std" w:eastAsia="Calibri" w:hAnsi="Rotis Sans Serif Std"/>
                <w:sz w:val="24"/>
                <w:szCs w:val="24"/>
              </w:rPr>
              <w:t xml:space="preserve">Further information </w:t>
            </w:r>
          </w:p>
        </w:tc>
        <w:tc>
          <w:tcPr>
            <w:tcW w:w="604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220A79A" w14:textId="77777777" w:rsidR="00236913" w:rsidRPr="00992254" w:rsidRDefault="0023691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63419DCB" w14:textId="77777777" w:rsidTr="00D446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9" w:type="dxa"/>
            <w:tcBorders>
              <w:top w:val="single" w:sz="4" w:space="0" w:color="808080"/>
              <w:left w:val="single" w:sz="4" w:space="0" w:color="808080"/>
              <w:bottom w:val="single" w:sz="4" w:space="0" w:color="808080"/>
              <w:right w:val="single" w:sz="4" w:space="0" w:color="808080"/>
            </w:tcBorders>
            <w:vAlign w:val="center"/>
          </w:tcPr>
          <w:p w14:paraId="2757E21E" w14:textId="77777777" w:rsidR="00236913" w:rsidRPr="00C244AC" w:rsidRDefault="00236913" w:rsidP="00992254">
            <w:pPr>
              <w:spacing w:before="120"/>
              <w:rPr>
                <w:rFonts w:ascii="Rotis Sans Serif Std" w:hAnsi="Rotis Sans Serif Std"/>
                <w:sz w:val="24"/>
                <w:szCs w:val="24"/>
                <w:lang w:val="en-US"/>
              </w:rPr>
            </w:pPr>
            <w:r w:rsidRPr="00C244AC">
              <w:rPr>
                <w:rFonts w:ascii="Rotis Sans Serif Std" w:eastAsia="Calibri" w:hAnsi="Rotis Sans Serif Std"/>
                <w:sz w:val="24"/>
                <w:szCs w:val="24"/>
                <w:lang w:val="en-US"/>
              </w:rPr>
              <w:t xml:space="preserve">Person responsible for the module </w:t>
            </w:r>
          </w:p>
        </w:tc>
        <w:tc>
          <w:tcPr>
            <w:tcW w:w="6041" w:type="dxa"/>
            <w:tcBorders>
              <w:top w:val="single" w:sz="4" w:space="0" w:color="808080"/>
              <w:left w:val="single" w:sz="4" w:space="0" w:color="808080"/>
              <w:bottom w:val="single" w:sz="4" w:space="0" w:color="808080"/>
              <w:right w:val="single" w:sz="4" w:space="0" w:color="808080"/>
            </w:tcBorders>
            <w:vAlign w:val="center"/>
          </w:tcPr>
          <w:p w14:paraId="718A573C" w14:textId="3F90C881" w:rsidR="00236913" w:rsidRPr="00992254" w:rsidRDefault="00236913"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Prof. Dr. Claas Friedrich Germelmann / Prof. Vasco Pereira da Silva (Lisbon) </w:t>
            </w:r>
          </w:p>
        </w:tc>
      </w:tr>
    </w:tbl>
    <w:p w14:paraId="24CD0ED3" w14:textId="307DB94D" w:rsidR="005F23F4" w:rsidRPr="00992254" w:rsidRDefault="005F23F4" w:rsidP="00992254">
      <w:pPr>
        <w:suppressAutoHyphens w:val="0"/>
        <w:spacing w:after="160"/>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2977"/>
        <w:gridCol w:w="6172"/>
      </w:tblGrid>
      <w:tr w:rsidR="00992254" w:rsidRPr="00992254" w14:paraId="015356AE" w14:textId="77777777" w:rsidTr="002471A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C46B57" w14:textId="77777777" w:rsidR="00BA7089" w:rsidRPr="00EA27F7" w:rsidRDefault="009B205E" w:rsidP="00992254">
            <w:pPr>
              <w:rPr>
                <w:rFonts w:ascii="Rotis Sans Serif Std" w:hAnsi="Rotis Sans Serif Std"/>
                <w:bCs w:val="0"/>
                <w:sz w:val="24"/>
                <w:szCs w:val="24"/>
              </w:rPr>
            </w:pPr>
            <w:r w:rsidRPr="00EA27F7">
              <w:rPr>
                <w:rFonts w:ascii="Rotis Sans Serif Std" w:eastAsia="Calibri" w:hAnsi="Rotis Sans Serif Std"/>
                <w:bCs w:val="0"/>
                <w:sz w:val="24"/>
                <w:szCs w:val="24"/>
              </w:rPr>
              <w:t>Modultitel</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A9AD80B" w14:textId="5E0343BF" w:rsidR="00D07993" w:rsidRPr="00470800" w:rsidRDefault="00D07993"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bookmarkStart w:id="99" w:name="_Toc183433848"/>
            <w:r w:rsidRPr="00470800">
              <w:rPr>
                <w:rFonts w:ascii="Rotis Sans Serif Std" w:hAnsi="Rotis Sans Serif Std"/>
                <w:color w:val="auto"/>
                <w:szCs w:val="24"/>
              </w:rPr>
              <w:t>Bereich 9</w:t>
            </w:r>
            <w:r w:rsidR="0042103F" w:rsidRPr="00470800">
              <w:rPr>
                <w:rFonts w:ascii="Rotis Sans Serif Std" w:hAnsi="Rotis Sans Serif Std"/>
                <w:color w:val="auto"/>
                <w:szCs w:val="24"/>
              </w:rPr>
              <w:t xml:space="preserve"> Vertiefung Internationales </w:t>
            </w:r>
          </w:p>
          <w:p w14:paraId="33AFFB95" w14:textId="7597F896" w:rsidR="00BA7089" w:rsidRPr="00470800" w:rsidRDefault="009B205E" w:rsidP="00EA27F7">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100" w:name="_Toc199362327"/>
            <w:r w:rsidRPr="00470800">
              <w:rPr>
                <w:rFonts w:ascii="Rotis Sans Serif Std" w:hAnsi="Rotis Sans Serif Std"/>
                <w:color w:val="000000" w:themeColor="text1"/>
              </w:rPr>
              <w:t>Legal Clinic</w:t>
            </w:r>
            <w:bookmarkEnd w:id="99"/>
            <w:bookmarkEnd w:id="100"/>
          </w:p>
        </w:tc>
      </w:tr>
      <w:tr w:rsidR="00992254" w:rsidRPr="00992254" w14:paraId="28CD8707"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7530F2A0"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Kennummer/Prüfcode</w:t>
            </w:r>
          </w:p>
        </w:tc>
        <w:tc>
          <w:tcPr>
            <w:tcW w:w="6172" w:type="dxa"/>
            <w:tcBorders>
              <w:top w:val="single" w:sz="4" w:space="0" w:color="808080"/>
              <w:left w:val="single" w:sz="4" w:space="0" w:color="808080"/>
              <w:bottom w:val="single" w:sz="4" w:space="0" w:color="808080"/>
              <w:right w:val="single" w:sz="4" w:space="0" w:color="808080"/>
            </w:tcBorders>
            <w:vAlign w:val="center"/>
          </w:tcPr>
          <w:p w14:paraId="71D8E4C6" w14:textId="77777777" w:rsidR="00BA7089" w:rsidRPr="00470800"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000488F7"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C1DE33"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Studiengang</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762F61" w14:textId="46B7D1AE" w:rsidR="00BA7089" w:rsidRPr="00470800" w:rsidRDefault="0042103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470800">
              <w:rPr>
                <w:rFonts w:ascii="Rotis Sans Serif Std" w:eastAsia="Calibri" w:hAnsi="Rotis Sans Serif Std" w:cs="Arial"/>
                <w:sz w:val="24"/>
                <w:szCs w:val="24"/>
              </w:rPr>
              <w:t xml:space="preserve">Erasmus / </w:t>
            </w:r>
            <w:r w:rsidR="009B205E" w:rsidRPr="00470800">
              <w:rPr>
                <w:rFonts w:ascii="Rotis Sans Serif Std" w:eastAsia="Calibri" w:hAnsi="Rotis Sans Serif Std" w:cs="Arial"/>
                <w:sz w:val="24"/>
                <w:szCs w:val="24"/>
              </w:rPr>
              <w:t>Master der Europäischen Rechtspraxis LL.M. Joint Degree</w:t>
            </w:r>
          </w:p>
        </w:tc>
      </w:tr>
      <w:tr w:rsidR="00992254" w:rsidRPr="00992254" w14:paraId="426494D7"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070E6C"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Modultyp</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C122E6" w14:textId="77777777" w:rsidR="00BA7089" w:rsidRPr="00470800"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470800">
              <w:rPr>
                <w:rFonts w:ascii="Rotis Sans Serif Std" w:eastAsia="Calibri" w:hAnsi="Rotis Sans Serif Std" w:cs="Arial"/>
                <w:sz w:val="24"/>
                <w:szCs w:val="24"/>
              </w:rPr>
              <w:t>Wahlpflichtmodul</w:t>
            </w:r>
          </w:p>
        </w:tc>
      </w:tr>
      <w:tr w:rsidR="00992254" w:rsidRPr="00992254" w14:paraId="67902F8A"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AEDA4B"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Leistungspunkte</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F92F15" w14:textId="17C746B8" w:rsidR="00BA7089" w:rsidRPr="00470800" w:rsidRDefault="00E73DD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470800">
              <w:rPr>
                <w:rFonts w:ascii="Rotis Sans Serif Std" w:eastAsia="Calibri" w:hAnsi="Rotis Sans Serif Std" w:cs="Arial"/>
                <w:sz w:val="24"/>
                <w:szCs w:val="24"/>
              </w:rPr>
              <w:t>6</w:t>
            </w:r>
            <w:r w:rsidR="009B205E" w:rsidRPr="00470800">
              <w:rPr>
                <w:rFonts w:ascii="Rotis Sans Serif Std" w:eastAsia="Calibri" w:hAnsi="Rotis Sans Serif Std" w:cs="Arial"/>
                <w:sz w:val="24"/>
                <w:szCs w:val="24"/>
              </w:rPr>
              <w:t xml:space="preserve"> ECTS</w:t>
            </w:r>
          </w:p>
        </w:tc>
      </w:tr>
      <w:tr w:rsidR="00992254" w:rsidRPr="00992254" w14:paraId="31435082"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217CA52A"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Häufigkeit des Angebotes</w:t>
            </w:r>
          </w:p>
        </w:tc>
        <w:tc>
          <w:tcPr>
            <w:tcW w:w="6172" w:type="dxa"/>
            <w:tcBorders>
              <w:top w:val="single" w:sz="4" w:space="0" w:color="808080"/>
              <w:left w:val="single" w:sz="4" w:space="0" w:color="808080"/>
              <w:bottom w:val="single" w:sz="4" w:space="0" w:color="808080"/>
              <w:right w:val="single" w:sz="4" w:space="0" w:color="808080"/>
            </w:tcBorders>
            <w:vAlign w:val="center"/>
          </w:tcPr>
          <w:p w14:paraId="45D9028A" w14:textId="77777777" w:rsidR="00BA7089" w:rsidRPr="00470800"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470800">
              <w:rPr>
                <w:rFonts w:ascii="Rotis Sans Serif Std" w:eastAsia="Calibri" w:hAnsi="Rotis Sans Serif Std" w:cs="Arial"/>
                <w:color w:val="000000" w:themeColor="text1"/>
                <w:sz w:val="24"/>
                <w:szCs w:val="24"/>
              </w:rPr>
              <w:t>Twice a year</w:t>
            </w:r>
          </w:p>
        </w:tc>
      </w:tr>
      <w:tr w:rsidR="00992254" w:rsidRPr="00992254" w14:paraId="6417D4E0"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E746609"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Sprache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27B6D2A"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1C61B7BC"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014E6F71"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Kompetenzbereich</w:t>
            </w:r>
          </w:p>
        </w:tc>
        <w:tc>
          <w:tcPr>
            <w:tcW w:w="6172" w:type="dxa"/>
            <w:tcBorders>
              <w:top w:val="single" w:sz="4" w:space="0" w:color="808080"/>
              <w:left w:val="single" w:sz="4" w:space="0" w:color="808080"/>
              <w:bottom w:val="single" w:sz="4" w:space="0" w:color="808080"/>
              <w:right w:val="single" w:sz="4" w:space="0" w:color="808080"/>
            </w:tcBorders>
            <w:vAlign w:val="center"/>
          </w:tcPr>
          <w:p w14:paraId="39160244"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C4F60FC"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D25BBF"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Empfohlenes Fachsemester</w:t>
            </w:r>
          </w:p>
        </w:tc>
        <w:tc>
          <w:tcPr>
            <w:tcW w:w="617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0168DED"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54E60480"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0C48A3FB"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Moduldauer</w:t>
            </w:r>
          </w:p>
        </w:tc>
        <w:tc>
          <w:tcPr>
            <w:tcW w:w="6172" w:type="dxa"/>
            <w:tcBorders>
              <w:top w:val="single" w:sz="4" w:space="0" w:color="808080"/>
              <w:left w:val="single" w:sz="4" w:space="0" w:color="808080"/>
              <w:bottom w:val="single" w:sz="4" w:space="0" w:color="808080"/>
              <w:right w:val="single" w:sz="4" w:space="0" w:color="808080"/>
            </w:tcBorders>
            <w:vAlign w:val="center"/>
          </w:tcPr>
          <w:p w14:paraId="59C77BD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1-2 Semester</w:t>
            </w:r>
          </w:p>
        </w:tc>
      </w:tr>
      <w:tr w:rsidR="00992254" w:rsidRPr="00992254" w14:paraId="3E2A225F" w14:textId="77777777" w:rsidTr="002471AD">
        <w:trPr>
          <w:trHeight w:val="270"/>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477AD8"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Studentische Arbeitsbelastung</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4069DE" w14:textId="65782C4F" w:rsidR="00BA7089" w:rsidRPr="00992254" w:rsidRDefault="00E73DD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gesamt: 180</w:t>
            </w:r>
            <w:r w:rsidR="009B205E" w:rsidRPr="00992254">
              <w:rPr>
                <w:rFonts w:ascii="Rotis Sans Serif Std" w:eastAsia="Calibri" w:hAnsi="Rotis Sans Serif Std" w:cs="Arial"/>
                <w:sz w:val="24"/>
                <w:szCs w:val="24"/>
              </w:rPr>
              <w:t xml:space="preserve"> Stunden</w:t>
            </w:r>
          </w:p>
        </w:tc>
      </w:tr>
      <w:tr w:rsidR="00992254" w:rsidRPr="00992254" w14:paraId="5BFEBB7E" w14:textId="77777777" w:rsidTr="002471A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1755D3E" w14:textId="77777777" w:rsidR="00BA7089" w:rsidRPr="00EA27F7" w:rsidRDefault="00BA7089" w:rsidP="00992254">
            <w:pPr>
              <w:spacing w:before="120"/>
              <w:rPr>
                <w:rFonts w:ascii="Rotis Sans Serif Std" w:hAnsi="Rotis Sans Serif Std"/>
                <w:bCs w:val="0"/>
                <w:sz w:val="24"/>
                <w:szCs w:val="24"/>
              </w:rPr>
            </w:pP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86FF58" w14:textId="0EB53BD2" w:rsidR="00BA7089" w:rsidRPr="00992254" w:rsidRDefault="00E73DDB"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davon Präsenz: 42</w:t>
            </w:r>
            <w:r w:rsidR="009B205E" w:rsidRPr="00992254">
              <w:rPr>
                <w:rFonts w:ascii="Rotis Sans Serif Std" w:eastAsia="Calibri" w:hAnsi="Rotis Sans Serif Std" w:cs="Arial"/>
                <w:sz w:val="24"/>
                <w:szCs w:val="24"/>
              </w:rPr>
              <w:t xml:space="preserve"> Stunden</w:t>
            </w:r>
          </w:p>
        </w:tc>
      </w:tr>
      <w:tr w:rsidR="00992254" w:rsidRPr="00992254" w14:paraId="4232BB63" w14:textId="77777777" w:rsidTr="002471AD">
        <w:trPr>
          <w:trHeight w:val="270"/>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6BB986" w14:textId="77777777" w:rsidR="00BA7089" w:rsidRPr="00EA27F7" w:rsidRDefault="00BA7089" w:rsidP="00992254">
            <w:pPr>
              <w:spacing w:before="120"/>
              <w:rPr>
                <w:rFonts w:ascii="Rotis Sans Serif Std" w:hAnsi="Rotis Sans Serif Std"/>
                <w:bCs w:val="0"/>
                <w:sz w:val="24"/>
                <w:szCs w:val="24"/>
              </w:rPr>
            </w:pP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B920F8" w14:textId="618C2984" w:rsidR="00BA7089" w:rsidRPr="00992254" w:rsidRDefault="00E73DDB"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davon Selbststudium: 138</w:t>
            </w:r>
            <w:r w:rsidR="009B205E" w:rsidRPr="00992254">
              <w:rPr>
                <w:rFonts w:ascii="Rotis Sans Serif Std" w:eastAsia="Calibri" w:hAnsi="Rotis Sans Serif Std" w:cs="Arial"/>
                <w:sz w:val="24"/>
                <w:szCs w:val="24"/>
              </w:rPr>
              <w:t xml:space="preserve"> Stunden</w:t>
            </w:r>
          </w:p>
        </w:tc>
      </w:tr>
      <w:tr w:rsidR="00992254" w:rsidRPr="00992254" w14:paraId="771B167B"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4B9105"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Weitere Verwendung des Moduls</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072E4F" w14:textId="77777777" w:rsidR="00BA7089" w:rsidRPr="00992254" w:rsidRDefault="009B205E" w:rsidP="00992254">
            <w:pPr>
              <w:pStyle w:val="Listenabsatz"/>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Ersatz des Anwaltspraktikums für Rechtswissenschaften (Staatsexamen)</w:t>
            </w:r>
          </w:p>
          <w:p w14:paraId="0B8836BD" w14:textId="77777777" w:rsidR="00BA7089" w:rsidRPr="00992254" w:rsidRDefault="009B205E" w:rsidP="00992254">
            <w:pPr>
              <w:pStyle w:val="Listenabsatz"/>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Teil der ADVO-Z Ausbildung</w:t>
            </w:r>
          </w:p>
          <w:p w14:paraId="03A8A052" w14:textId="77777777" w:rsidR="00BA7089" w:rsidRPr="00992254" w:rsidRDefault="009B205E" w:rsidP="00992254">
            <w:pPr>
              <w:pStyle w:val="Listenabsatz"/>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Schlüsselqualifikation</w:t>
            </w:r>
          </w:p>
        </w:tc>
      </w:tr>
      <w:tr w:rsidR="00992254" w:rsidRPr="00992254" w14:paraId="20715393"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53A6714"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Qualifikationsziele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C914C33"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Das Modul dient der Einübung professioneller Kompetenzen im Bereich der juristischen Beratung.</w:t>
            </w:r>
          </w:p>
          <w:p w14:paraId="3D25038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Nach erfolgreichem Abschluss des Moduls sind die Studierenden in der Lage,</w:t>
            </w:r>
          </w:p>
          <w:p w14:paraId="5004A144" w14:textId="77777777" w:rsidR="00BA7089" w:rsidRPr="00992254" w:rsidRDefault="009B205E" w:rsidP="00992254">
            <w:pPr>
              <w:numPr>
                <w:ilvl w:val="0"/>
                <w:numId w:val="13"/>
              </w:numPr>
              <w:suppressAutoHyphens w:val="0"/>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juristische Verhandlungen und Beratungen durchzuführen,</w:t>
            </w:r>
          </w:p>
          <w:p w14:paraId="5CAB7E06" w14:textId="77777777" w:rsidR="00BA7089" w:rsidRPr="00992254" w:rsidRDefault="009B205E" w:rsidP="00992254">
            <w:pPr>
              <w:numPr>
                <w:ilvl w:val="0"/>
                <w:numId w:val="13"/>
              </w:numPr>
              <w:suppressAutoHyphens w:val="0"/>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Times New Roman" w:hAnsi="Rotis Sans Serif Std" w:cs="Times New Roman"/>
                <w:sz w:val="24"/>
                <w:szCs w:val="24"/>
                <w:lang w:eastAsia="de-DE"/>
              </w:rPr>
              <w:t>Sachverhaltsermittlung bei konkreten Lebenssachverhalten durchzuführen,</w:t>
            </w:r>
          </w:p>
          <w:p w14:paraId="3A0EA198" w14:textId="77777777" w:rsidR="00BA7089" w:rsidRPr="00992254" w:rsidRDefault="009B205E" w:rsidP="00992254">
            <w:pPr>
              <w:numPr>
                <w:ilvl w:val="0"/>
                <w:numId w:val="13"/>
              </w:numPr>
              <w:suppressAutoHyphens w:val="0"/>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eastAsia="Times New Roman" w:hAnsi="Rotis Sans Serif Std" w:cs="Times New Roman"/>
                <w:sz w:val="24"/>
                <w:szCs w:val="24"/>
                <w:lang w:eastAsia="de-DE"/>
              </w:rPr>
              <w:t>Probleme juristisch zu lösen unter Berücksichtigung ethischer Werte,</w:t>
            </w:r>
          </w:p>
          <w:p w14:paraId="40FC0C51" w14:textId="3B5897F5" w:rsidR="00BA7089" w:rsidRPr="00EA27F7" w:rsidRDefault="009B205E" w:rsidP="00992254">
            <w:pPr>
              <w:numPr>
                <w:ilvl w:val="0"/>
                <w:numId w:val="13"/>
              </w:numPr>
              <w:suppressAutoHyphens w:val="0"/>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r</w:t>
            </w:r>
            <w:r w:rsidRPr="00992254">
              <w:rPr>
                <w:rFonts w:ascii="Rotis Sans Serif Std" w:eastAsia="Times New Roman" w:hAnsi="Rotis Sans Serif Std" w:cs="Times New Roman"/>
                <w:sz w:val="24"/>
                <w:szCs w:val="24"/>
                <w:lang w:eastAsia="de-DE"/>
              </w:rPr>
              <w:t>echtliche Analyse- und Argumentationsfähigkeit einzusetzen.</w:t>
            </w:r>
          </w:p>
        </w:tc>
      </w:tr>
      <w:tr w:rsidR="00992254" w:rsidRPr="00992254" w14:paraId="4E854A84"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69FE134"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Inhalte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BD157DB" w14:textId="14243441" w:rsidR="006F1481" w:rsidRPr="00992254" w:rsidRDefault="006F1481" w:rsidP="0074665B">
            <w:pPr>
              <w:numPr>
                <w:ilvl w:val="0"/>
                <w:numId w:val="55"/>
              </w:numPr>
              <w:shd w:val="clear" w:color="auto" w:fill="FFFFFF"/>
              <w:suppressAutoHyphens w:val="0"/>
              <w:spacing w:after="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Mandantengespräche.</w:t>
            </w:r>
          </w:p>
          <w:p w14:paraId="69244DE3" w14:textId="77777777" w:rsidR="006F1481" w:rsidRPr="00992254" w:rsidRDefault="006F1481" w:rsidP="0074665B">
            <w:pPr>
              <w:numPr>
                <w:ilvl w:val="0"/>
                <w:numId w:val="55"/>
              </w:numPr>
              <w:shd w:val="clear" w:color="auto" w:fill="FFFFFF"/>
              <w:suppressAutoHyphens w:val="0"/>
              <w:spacing w:after="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Fristenverwaltung.</w:t>
            </w:r>
          </w:p>
          <w:p w14:paraId="30CCFBCC" w14:textId="77777777" w:rsidR="006F1481" w:rsidRPr="00992254" w:rsidRDefault="006F1481" w:rsidP="0074665B">
            <w:pPr>
              <w:numPr>
                <w:ilvl w:val="0"/>
                <w:numId w:val="55"/>
              </w:numPr>
              <w:shd w:val="clear" w:color="auto" w:fill="FFFFFF"/>
              <w:suppressAutoHyphens w:val="0"/>
              <w:spacing w:after="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Erfassen eines realen Sachverhaltes.</w:t>
            </w:r>
          </w:p>
          <w:p w14:paraId="42E47E07" w14:textId="77777777" w:rsidR="006F1481" w:rsidRPr="00992254" w:rsidRDefault="006F1481" w:rsidP="0074665B">
            <w:pPr>
              <w:numPr>
                <w:ilvl w:val="0"/>
                <w:numId w:val="55"/>
              </w:numPr>
              <w:shd w:val="clear" w:color="auto" w:fill="FFFFFF"/>
              <w:suppressAutoHyphens w:val="0"/>
              <w:spacing w:after="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Juristische Arbeitsorganisation.</w:t>
            </w:r>
          </w:p>
          <w:p w14:paraId="2E8F6793" w14:textId="3BC048B6" w:rsidR="00BA7089" w:rsidRPr="00EA27F7" w:rsidRDefault="006F1481" w:rsidP="0074665B">
            <w:pPr>
              <w:numPr>
                <w:ilvl w:val="0"/>
                <w:numId w:val="55"/>
              </w:numPr>
              <w:shd w:val="clear" w:color="auto" w:fill="FFFFFF"/>
              <w:suppressAutoHyphens w:val="0"/>
              <w:spacing w:after="6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selbstständiges Zeitmanagement.</w:t>
            </w:r>
          </w:p>
        </w:tc>
      </w:tr>
      <w:tr w:rsidR="00992254" w:rsidRPr="00992254" w14:paraId="7596F425"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A889B2B"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Lehrveranstaltungen</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B5AC12" w14:textId="58789095" w:rsidR="00BA7089" w:rsidRPr="00992254" w:rsidRDefault="006F1481" w:rsidP="00EA27F7">
            <w:pPr>
              <w:pStyle w:val="Listenabsatz"/>
              <w:spacing w:line="240" w:lineRule="auto"/>
              <w:jc w:val="both"/>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Praktikum: Legal Clinic </w:t>
            </w:r>
          </w:p>
        </w:tc>
      </w:tr>
      <w:tr w:rsidR="00992254" w:rsidRPr="00992254" w14:paraId="3BFE0743"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3B2125D4" w14:textId="77777777" w:rsidR="00BA7089" w:rsidRPr="00EA27F7" w:rsidRDefault="009B205E" w:rsidP="00992254">
            <w:pPr>
              <w:spacing w:before="120" w:after="0"/>
              <w:rPr>
                <w:rFonts w:ascii="Rotis Sans Serif Std" w:hAnsi="Rotis Sans Serif Std"/>
                <w:bCs w:val="0"/>
                <w:sz w:val="24"/>
                <w:szCs w:val="24"/>
              </w:rPr>
            </w:pPr>
            <w:r w:rsidRPr="00EA27F7">
              <w:rPr>
                <w:rFonts w:ascii="Rotis Sans Serif Std" w:eastAsia="Calibri" w:hAnsi="Rotis Sans Serif Std"/>
                <w:bCs w:val="0"/>
                <w:sz w:val="24"/>
                <w:szCs w:val="24"/>
              </w:rPr>
              <w:t>Formale</w:t>
            </w:r>
          </w:p>
          <w:p w14:paraId="01B50F8F" w14:textId="77777777" w:rsidR="00BA7089" w:rsidRPr="00EA27F7" w:rsidRDefault="009B205E" w:rsidP="00992254">
            <w:pPr>
              <w:rPr>
                <w:rFonts w:ascii="Rotis Sans Serif Std" w:hAnsi="Rotis Sans Serif Std"/>
                <w:bCs w:val="0"/>
                <w:sz w:val="24"/>
                <w:szCs w:val="24"/>
              </w:rPr>
            </w:pPr>
            <w:r w:rsidRPr="00EA27F7">
              <w:rPr>
                <w:rFonts w:ascii="Rotis Sans Serif Std" w:eastAsia="Calibri" w:hAnsi="Rotis Sans Serif Std"/>
                <w:bCs w:val="0"/>
                <w:sz w:val="24"/>
                <w:szCs w:val="24"/>
              </w:rPr>
              <w:t>Teilnahmevoraussetzungen</w:t>
            </w:r>
          </w:p>
        </w:tc>
        <w:tc>
          <w:tcPr>
            <w:tcW w:w="6172" w:type="dxa"/>
            <w:tcBorders>
              <w:top w:val="single" w:sz="4" w:space="0" w:color="808080"/>
              <w:left w:val="single" w:sz="4" w:space="0" w:color="808080"/>
              <w:bottom w:val="single" w:sz="4" w:space="0" w:color="808080"/>
              <w:right w:val="single" w:sz="4" w:space="0" w:color="808080"/>
            </w:tcBorders>
            <w:vAlign w:val="center"/>
          </w:tcPr>
          <w:p w14:paraId="1A2296C0"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6852678E"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97912" w14:textId="77777777" w:rsidR="00BA7089" w:rsidRPr="00EA27F7" w:rsidRDefault="009B205E" w:rsidP="00992254">
            <w:pPr>
              <w:spacing w:before="240"/>
              <w:rPr>
                <w:rFonts w:ascii="Rotis Sans Serif Std" w:hAnsi="Rotis Sans Serif Std"/>
                <w:bCs w:val="0"/>
                <w:sz w:val="24"/>
                <w:szCs w:val="24"/>
              </w:rPr>
            </w:pPr>
            <w:r w:rsidRPr="00EA27F7">
              <w:rPr>
                <w:rFonts w:ascii="Rotis Sans Serif Std" w:eastAsia="Calibri" w:hAnsi="Rotis Sans Serif Std"/>
                <w:bCs w:val="0"/>
                <w:sz w:val="24"/>
                <w:szCs w:val="24"/>
              </w:rPr>
              <w:t>Empfehlungen zur Teilnahme</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8567850" w14:textId="77777777" w:rsidR="00BA7089" w:rsidRPr="00992254" w:rsidRDefault="009B205E"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3F9C2A3E"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5BB244" w14:textId="77777777" w:rsidR="00BA7089" w:rsidRPr="00EA27F7" w:rsidRDefault="009B205E" w:rsidP="00992254">
            <w:pPr>
              <w:shd w:val="clear" w:color="auto" w:fill="FFFFFF"/>
              <w:spacing w:before="120"/>
              <w:rPr>
                <w:rFonts w:ascii="Rotis Sans Serif Std" w:hAnsi="Rotis Sans Serif Std"/>
                <w:bCs w:val="0"/>
                <w:sz w:val="24"/>
                <w:szCs w:val="24"/>
              </w:rPr>
            </w:pPr>
            <w:r w:rsidRPr="00EA27F7">
              <w:rPr>
                <w:rFonts w:ascii="Rotis Sans Serif Std" w:eastAsia="Calibri" w:hAnsi="Rotis Sans Serif Std"/>
                <w:bCs w:val="0"/>
                <w:sz w:val="24"/>
                <w:szCs w:val="24"/>
              </w:rPr>
              <w:t>Voraussetzungen für die Vergabe von Leistungspunkten</w:t>
            </w:r>
          </w:p>
        </w:tc>
        <w:tc>
          <w:tcPr>
            <w:tcW w:w="617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4D2A1F6" w14:textId="39447A9C" w:rsidR="00BA7089" w:rsidRPr="00992254" w:rsidRDefault="006F1481" w:rsidP="00992254">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 xml:space="preserve">Juristisches Grundstudium, Bachelorabschluss </w:t>
            </w:r>
          </w:p>
        </w:tc>
      </w:tr>
      <w:tr w:rsidR="00992254" w:rsidRPr="00992254" w14:paraId="6A0CFDAA"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0D5820"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Literatur</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FAA807" w14:textId="77777777" w:rsidR="00BA7089" w:rsidRPr="00992254" w:rsidRDefault="00BA7089"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36405CE1"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6C5CE5"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Weitere Angaben</w:t>
            </w:r>
          </w:p>
        </w:tc>
        <w:tc>
          <w:tcPr>
            <w:tcW w:w="617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347384"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0E390F54" w14:textId="77777777" w:rsidTr="002471A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5E37F9FB"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Organisationseinheit</w:t>
            </w:r>
          </w:p>
        </w:tc>
        <w:tc>
          <w:tcPr>
            <w:tcW w:w="6172" w:type="dxa"/>
            <w:tcBorders>
              <w:top w:val="single" w:sz="4" w:space="0" w:color="808080"/>
              <w:left w:val="single" w:sz="4" w:space="0" w:color="808080"/>
              <w:bottom w:val="single" w:sz="4" w:space="0" w:color="808080"/>
              <w:right w:val="single" w:sz="4" w:space="0" w:color="808080"/>
            </w:tcBorders>
            <w:vAlign w:val="center"/>
          </w:tcPr>
          <w:p w14:paraId="247DEEA6"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10D5DB84" w14:textId="77777777" w:rsidTr="00247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08080"/>
              <w:left w:val="single" w:sz="4" w:space="0" w:color="808080"/>
              <w:bottom w:val="single" w:sz="4" w:space="0" w:color="808080"/>
              <w:right w:val="single" w:sz="4" w:space="0" w:color="808080"/>
            </w:tcBorders>
            <w:vAlign w:val="center"/>
          </w:tcPr>
          <w:p w14:paraId="3E0DC5C2" w14:textId="77777777" w:rsidR="00BA7089" w:rsidRPr="00EA27F7" w:rsidRDefault="009B205E" w:rsidP="00992254">
            <w:pPr>
              <w:spacing w:before="120"/>
              <w:rPr>
                <w:rFonts w:ascii="Rotis Sans Serif Std" w:hAnsi="Rotis Sans Serif Std"/>
                <w:bCs w:val="0"/>
                <w:sz w:val="24"/>
                <w:szCs w:val="24"/>
              </w:rPr>
            </w:pPr>
            <w:r w:rsidRPr="00EA27F7">
              <w:rPr>
                <w:rFonts w:ascii="Rotis Sans Serif Std" w:eastAsia="Calibri" w:hAnsi="Rotis Sans Serif Std"/>
                <w:bCs w:val="0"/>
                <w:sz w:val="24"/>
                <w:szCs w:val="24"/>
              </w:rPr>
              <w:t>Modulverantwortliche/r</w:t>
            </w:r>
          </w:p>
        </w:tc>
        <w:tc>
          <w:tcPr>
            <w:tcW w:w="6172" w:type="dxa"/>
            <w:tcBorders>
              <w:top w:val="single" w:sz="4" w:space="0" w:color="808080"/>
              <w:left w:val="single" w:sz="4" w:space="0" w:color="808080"/>
              <w:bottom w:val="single" w:sz="4" w:space="0" w:color="808080"/>
              <w:right w:val="single" w:sz="4" w:space="0" w:color="808080"/>
            </w:tcBorders>
            <w:vAlign w:val="center"/>
          </w:tcPr>
          <w:p w14:paraId="31687ED1"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Christian Wolf</w:t>
            </w:r>
          </w:p>
        </w:tc>
      </w:tr>
    </w:tbl>
    <w:p w14:paraId="46D83A3D" w14:textId="28645215" w:rsidR="00BA7089" w:rsidRPr="00992254" w:rsidRDefault="00BA7089" w:rsidP="00992254">
      <w:pPr>
        <w:suppressAutoHyphens w:val="0"/>
        <w:spacing w:after="160"/>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992254" w14:paraId="24EDB641" w14:textId="77777777" w:rsidTr="00BB274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03F0834" w14:textId="77777777" w:rsidR="00BA7089" w:rsidRPr="00BB2746" w:rsidRDefault="009B205E" w:rsidP="00992254">
            <w:pPr>
              <w:rPr>
                <w:rFonts w:ascii="Rotis Sans Serif Std" w:hAnsi="Rotis Sans Serif Std"/>
                <w:bCs w:val="0"/>
                <w:sz w:val="24"/>
                <w:szCs w:val="24"/>
              </w:rPr>
            </w:pPr>
            <w:r w:rsidRPr="00BB2746">
              <w:rPr>
                <w:rFonts w:ascii="Rotis Sans Serif Std" w:eastAsia="Calibri" w:hAnsi="Rotis Sans Serif Std"/>
                <w:bCs w:val="0"/>
                <w:sz w:val="24"/>
                <w:szCs w:val="24"/>
              </w:rPr>
              <w:t>Modultitel</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BA278C5" w14:textId="48B8009A" w:rsidR="00D07993" w:rsidRPr="00992254" w:rsidRDefault="00D07993" w:rsidP="00992254">
            <w:pPr>
              <w:pStyle w:val="Default"/>
              <w:spacing w:line="240" w:lineRule="auto"/>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szCs w:val="24"/>
              </w:rPr>
            </w:pPr>
            <w:bookmarkStart w:id="101" w:name="_Toc183433849"/>
            <w:r w:rsidRPr="00992254">
              <w:rPr>
                <w:rFonts w:ascii="Rotis Sans Serif Std" w:hAnsi="Rotis Sans Serif Std"/>
                <w:color w:val="auto"/>
                <w:szCs w:val="24"/>
              </w:rPr>
              <w:t>Bereich 9</w:t>
            </w:r>
            <w:r w:rsidR="0042103F">
              <w:rPr>
                <w:rFonts w:ascii="Rotis Sans Serif Std" w:hAnsi="Rotis Sans Serif Std"/>
                <w:color w:val="auto"/>
                <w:szCs w:val="24"/>
              </w:rPr>
              <w:t xml:space="preserve"> Vertiefung Internationales </w:t>
            </w:r>
          </w:p>
          <w:p w14:paraId="298D1865" w14:textId="76649FB0" w:rsidR="00BA7089" w:rsidRPr="00E73DDB" w:rsidRDefault="009B205E" w:rsidP="00E73DDB">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hAnsi="Rotis Sans Serif Std"/>
                <w:color w:val="auto"/>
              </w:rPr>
            </w:pPr>
            <w:bookmarkStart w:id="102" w:name="_Toc199362328"/>
            <w:r w:rsidRPr="00992254">
              <w:rPr>
                <w:rFonts w:ascii="Rotis Sans Serif Std" w:hAnsi="Rotis Sans Serif Std"/>
                <w:color w:val="auto"/>
              </w:rPr>
              <w:t>Refugee Law Clinic</w:t>
            </w:r>
            <w:bookmarkEnd w:id="101"/>
            <w:bookmarkEnd w:id="102"/>
          </w:p>
        </w:tc>
      </w:tr>
      <w:tr w:rsidR="00992254" w:rsidRPr="00992254" w14:paraId="3BCF36EC"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4E75B41A"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Kennummer/Prüfcode</w:t>
            </w:r>
          </w:p>
        </w:tc>
        <w:tc>
          <w:tcPr>
            <w:tcW w:w="6044" w:type="dxa"/>
            <w:tcBorders>
              <w:top w:val="single" w:sz="4" w:space="0" w:color="808080"/>
              <w:left w:val="single" w:sz="4" w:space="0" w:color="808080"/>
              <w:bottom w:val="single" w:sz="4" w:space="0" w:color="808080"/>
              <w:right w:val="single" w:sz="4" w:space="0" w:color="808080"/>
            </w:tcBorders>
            <w:vAlign w:val="center"/>
          </w:tcPr>
          <w:p w14:paraId="148B3725"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233D6D15"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77AC338"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Studiengang</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B9FF9C2" w14:textId="072429E3" w:rsidR="00BA7089" w:rsidRPr="00992254" w:rsidRDefault="0042103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01F79A05"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8E7DCC"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Modultyp</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7CB34F"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Wahlpflichtmodul</w:t>
            </w:r>
          </w:p>
        </w:tc>
      </w:tr>
      <w:tr w:rsidR="00992254" w:rsidRPr="00992254" w14:paraId="12B24869"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DC6DC3"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Leistungspunkte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D6B914F" w14:textId="6F9C3D03" w:rsidR="00BA7089" w:rsidRPr="00992254" w:rsidRDefault="007B0E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6 ECTS </w:t>
            </w:r>
          </w:p>
        </w:tc>
      </w:tr>
      <w:tr w:rsidR="00992254" w:rsidRPr="00992254" w14:paraId="7B6A861D"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C90AD46"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Häufigkeit des Angebotes</w:t>
            </w:r>
          </w:p>
        </w:tc>
        <w:tc>
          <w:tcPr>
            <w:tcW w:w="6044" w:type="dxa"/>
            <w:tcBorders>
              <w:top w:val="single" w:sz="4" w:space="0" w:color="808080"/>
              <w:left w:val="single" w:sz="4" w:space="0" w:color="808080"/>
              <w:bottom w:val="single" w:sz="4" w:space="0" w:color="808080"/>
              <w:right w:val="single" w:sz="4" w:space="0" w:color="808080"/>
            </w:tcBorders>
            <w:vAlign w:val="center"/>
          </w:tcPr>
          <w:p w14:paraId="35543B0F" w14:textId="263A88C0" w:rsidR="00BA7089" w:rsidRPr="00992254" w:rsidRDefault="00BB2746"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Einmal jährlich </w:t>
            </w:r>
            <w:r w:rsidR="009B205E" w:rsidRPr="00992254">
              <w:rPr>
                <w:rFonts w:ascii="Rotis Sans Serif Std" w:eastAsia="Calibri" w:hAnsi="Rotis Sans Serif Std" w:cs="Arial"/>
                <w:sz w:val="24"/>
                <w:szCs w:val="24"/>
              </w:rPr>
              <w:t>(W</w:t>
            </w:r>
            <w:r>
              <w:rPr>
                <w:rFonts w:ascii="Rotis Sans Serif Std" w:eastAsia="Calibri" w:hAnsi="Rotis Sans Serif Std" w:cs="Arial"/>
                <w:sz w:val="24"/>
                <w:szCs w:val="24"/>
              </w:rPr>
              <w:t>i</w:t>
            </w:r>
            <w:r w:rsidR="009B205E" w:rsidRPr="00992254">
              <w:rPr>
                <w:rFonts w:ascii="Rotis Sans Serif Std" w:eastAsia="Calibri" w:hAnsi="Rotis Sans Serif Std" w:cs="Arial"/>
                <w:sz w:val="24"/>
                <w:szCs w:val="24"/>
              </w:rPr>
              <w:t>S</w:t>
            </w:r>
            <w:r>
              <w:rPr>
                <w:rFonts w:ascii="Rotis Sans Serif Std" w:eastAsia="Calibri" w:hAnsi="Rotis Sans Serif Std" w:cs="Arial"/>
                <w:sz w:val="24"/>
                <w:szCs w:val="24"/>
              </w:rPr>
              <w:t>e</w:t>
            </w:r>
            <w:r w:rsidR="009B205E" w:rsidRPr="00992254">
              <w:rPr>
                <w:rFonts w:ascii="Rotis Sans Serif Std" w:eastAsia="Calibri" w:hAnsi="Rotis Sans Serif Std" w:cs="Arial"/>
                <w:sz w:val="24"/>
                <w:szCs w:val="24"/>
              </w:rPr>
              <w:t>)</w:t>
            </w:r>
          </w:p>
        </w:tc>
      </w:tr>
      <w:tr w:rsidR="00992254" w:rsidRPr="00992254" w14:paraId="67177F09"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A7F44E"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Sprache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54323A"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w:t>
            </w:r>
          </w:p>
        </w:tc>
      </w:tr>
      <w:tr w:rsidR="00992254" w:rsidRPr="00992254" w14:paraId="23AF8A5D"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B715D4E"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Kompetenzbereich</w:t>
            </w:r>
          </w:p>
        </w:tc>
        <w:tc>
          <w:tcPr>
            <w:tcW w:w="6044" w:type="dxa"/>
            <w:tcBorders>
              <w:top w:val="single" w:sz="4" w:space="0" w:color="808080"/>
              <w:left w:val="single" w:sz="4" w:space="0" w:color="808080"/>
              <w:bottom w:val="single" w:sz="4" w:space="0" w:color="808080"/>
              <w:right w:val="single" w:sz="4" w:space="0" w:color="808080"/>
            </w:tcBorders>
            <w:vAlign w:val="center"/>
          </w:tcPr>
          <w:p w14:paraId="1715356E" w14:textId="0EFF0F5F"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79E653F1"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05BDD9D"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Empfohlenes Fachsemester</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51A2FA" w14:textId="0A3AA5A8" w:rsidR="00BA7089" w:rsidRPr="00992254" w:rsidRDefault="007B0E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hAnsi="Rotis Sans Serif Std" w:cs="Arial"/>
                <w:sz w:val="24"/>
                <w:szCs w:val="24"/>
              </w:rPr>
              <w:t xml:space="preserve">Grundstudium / Bachelor </w:t>
            </w:r>
          </w:p>
        </w:tc>
      </w:tr>
      <w:tr w:rsidR="00992254" w:rsidRPr="00992254" w14:paraId="141B6C48"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42F3FF6"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Moduldauer</w:t>
            </w:r>
          </w:p>
        </w:tc>
        <w:tc>
          <w:tcPr>
            <w:tcW w:w="6044" w:type="dxa"/>
            <w:tcBorders>
              <w:top w:val="single" w:sz="4" w:space="0" w:color="808080"/>
              <w:left w:val="single" w:sz="4" w:space="0" w:color="808080"/>
              <w:bottom w:val="single" w:sz="4" w:space="0" w:color="808080"/>
              <w:right w:val="single" w:sz="4" w:space="0" w:color="808080"/>
            </w:tcBorders>
            <w:vAlign w:val="center"/>
          </w:tcPr>
          <w:p w14:paraId="73B57A22"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496748F8" w14:textId="77777777" w:rsidTr="00BB2746">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15B86E"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Studentische Arbeitsbelastung</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514F99" w14:textId="346A3048"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w:t>
            </w:r>
            <w:r w:rsidR="00605021" w:rsidRPr="00992254">
              <w:rPr>
                <w:rFonts w:ascii="Rotis Sans Serif Std" w:eastAsia="Calibri" w:hAnsi="Rotis Sans Serif Std" w:cs="Arial"/>
                <w:sz w:val="24"/>
                <w:szCs w:val="24"/>
              </w:rPr>
              <w:t xml:space="preserve"> 180 Stunden </w:t>
            </w:r>
          </w:p>
        </w:tc>
      </w:tr>
      <w:tr w:rsidR="00992254" w:rsidRPr="00992254" w14:paraId="131C39E3" w14:textId="77777777" w:rsidTr="00BB274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672844" w14:textId="77777777" w:rsidR="00BA7089" w:rsidRPr="00BB2746"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28067D6" w14:textId="09B8046A"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w:t>
            </w:r>
            <w:r w:rsidR="00605021" w:rsidRPr="00992254">
              <w:rPr>
                <w:rFonts w:ascii="Rotis Sans Serif Std" w:eastAsia="Calibri" w:hAnsi="Rotis Sans Serif Std" w:cs="Arial"/>
                <w:sz w:val="24"/>
                <w:szCs w:val="24"/>
              </w:rPr>
              <w:t xml:space="preserve"> 42 Stunden </w:t>
            </w:r>
          </w:p>
        </w:tc>
      </w:tr>
      <w:tr w:rsidR="00992254" w:rsidRPr="00992254" w14:paraId="4674CF26" w14:textId="77777777" w:rsidTr="00BB2746">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E57556" w14:textId="77777777" w:rsidR="00BA7089" w:rsidRPr="00BB2746"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D333BE" w14:textId="45E1BCA8"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w:t>
            </w:r>
            <w:r w:rsidR="00605021" w:rsidRPr="00992254">
              <w:rPr>
                <w:rFonts w:ascii="Rotis Sans Serif Std" w:eastAsia="Calibri" w:hAnsi="Rotis Sans Serif Std" w:cs="Arial"/>
                <w:sz w:val="24"/>
                <w:szCs w:val="24"/>
              </w:rPr>
              <w:t xml:space="preserve"> 138 Stunden </w:t>
            </w:r>
          </w:p>
        </w:tc>
      </w:tr>
      <w:tr w:rsidR="00992254" w:rsidRPr="00992254" w14:paraId="163057EC"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A3BB774"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Weitere Verwendung des Moduls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FF99E08" w14:textId="103F69D6" w:rsidR="00BA7089" w:rsidRPr="00992254" w:rsidRDefault="007B0E53"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Jurastudium / Erasmus-Studierende </w:t>
            </w:r>
          </w:p>
        </w:tc>
      </w:tr>
      <w:tr w:rsidR="00992254" w:rsidRPr="00992254" w14:paraId="3A4AE353"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7A9C95B"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Qualifikationsziele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14EEC7" w14:textId="1A1B881C" w:rsidR="00456953" w:rsidRPr="00992254" w:rsidRDefault="004569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Clinical Legal Education hat zwei Zielrichtungen: zum einen Jura-Studierend</w:t>
            </w:r>
            <w:r w:rsidR="005F23F4" w:rsidRPr="00992254">
              <w:rPr>
                <w:rFonts w:ascii="Rotis Sans Serif Std" w:eastAsia="Calibri" w:hAnsi="Rotis Sans Serif Std" w:cs="Arial"/>
                <w:sz w:val="24"/>
                <w:szCs w:val="24"/>
              </w:rPr>
              <w:t xml:space="preserve">e praxisorientiert auszubilden, </w:t>
            </w:r>
            <w:r w:rsidRPr="00992254">
              <w:rPr>
                <w:rFonts w:ascii="Rotis Sans Serif Std" w:eastAsia="Calibri" w:hAnsi="Rotis Sans Serif Std" w:cs="Arial"/>
                <w:sz w:val="24"/>
                <w:szCs w:val="24"/>
              </w:rPr>
              <w:t>zum anderen unterprivilegierten Menschen den Zugang zu einer kostenlosen Rechtsberatung zu erleichtern</w:t>
            </w:r>
            <w:r w:rsidR="005F23F4" w:rsidRPr="00992254">
              <w:rPr>
                <w:rFonts w:ascii="Rotis Sans Serif Std" w:eastAsia="Calibri" w:hAnsi="Rotis Sans Serif Std" w:cs="Arial"/>
                <w:sz w:val="24"/>
                <w:szCs w:val="24"/>
              </w:rPr>
              <w:t xml:space="preserve"> </w:t>
            </w:r>
            <w:r w:rsidRPr="00992254">
              <w:rPr>
                <w:rFonts w:ascii="Rotis Sans Serif Std" w:eastAsia="Calibri" w:hAnsi="Rotis Sans Serif Std" w:cs="Arial"/>
                <w:sz w:val="24"/>
                <w:szCs w:val="24"/>
              </w:rPr>
              <w:t>und damit ihr Recht auf Rechtswahrnehmungsgleichheit7 zu stärken (community service).</w:t>
            </w:r>
          </w:p>
          <w:p w14:paraId="2C15FCDB" w14:textId="435BAAD8" w:rsidR="00456953" w:rsidRPr="00992254" w:rsidRDefault="004569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Zentrales methodisches Element von Clinical Legal Education ist das erfahrungsbasierte Lernen: Im Beratungssetting</w:t>
            </w:r>
            <w:r w:rsidR="007B0E53" w:rsidRPr="00992254">
              <w:rPr>
                <w:rFonts w:ascii="Rotis Sans Serif Std" w:eastAsia="Calibri" w:hAnsi="Rotis Sans Serif Std" w:cs="Arial"/>
                <w:sz w:val="24"/>
                <w:szCs w:val="24"/>
              </w:rPr>
              <w:t xml:space="preserve"> </w:t>
            </w:r>
            <w:r w:rsidRPr="00992254">
              <w:rPr>
                <w:rFonts w:ascii="Rotis Sans Serif Std" w:eastAsia="Calibri" w:hAnsi="Rotis Sans Serif Std" w:cs="Arial"/>
                <w:sz w:val="24"/>
                <w:szCs w:val="24"/>
              </w:rPr>
              <w:t>haben Jura-Studierende die Möglichkeit abstrakt Gelerntes auf den konkreten Fall anzuwenden. Dabei</w:t>
            </w:r>
            <w:r w:rsidR="007B0E53" w:rsidRPr="00992254">
              <w:rPr>
                <w:rFonts w:ascii="Rotis Sans Serif Std" w:eastAsia="Calibri" w:hAnsi="Rotis Sans Serif Std" w:cs="Arial"/>
                <w:sz w:val="24"/>
                <w:szCs w:val="24"/>
              </w:rPr>
              <w:t xml:space="preserve"> </w:t>
            </w:r>
            <w:r w:rsidRPr="00992254">
              <w:rPr>
                <w:rFonts w:ascii="Rotis Sans Serif Std" w:eastAsia="Calibri" w:hAnsi="Rotis Sans Serif Std" w:cs="Arial"/>
                <w:sz w:val="24"/>
                <w:szCs w:val="24"/>
              </w:rPr>
              <w:t>sammeln sie zahlreiche praktische Erfahrungen und erweitern nicht nur ihre fachlichen juristischen Kenntnisse,</w:t>
            </w:r>
          </w:p>
          <w:p w14:paraId="30398D34" w14:textId="182F6A70" w:rsidR="00456953" w:rsidRPr="00992254" w:rsidRDefault="004569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sondern entwickeln auch andere wichtige berufsrelevante Kompetenzen wie beispielsweise die Ermittlung eines Sachverhalts, Gesprächsführung und Problemlösungsfähigkeit. Somit schlägt Clinical Legal Education die Brücke von der Theorie zur Anwendung des Rechts. Aufgrund dieser Praxisorientierung gilt Clinical</w:t>
            </w:r>
          </w:p>
          <w:p w14:paraId="167FA789" w14:textId="65F3425D" w:rsidR="00BA7089" w:rsidRPr="00992254" w:rsidRDefault="00456953"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Legal Education als progressive Antwort auf traditionelle juristische Ausbildungsformate.</w:t>
            </w:r>
          </w:p>
        </w:tc>
      </w:tr>
      <w:tr w:rsidR="00992254" w:rsidRPr="00992254" w14:paraId="063F2994"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5FFB59A"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Inhalte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E6B59B" w14:textId="77777777" w:rsidR="00BA7089" w:rsidRPr="00992254" w:rsidRDefault="009B205E" w:rsidP="00992254">
            <w:pPr>
              <w:numPr>
                <w:ilvl w:val="0"/>
                <w:numId w:val="12"/>
              </w:numPr>
              <w:suppressAutoHyphens w:val="0"/>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Aufenthaltsrecht, Asylrecht und Asylverfahren, Sozialrecht</w:t>
            </w:r>
          </w:p>
          <w:p w14:paraId="36D1BAEC" w14:textId="77777777" w:rsidR="00BA7089" w:rsidRPr="00992254" w:rsidRDefault="009B205E" w:rsidP="00992254">
            <w:pPr>
              <w:numPr>
                <w:ilvl w:val="0"/>
                <w:numId w:val="12"/>
              </w:numPr>
              <w:suppressAutoHyphens w:val="0"/>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Psychologische Aspekte</w:t>
            </w:r>
          </w:p>
          <w:p w14:paraId="26FCD1BE" w14:textId="77777777" w:rsidR="00BA7089" w:rsidRPr="00992254" w:rsidRDefault="009B205E" w:rsidP="00992254">
            <w:pPr>
              <w:numPr>
                <w:ilvl w:val="0"/>
                <w:numId w:val="12"/>
              </w:numPr>
              <w:suppressAutoHyphens w:val="0"/>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Praxisübungen</w:t>
            </w:r>
          </w:p>
          <w:p w14:paraId="4C072FFA" w14:textId="77777777" w:rsidR="00BA7089" w:rsidRPr="00992254" w:rsidRDefault="009B205E" w:rsidP="00992254">
            <w:pPr>
              <w:numPr>
                <w:ilvl w:val="0"/>
                <w:numId w:val="12"/>
              </w:numPr>
              <w:suppressAutoHyphens w:val="0"/>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Verpflichtender Besuch im Verwaltungsgericht</w:t>
            </w:r>
          </w:p>
          <w:p w14:paraId="0E6E65EA" w14:textId="36C9EF45" w:rsidR="00BA7089" w:rsidRPr="00992254" w:rsidRDefault="009B205E" w:rsidP="00992254">
            <w:pPr>
              <w:numPr>
                <w:ilvl w:val="0"/>
                <w:numId w:val="12"/>
              </w:numPr>
              <w:suppressAutoHyphens w:val="0"/>
              <w:spacing w:after="0"/>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Beratungssprechstunde mit Mentoring</w:t>
            </w:r>
          </w:p>
          <w:p w14:paraId="602B1DA2" w14:textId="77777777" w:rsidR="007B0E53" w:rsidRPr="00992254" w:rsidRDefault="007B0E53" w:rsidP="00992254">
            <w:pPr>
              <w:pStyle w:val="Listenabsatz"/>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Ringvorlesungen (5x im Semester)</w:t>
            </w:r>
          </w:p>
          <w:p w14:paraId="711CC44A" w14:textId="77777777" w:rsidR="007B0E53" w:rsidRPr="00992254" w:rsidRDefault="007B0E53" w:rsidP="00992254">
            <w:pPr>
              <w:pStyle w:val="Listenabsatz"/>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Supervisionstreffen (4x im Semester und 1x in der Vorlesungsfreien Zeit)</w:t>
            </w:r>
          </w:p>
          <w:p w14:paraId="4AC86E60" w14:textId="0EA179DB" w:rsidR="00456953" w:rsidRPr="00BB2746" w:rsidRDefault="007B0E53" w:rsidP="00BB2746">
            <w:pPr>
              <w:pStyle w:val="Listenabsatz"/>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Ausbildung (jählich zu Beginn WiSe</w:t>
            </w:r>
            <w:r w:rsidR="00BB2746">
              <w:rPr>
                <w:rFonts w:ascii="Rotis Sans Serif Std" w:eastAsia="Calibri" w:hAnsi="Rotis Sans Serif Std" w:cs="Arial"/>
                <w:sz w:val="24"/>
                <w:szCs w:val="24"/>
              </w:rPr>
              <w:t>)</w:t>
            </w:r>
          </w:p>
        </w:tc>
      </w:tr>
      <w:tr w:rsidR="00992254" w:rsidRPr="00992254" w14:paraId="7DC269D5"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02AB7EE"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Lehrveranstaltungen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90DB415" w14:textId="7AB8A5C2" w:rsidR="007B0E53" w:rsidRPr="00992254" w:rsidRDefault="009D2179" w:rsidP="00992254">
            <w:pPr>
              <w:pStyle w:val="Listenabsatz"/>
              <w:spacing w:line="240" w:lineRule="auto"/>
              <w:cnfStyle w:val="000000000000" w:firstRow="0" w:lastRow="0" w:firstColumn="0" w:lastColumn="0" w:oddVBand="0" w:evenVBand="0" w:oddHBand="0"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 xml:space="preserve">Praktikum: Refugee Law Clinic </w:t>
            </w:r>
            <w:r w:rsidR="005F23F4" w:rsidRPr="00992254">
              <w:rPr>
                <w:rFonts w:ascii="Rotis Sans Serif Std" w:eastAsia="Calibri" w:hAnsi="Rotis Sans Serif Std" w:cs="Arial"/>
                <w:sz w:val="24"/>
                <w:szCs w:val="24"/>
              </w:rPr>
              <w:t xml:space="preserve"> 2 SWS </w:t>
            </w:r>
          </w:p>
        </w:tc>
      </w:tr>
      <w:tr w:rsidR="00992254" w:rsidRPr="00992254" w14:paraId="6972725F"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26631946" w14:textId="77777777" w:rsidR="00BA7089" w:rsidRPr="00BB2746" w:rsidRDefault="009B205E" w:rsidP="00992254">
            <w:pPr>
              <w:spacing w:before="120" w:after="0"/>
              <w:rPr>
                <w:rFonts w:ascii="Rotis Sans Serif Std" w:hAnsi="Rotis Sans Serif Std"/>
                <w:bCs w:val="0"/>
                <w:sz w:val="24"/>
                <w:szCs w:val="24"/>
              </w:rPr>
            </w:pPr>
            <w:r w:rsidRPr="00BB2746">
              <w:rPr>
                <w:rFonts w:ascii="Rotis Sans Serif Std" w:eastAsia="Calibri" w:hAnsi="Rotis Sans Serif Std"/>
                <w:bCs w:val="0"/>
                <w:sz w:val="24"/>
                <w:szCs w:val="24"/>
              </w:rPr>
              <w:t>Formale</w:t>
            </w:r>
          </w:p>
          <w:p w14:paraId="42CD66E0" w14:textId="77777777" w:rsidR="00BA7089" w:rsidRPr="00BB2746" w:rsidRDefault="009B205E" w:rsidP="00992254">
            <w:pPr>
              <w:rPr>
                <w:rFonts w:ascii="Rotis Sans Serif Std" w:hAnsi="Rotis Sans Serif Std"/>
                <w:bCs w:val="0"/>
                <w:sz w:val="24"/>
                <w:szCs w:val="24"/>
              </w:rPr>
            </w:pPr>
            <w:r w:rsidRPr="00BB2746">
              <w:rPr>
                <w:rFonts w:ascii="Rotis Sans Serif Std" w:eastAsia="Calibri" w:hAnsi="Rotis Sans Serif Std"/>
                <w:bCs w:val="0"/>
                <w:sz w:val="24"/>
                <w:szCs w:val="24"/>
              </w:rPr>
              <w:t>Teilnahmevoraussetzungen</w:t>
            </w:r>
          </w:p>
        </w:tc>
        <w:tc>
          <w:tcPr>
            <w:tcW w:w="6044" w:type="dxa"/>
            <w:tcBorders>
              <w:top w:val="single" w:sz="4" w:space="0" w:color="808080"/>
              <w:left w:val="single" w:sz="4" w:space="0" w:color="808080"/>
              <w:bottom w:val="single" w:sz="4" w:space="0" w:color="808080"/>
              <w:right w:val="single" w:sz="4" w:space="0" w:color="808080"/>
            </w:tcBorders>
            <w:vAlign w:val="center"/>
          </w:tcPr>
          <w:p w14:paraId="5CF06E0C"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hAnsi="Rotis Sans Serif Std" w:cs="Arial"/>
                <w:sz w:val="24"/>
                <w:szCs w:val="24"/>
              </w:rPr>
              <w:t>Juristische Grundkenntnisse (wünschenswert, aber nicht zwingend) </w:t>
            </w:r>
            <w:r w:rsidRPr="00992254">
              <w:rPr>
                <w:rFonts w:ascii="Rotis Sans Serif Std" w:hAnsi="Rotis Sans Serif Std" w:cs="Arial"/>
                <w:i/>
                <w:iCs/>
                <w:sz w:val="24"/>
                <w:szCs w:val="24"/>
              </w:rPr>
              <w:t>oder</w:t>
            </w:r>
            <w:r w:rsidRPr="00992254">
              <w:rPr>
                <w:rFonts w:ascii="Rotis Sans Serif Std" w:hAnsi="Rotis Sans Serif Std" w:cs="Arial"/>
                <w:sz w:val="24"/>
                <w:szCs w:val="24"/>
              </w:rPr>
              <w:t> bereits Erfahrung in asylrechtlichen Fragestellungen</w:t>
            </w:r>
          </w:p>
          <w:p w14:paraId="0EBAB7ED"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Zeit für die Ausbildung und nachhaltige Beratungstätigkeit</w:t>
            </w:r>
          </w:p>
          <w:p w14:paraId="2C2EB25A"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Deutsche Sprachkenntnisse </w:t>
            </w:r>
            <w:r w:rsidRPr="00992254">
              <w:rPr>
                <w:rFonts w:ascii="Rotis Sans Serif Std" w:hAnsi="Rotis Sans Serif Std" w:cs="Arial"/>
                <w:i/>
                <w:iCs/>
                <w:sz w:val="24"/>
                <w:szCs w:val="24"/>
              </w:rPr>
              <w:t>(in der Regel mindestens C1-Niveau)</w:t>
            </w:r>
          </w:p>
          <w:p w14:paraId="167CE377"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Selbstständigkeit, Teamfähigkeit, Flexibilität</w:t>
            </w:r>
          </w:p>
          <w:p w14:paraId="502F0B9F"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Freude, anderen Menschen zu helfen</w:t>
            </w:r>
          </w:p>
          <w:p w14:paraId="37DD9FDD" w14:textId="77777777" w:rsidR="00BA7089" w:rsidRPr="00992254" w:rsidRDefault="009B205E"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r w:rsidRPr="00992254">
              <w:rPr>
                <w:rFonts w:ascii="Rotis Sans Serif Std" w:eastAsia="Calibri" w:hAnsi="Rotis Sans Serif Std" w:cs="Arial"/>
                <w:sz w:val="24"/>
                <w:szCs w:val="24"/>
              </w:rPr>
              <w:t>Identifikation mit den </w:t>
            </w:r>
            <w:hyperlink r:id="rId16" w:anchor="unserewerte" w:history="1">
              <w:r w:rsidRPr="00992254">
                <w:rPr>
                  <w:rFonts w:ascii="Rotis Sans Serif Std" w:eastAsia="Calibri" w:hAnsi="Rotis Sans Serif Std" w:cs="Arial"/>
                  <w:sz w:val="24"/>
                  <w:szCs w:val="24"/>
                </w:rPr>
                <w:t>Grundwerten des Vereins</w:t>
              </w:r>
            </w:hyperlink>
            <w:r w:rsidRPr="00992254">
              <w:rPr>
                <w:rFonts w:ascii="Rotis Sans Serif Std" w:eastAsia="Calibri" w:hAnsi="Rotis Sans Serif Std" w:cs="Arial"/>
                <w:sz w:val="24"/>
                <w:szCs w:val="24"/>
              </w:rPr>
              <w:t> und dem Recht aller Menschen auf Schutz vor Verfolgung</w:t>
            </w:r>
          </w:p>
          <w:p w14:paraId="4C4AB79A" w14:textId="77777777" w:rsidR="00BA7089" w:rsidRPr="00992254" w:rsidRDefault="00225ED2" w:rsidP="0074665B">
            <w:pPr>
              <w:pStyle w:val="Listenabsatz"/>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otis Sans Serif Std" w:eastAsia="Calibri" w:hAnsi="Rotis Sans Serif Std" w:cs="Arial"/>
                <w:sz w:val="24"/>
                <w:szCs w:val="24"/>
              </w:rPr>
            </w:pPr>
            <w:hyperlink r:id="rId17">
              <w:r w:rsidR="009B205E" w:rsidRPr="00992254">
                <w:rPr>
                  <w:rFonts w:ascii="Rotis Sans Serif Std" w:eastAsia="Calibri" w:hAnsi="Rotis Sans Serif Std" w:cs="Arial"/>
                  <w:sz w:val="24"/>
                  <w:szCs w:val="24"/>
                </w:rPr>
                <w:t>Mitgliedschaft im Verein (Beitritt auch während der Ausbildung möglich, 8€/Semester)</w:t>
              </w:r>
            </w:hyperlink>
          </w:p>
        </w:tc>
      </w:tr>
      <w:tr w:rsidR="00992254" w:rsidRPr="00992254" w14:paraId="3719697B"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9AA823" w14:textId="77777777" w:rsidR="00BA7089" w:rsidRPr="00BB2746" w:rsidRDefault="009B205E" w:rsidP="00992254">
            <w:pPr>
              <w:spacing w:before="240"/>
              <w:rPr>
                <w:rFonts w:ascii="Rotis Sans Serif Std" w:hAnsi="Rotis Sans Serif Std"/>
                <w:bCs w:val="0"/>
                <w:sz w:val="24"/>
                <w:szCs w:val="24"/>
              </w:rPr>
            </w:pPr>
            <w:r w:rsidRPr="00BB2746">
              <w:rPr>
                <w:rFonts w:ascii="Rotis Sans Serif Std" w:eastAsia="Calibri" w:hAnsi="Rotis Sans Serif Std"/>
                <w:bCs w:val="0"/>
                <w:sz w:val="24"/>
                <w:szCs w:val="24"/>
              </w:rPr>
              <w:t>Empfehlungen zur Teilnahme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3129B2" w14:textId="77777777" w:rsidR="00BA7089" w:rsidRPr="00992254" w:rsidRDefault="00BA7089"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13EFA7A6"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F06906" w14:textId="77777777" w:rsidR="00BA7089" w:rsidRPr="00BB2746" w:rsidRDefault="009B205E" w:rsidP="00992254">
            <w:pPr>
              <w:shd w:val="clear" w:color="auto" w:fill="FFFFFF"/>
              <w:spacing w:before="120"/>
              <w:rPr>
                <w:rFonts w:ascii="Rotis Sans Serif Std" w:hAnsi="Rotis Sans Serif Std"/>
                <w:bCs w:val="0"/>
                <w:sz w:val="24"/>
                <w:szCs w:val="24"/>
              </w:rPr>
            </w:pPr>
            <w:r w:rsidRPr="00BB2746">
              <w:rPr>
                <w:rFonts w:ascii="Rotis Sans Serif Std" w:eastAsia="Calibri" w:hAnsi="Rotis Sans Serif Std"/>
                <w:bCs w:val="0"/>
                <w:sz w:val="24"/>
                <w:szCs w:val="24"/>
              </w:rPr>
              <w:t>Voraussetzungen für die Vergabe von Leistungspunkten</w:t>
            </w:r>
          </w:p>
        </w:tc>
        <w:tc>
          <w:tcPr>
            <w:tcW w:w="6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FA071C" w14:textId="77777777" w:rsidR="00BA7089" w:rsidRPr="00992254" w:rsidRDefault="00BA7089" w:rsidP="00992254">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4DC27D90"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FF4320"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Literatur</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BF08D4" w14:textId="77777777" w:rsidR="00BA7089" w:rsidRPr="00992254" w:rsidRDefault="00BA7089"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25DF1CBD"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57E144"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Weitere Angaben</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69D361"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471E10A1"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7B5E32BB"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Organisationseinheit</w:t>
            </w:r>
          </w:p>
        </w:tc>
        <w:tc>
          <w:tcPr>
            <w:tcW w:w="6044" w:type="dxa"/>
            <w:tcBorders>
              <w:top w:val="single" w:sz="4" w:space="0" w:color="808080"/>
              <w:left w:val="single" w:sz="4" w:space="0" w:color="808080"/>
              <w:bottom w:val="single" w:sz="4" w:space="0" w:color="808080"/>
              <w:right w:val="single" w:sz="4" w:space="0" w:color="808080"/>
            </w:tcBorders>
            <w:vAlign w:val="center"/>
          </w:tcPr>
          <w:p w14:paraId="67CD395A"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Refugee Law Clinic Koordinationseinheit</w:t>
            </w:r>
          </w:p>
        </w:tc>
      </w:tr>
      <w:tr w:rsidR="00992254" w:rsidRPr="00992254" w14:paraId="00F6CB11"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770CFA5" w14:textId="77777777"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Modulverantwortliche/r</w:t>
            </w:r>
          </w:p>
        </w:tc>
        <w:tc>
          <w:tcPr>
            <w:tcW w:w="6044" w:type="dxa"/>
            <w:tcBorders>
              <w:top w:val="single" w:sz="4" w:space="0" w:color="808080"/>
              <w:left w:val="single" w:sz="4" w:space="0" w:color="808080"/>
              <w:bottom w:val="single" w:sz="4" w:space="0" w:color="808080"/>
              <w:right w:val="single" w:sz="4" w:space="0" w:color="808080"/>
            </w:tcBorders>
            <w:vAlign w:val="center"/>
          </w:tcPr>
          <w:p w14:paraId="6DDAE101"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p>
        </w:tc>
      </w:tr>
    </w:tbl>
    <w:p w14:paraId="16D90DA4" w14:textId="77777777" w:rsidR="00BA7089" w:rsidRPr="00992254" w:rsidRDefault="00BA7089" w:rsidP="00992254">
      <w:pPr>
        <w:suppressAutoHyphens w:val="0"/>
        <w:spacing w:after="160"/>
        <w:rPr>
          <w:rFonts w:ascii="Rotis Sans Serif Std" w:hAnsi="Rotis Sans Serif Std"/>
          <w:sz w:val="24"/>
          <w:szCs w:val="24"/>
        </w:rPr>
      </w:pPr>
    </w:p>
    <w:tbl>
      <w:tblPr>
        <w:tblStyle w:val="EinfacheTabelle1"/>
        <w:tblW w:w="9149" w:type="dxa"/>
        <w:tblInd w:w="137" w:type="dxa"/>
        <w:tblLayout w:type="fixed"/>
        <w:tblLook w:val="04A0" w:firstRow="1" w:lastRow="0" w:firstColumn="1" w:lastColumn="0" w:noHBand="0" w:noVBand="1"/>
      </w:tblPr>
      <w:tblGrid>
        <w:gridCol w:w="3105"/>
        <w:gridCol w:w="6044"/>
      </w:tblGrid>
      <w:tr w:rsidR="00992254" w:rsidRPr="00992254" w14:paraId="25E94617" w14:textId="77777777" w:rsidTr="00BB274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ED047A" w14:textId="0AC13AC3" w:rsidR="00BA7089" w:rsidRPr="00BB2746" w:rsidRDefault="00437322" w:rsidP="00992254">
            <w:pPr>
              <w:rPr>
                <w:rFonts w:ascii="Rotis Sans Serif Std" w:hAnsi="Rotis Sans Serif Std"/>
                <w:bCs w:val="0"/>
                <w:sz w:val="24"/>
                <w:szCs w:val="24"/>
              </w:rPr>
            </w:pPr>
            <w:r>
              <w:rPr>
                <w:rFonts w:ascii="Rotis Sans Serif Std" w:eastAsia="Calibri" w:hAnsi="Rotis Sans Serif Std"/>
                <w:bCs w:val="0"/>
                <w:sz w:val="24"/>
                <w:szCs w:val="24"/>
              </w:rPr>
              <w:t xml:space="preserve">Module title </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6A375D1" w14:textId="2C088765" w:rsidR="00D07993" w:rsidRPr="00BB2746" w:rsidRDefault="00D07993" w:rsidP="00992254">
            <w:pPr>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cstheme="majorBidi"/>
                <w:bCs w:val="0"/>
                <w:sz w:val="24"/>
                <w:szCs w:val="24"/>
              </w:rPr>
            </w:pPr>
            <w:r w:rsidRPr="00BB2746">
              <w:rPr>
                <w:rFonts w:ascii="Rotis Sans Serif Std" w:eastAsia="Calibri" w:hAnsi="Rotis Sans Serif Std" w:cstheme="majorBidi"/>
                <w:bCs w:val="0"/>
                <w:sz w:val="24"/>
                <w:szCs w:val="24"/>
              </w:rPr>
              <w:t>Bereich 9</w:t>
            </w:r>
            <w:r w:rsidR="0042103F">
              <w:rPr>
                <w:rFonts w:ascii="Rotis Sans Serif Std" w:eastAsia="Calibri" w:hAnsi="Rotis Sans Serif Std" w:cstheme="majorBidi"/>
                <w:bCs w:val="0"/>
                <w:sz w:val="24"/>
                <w:szCs w:val="24"/>
              </w:rPr>
              <w:t xml:space="preserve"> Vertiefung Internationales </w:t>
            </w:r>
          </w:p>
          <w:p w14:paraId="33322604" w14:textId="77FFF9AB" w:rsidR="00BA7089" w:rsidRPr="00BB2746" w:rsidRDefault="009B205E" w:rsidP="00992254">
            <w:pPr>
              <w:pStyle w:val="berschrift3"/>
              <w:spacing w:line="240" w:lineRule="auto"/>
              <w:outlineLvl w:val="2"/>
              <w:cnfStyle w:val="100000000000" w:firstRow="1" w:lastRow="0" w:firstColumn="0" w:lastColumn="0" w:oddVBand="0" w:evenVBand="0" w:oddHBand="0" w:evenHBand="0" w:firstRowFirstColumn="0" w:firstRowLastColumn="0" w:lastRowFirstColumn="0" w:lastRowLastColumn="0"/>
              <w:rPr>
                <w:rFonts w:ascii="Rotis Sans Serif Std" w:eastAsia="Calibri" w:hAnsi="Rotis Sans Serif Std"/>
                <w:bCs w:val="0"/>
                <w:color w:val="auto"/>
              </w:rPr>
            </w:pPr>
            <w:bookmarkStart w:id="103" w:name="_Toc199362329"/>
            <w:r w:rsidRPr="00BB2746">
              <w:rPr>
                <w:rFonts w:ascii="Rotis Sans Serif Std" w:hAnsi="Rotis Sans Serif Std"/>
                <w:color w:val="auto"/>
              </w:rPr>
              <w:t>International Humanitarian Law Summer School</w:t>
            </w:r>
            <w:bookmarkEnd w:id="103"/>
          </w:p>
        </w:tc>
      </w:tr>
      <w:tr w:rsidR="00992254" w:rsidRPr="00992254" w14:paraId="76A3270A"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132A3A5" w14:textId="174510CC"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Identification Code / test code </w:t>
            </w:r>
          </w:p>
        </w:tc>
        <w:tc>
          <w:tcPr>
            <w:tcW w:w="6044" w:type="dxa"/>
            <w:tcBorders>
              <w:top w:val="single" w:sz="4" w:space="0" w:color="808080"/>
              <w:left w:val="single" w:sz="4" w:space="0" w:color="808080"/>
              <w:bottom w:val="single" w:sz="4" w:space="0" w:color="808080"/>
              <w:right w:val="single" w:sz="4" w:space="0" w:color="808080"/>
            </w:tcBorders>
            <w:vAlign w:val="center"/>
          </w:tcPr>
          <w:p w14:paraId="0EBCA8C4"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p>
        </w:tc>
      </w:tr>
      <w:tr w:rsidR="00992254" w:rsidRPr="00992254" w14:paraId="790B308D"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C1DAD0B" w14:textId="028B1C30"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Study programme</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98471B6" w14:textId="2A727D6B" w:rsidR="00BA7089" w:rsidRPr="00992254" w:rsidRDefault="0042103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Erasmus / </w:t>
            </w:r>
            <w:r w:rsidR="009B205E" w:rsidRPr="00992254">
              <w:rPr>
                <w:rFonts w:ascii="Rotis Sans Serif Std" w:eastAsia="Calibri" w:hAnsi="Rotis Sans Serif Std" w:cs="Arial"/>
                <w:sz w:val="24"/>
                <w:szCs w:val="24"/>
              </w:rPr>
              <w:t>Master der Europäischen Rechtspraxis LL.M. Joint Degree</w:t>
            </w:r>
          </w:p>
        </w:tc>
      </w:tr>
      <w:tr w:rsidR="00992254" w:rsidRPr="00992254" w14:paraId="16C84DDD"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D527E78" w14:textId="254C66E5"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Module type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CA9524" w14:textId="5CF5A5AF" w:rsidR="00BA7089" w:rsidRPr="00992254" w:rsidRDefault="00437322"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Pr>
                <w:rFonts w:ascii="Rotis Sans Serif Std" w:eastAsia="Calibri" w:hAnsi="Rotis Sans Serif Std" w:cs="Arial"/>
                <w:sz w:val="24"/>
                <w:szCs w:val="24"/>
              </w:rPr>
              <w:t xml:space="preserve">Elective module </w:t>
            </w:r>
          </w:p>
        </w:tc>
      </w:tr>
      <w:tr w:rsidR="00992254" w:rsidRPr="00992254" w14:paraId="4AE03253"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D5FCB37" w14:textId="20A26E01" w:rsidR="00BA7089" w:rsidRPr="00BB2746" w:rsidRDefault="00437322" w:rsidP="00992254">
            <w:pPr>
              <w:spacing w:before="120"/>
              <w:rPr>
                <w:rFonts w:ascii="Rotis Sans Serif Std" w:hAnsi="Rotis Sans Serif Std"/>
                <w:bCs w:val="0"/>
                <w:sz w:val="24"/>
                <w:szCs w:val="24"/>
              </w:rPr>
            </w:pPr>
            <w:r>
              <w:rPr>
                <w:rFonts w:ascii="Rotis Sans Serif Std" w:hAnsi="Rotis Sans Serif Std"/>
                <w:bCs w:val="0"/>
                <w:sz w:val="24"/>
                <w:szCs w:val="24"/>
              </w:rPr>
              <w:t>Credit points</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03ABBB"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4 ECTS</w:t>
            </w:r>
          </w:p>
        </w:tc>
      </w:tr>
      <w:tr w:rsidR="00992254" w:rsidRPr="00992254" w14:paraId="5C27DADC"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15F76AB4" w14:textId="3D866F29"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Frequency of the offer</w:t>
            </w:r>
          </w:p>
        </w:tc>
        <w:tc>
          <w:tcPr>
            <w:tcW w:w="6044" w:type="dxa"/>
            <w:tcBorders>
              <w:top w:val="single" w:sz="4" w:space="0" w:color="808080"/>
              <w:left w:val="single" w:sz="4" w:space="0" w:color="808080"/>
              <w:bottom w:val="single" w:sz="4" w:space="0" w:color="808080"/>
              <w:right w:val="single" w:sz="4" w:space="0" w:color="808080"/>
            </w:tcBorders>
            <w:vAlign w:val="center"/>
          </w:tcPr>
          <w:p w14:paraId="4FC538FB" w14:textId="77777777" w:rsidR="00BA7089" w:rsidRPr="00992254" w:rsidRDefault="009B205E" w:rsidP="00992254">
            <w:pPr>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Once a year</w:t>
            </w:r>
          </w:p>
        </w:tc>
      </w:tr>
      <w:tr w:rsidR="00992254" w:rsidRPr="00992254" w14:paraId="2FBC76C2"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004166C" w14:textId="6DF11B84"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Language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7DCE14F" w14:textId="77777777" w:rsidR="00BA7089" w:rsidRPr="00992254" w:rsidRDefault="009B205E" w:rsidP="00992254">
            <w:pPr>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Deutsch, Englisch</w:t>
            </w:r>
          </w:p>
        </w:tc>
      </w:tr>
      <w:tr w:rsidR="00992254" w:rsidRPr="00992254" w14:paraId="01BA3E16"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C24B6C2" w14:textId="1AA8DA34"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Area of expertise </w:t>
            </w:r>
          </w:p>
        </w:tc>
        <w:tc>
          <w:tcPr>
            <w:tcW w:w="6044" w:type="dxa"/>
            <w:tcBorders>
              <w:top w:val="single" w:sz="4" w:space="0" w:color="808080"/>
              <w:left w:val="single" w:sz="4" w:space="0" w:color="808080"/>
              <w:bottom w:val="single" w:sz="4" w:space="0" w:color="808080"/>
              <w:right w:val="single" w:sz="4" w:space="0" w:color="808080"/>
            </w:tcBorders>
            <w:vAlign w:val="center"/>
          </w:tcPr>
          <w:p w14:paraId="578418DA" w14:textId="40CD1266"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lang w:val="en-US"/>
              </w:rPr>
            </w:pPr>
          </w:p>
        </w:tc>
      </w:tr>
      <w:tr w:rsidR="00992254" w:rsidRPr="00992254" w14:paraId="4716EE9E"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0EC9221" w14:textId="640FC98D"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Recommended semester </w:t>
            </w:r>
          </w:p>
        </w:tc>
        <w:tc>
          <w:tcPr>
            <w:tcW w:w="6044"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EAEE869"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p>
        </w:tc>
      </w:tr>
      <w:tr w:rsidR="00992254" w:rsidRPr="00992254" w14:paraId="2834686E"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55CD0195" w14:textId="07EB0EB9"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Module duration </w:t>
            </w:r>
          </w:p>
        </w:tc>
        <w:tc>
          <w:tcPr>
            <w:tcW w:w="6044" w:type="dxa"/>
            <w:tcBorders>
              <w:top w:val="single" w:sz="4" w:space="0" w:color="808080"/>
              <w:left w:val="single" w:sz="4" w:space="0" w:color="808080"/>
              <w:bottom w:val="single" w:sz="4" w:space="0" w:color="808080"/>
              <w:right w:val="single" w:sz="4" w:space="0" w:color="808080"/>
            </w:tcBorders>
            <w:vAlign w:val="center"/>
          </w:tcPr>
          <w:p w14:paraId="34C29755" w14:textId="77777777" w:rsidR="00BA7089" w:rsidRPr="00992254" w:rsidRDefault="00BA7089"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p>
        </w:tc>
      </w:tr>
      <w:tr w:rsidR="00992254" w:rsidRPr="00992254" w14:paraId="59BC5B20" w14:textId="77777777" w:rsidTr="00BB2746">
        <w:trPr>
          <w:trHeight w:val="270"/>
        </w:trPr>
        <w:tc>
          <w:tcPr>
            <w:cnfStyle w:val="001000000000" w:firstRow="0" w:lastRow="0" w:firstColumn="1" w:lastColumn="0" w:oddVBand="0" w:evenVBand="0" w:oddHBand="0" w:evenHBand="0" w:firstRowFirstColumn="0" w:firstRowLastColumn="0" w:lastRowFirstColumn="0" w:lastRowLastColumn="0"/>
            <w:tcW w:w="3105"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D97018C" w14:textId="22E0A7F6"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Student workload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52363E7"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gesamt: 120 Stunden</w:t>
            </w:r>
          </w:p>
        </w:tc>
      </w:tr>
      <w:tr w:rsidR="00992254" w:rsidRPr="00992254" w14:paraId="4F2EE044" w14:textId="77777777" w:rsidTr="00BB274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A00BC09" w14:textId="77777777" w:rsidR="00BA7089" w:rsidRPr="00BB2746"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93A5DD6"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Präsenz: 28 Stunden</w:t>
            </w:r>
          </w:p>
        </w:tc>
      </w:tr>
      <w:tr w:rsidR="00992254" w:rsidRPr="00992254" w14:paraId="1151A482" w14:textId="77777777" w:rsidTr="00BB2746">
        <w:trPr>
          <w:trHeight w:val="270"/>
        </w:trPr>
        <w:tc>
          <w:tcPr>
            <w:cnfStyle w:val="001000000000" w:firstRow="0" w:lastRow="0" w:firstColumn="1" w:lastColumn="0" w:oddVBand="0" w:evenVBand="0" w:oddHBand="0" w:evenHBand="0" w:firstRowFirstColumn="0" w:firstRowLastColumn="0" w:lastRowFirstColumn="0" w:lastRowLastColumn="0"/>
            <w:tcW w:w="3105" w:type="dxa"/>
            <w:vMerge/>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5E5E8D" w14:textId="77777777" w:rsidR="00BA7089" w:rsidRPr="00BB2746" w:rsidRDefault="00BA7089" w:rsidP="00992254">
            <w:pPr>
              <w:spacing w:before="120"/>
              <w:rPr>
                <w:rFonts w:ascii="Rotis Sans Serif Std" w:hAnsi="Rotis Sans Serif Std"/>
                <w:bCs w:val="0"/>
                <w:sz w:val="24"/>
                <w:szCs w:val="24"/>
              </w:rPr>
            </w:pP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35E3CDC" w14:textId="660E5D42"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davon Selbststudium: 9</w:t>
            </w:r>
            <w:r w:rsidR="00347EF2" w:rsidRPr="00992254">
              <w:rPr>
                <w:rFonts w:ascii="Rotis Sans Serif Std" w:eastAsia="Calibri" w:hAnsi="Rotis Sans Serif Std" w:cs="Arial"/>
                <w:sz w:val="24"/>
                <w:szCs w:val="24"/>
              </w:rPr>
              <w:t>2</w:t>
            </w:r>
            <w:r w:rsidRPr="00992254">
              <w:rPr>
                <w:rFonts w:ascii="Rotis Sans Serif Std" w:eastAsia="Calibri" w:hAnsi="Rotis Sans Serif Std" w:cs="Arial"/>
                <w:sz w:val="24"/>
                <w:szCs w:val="24"/>
              </w:rPr>
              <w:t xml:space="preserve"> Stunden</w:t>
            </w:r>
          </w:p>
        </w:tc>
      </w:tr>
      <w:tr w:rsidR="00992254" w:rsidRPr="00992254" w14:paraId="4492DAA8"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420C7E0" w14:textId="0D3A993A" w:rsidR="00BA7089" w:rsidRPr="00C244AC" w:rsidRDefault="00437322" w:rsidP="00992254">
            <w:pPr>
              <w:spacing w:before="120"/>
              <w:rPr>
                <w:rFonts w:ascii="Rotis Sans Serif Std" w:hAnsi="Rotis Sans Serif Std"/>
                <w:bCs w:val="0"/>
                <w:sz w:val="24"/>
                <w:szCs w:val="24"/>
                <w:lang w:val="en-US"/>
              </w:rPr>
            </w:pPr>
            <w:r w:rsidRPr="00C244AC">
              <w:rPr>
                <w:rFonts w:ascii="Rotis Sans Serif Std" w:eastAsia="Calibri" w:hAnsi="Rotis Sans Serif Std"/>
                <w:bCs w:val="0"/>
                <w:sz w:val="24"/>
                <w:szCs w:val="24"/>
                <w:lang w:val="en-US"/>
              </w:rPr>
              <w:t xml:space="preserve">Further use of the module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A09C23"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Times New Roman"/>
                <w:sz w:val="24"/>
                <w:szCs w:val="24"/>
              </w:rPr>
              <w:t>Modul zur Erlangung des Grades LL.M.</w:t>
            </w:r>
          </w:p>
        </w:tc>
      </w:tr>
      <w:tr w:rsidR="00992254" w:rsidRPr="00992254" w14:paraId="4330FC9B"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0DB4741" w14:textId="4FA2A1CA"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Qualification goals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BECB6E2" w14:textId="77777777" w:rsidR="00BA7089" w:rsidRPr="00992254" w:rsidRDefault="00BA7089"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strike/>
                <w:sz w:val="24"/>
                <w:szCs w:val="24"/>
                <w:lang w:val="en-US"/>
              </w:rPr>
            </w:pPr>
          </w:p>
        </w:tc>
      </w:tr>
      <w:tr w:rsidR="00992254" w:rsidRPr="00214BF7" w14:paraId="4F655A0E"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9578D91" w14:textId="287323D2"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Contents</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DEC38D"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Arial" w:hAnsi="Rotis Sans Serif Std" w:cs="Arial"/>
                <w:sz w:val="24"/>
                <w:szCs w:val="24"/>
                <w:lang w:val="en-US"/>
              </w:rPr>
              <w:t>International humanitarian law faces a variety of challenges today. The numerous ongoing conflicts once again reveal the fragility of the international legal order and can pose a serious threat to global stability. The current and repeatedly escalating crises are a significant test of the enforceability of legal norms in times of persistent conflict. Thematically, the Summer School will focus on the fundamentals of general and humanitarian international law, international criminal law, the relationship between human rights and humanitarian law, the law of information and its connection to humanitarian law, as well as the of modern technology in armed conflicts.</w:t>
            </w:r>
          </w:p>
          <w:p w14:paraId="0300C3D4"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lang w:val="en-US"/>
              </w:rPr>
            </w:pPr>
            <w:r w:rsidRPr="00992254">
              <w:rPr>
                <w:rFonts w:ascii="Rotis Sans Serif Std" w:eastAsia="Calibri" w:hAnsi="Rotis Sans Serif Std"/>
                <w:sz w:val="24"/>
                <w:szCs w:val="24"/>
                <w:lang w:val="en-US"/>
              </w:rPr>
              <w:t>The Summer School consists of lectures, interactive sessions with case studies, and small group work. The sessions will be conducted in English, and participants can earn 2 SWS credits.</w:t>
            </w:r>
          </w:p>
        </w:tc>
      </w:tr>
      <w:tr w:rsidR="00992254" w:rsidRPr="00992254" w14:paraId="7651ED90"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4192339" w14:textId="57658DC7" w:rsidR="00071C7F" w:rsidRPr="00BB2746" w:rsidRDefault="00437322" w:rsidP="00992254">
            <w:pPr>
              <w:spacing w:before="120"/>
              <w:rPr>
                <w:rFonts w:ascii="Rotis Sans Serif Std" w:eastAsia="Calibri" w:hAnsi="Rotis Sans Serif Std"/>
                <w:bCs w:val="0"/>
                <w:sz w:val="24"/>
                <w:szCs w:val="24"/>
              </w:rPr>
            </w:pPr>
            <w:r>
              <w:rPr>
                <w:rFonts w:ascii="Rotis Sans Serif Std" w:eastAsia="Calibri" w:hAnsi="Rotis Sans Serif Std"/>
                <w:bCs w:val="0"/>
                <w:sz w:val="24"/>
                <w:szCs w:val="24"/>
              </w:rPr>
              <w:t xml:space="preserve">Courses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693639" w14:textId="358706DA" w:rsidR="00071C7F" w:rsidRPr="00992254" w:rsidRDefault="00071C7F"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eastAsia="Arial" w:hAnsi="Rotis Sans Serif Std" w:cs="Arial"/>
                <w:sz w:val="24"/>
                <w:szCs w:val="24"/>
                <w:lang w:val="en-US"/>
              </w:rPr>
            </w:pPr>
            <w:r w:rsidRPr="00992254">
              <w:rPr>
                <w:rFonts w:ascii="Rotis Sans Serif Std" w:eastAsia="Arial" w:hAnsi="Rotis Sans Serif Std" w:cs="Arial"/>
                <w:sz w:val="24"/>
                <w:szCs w:val="24"/>
                <w:lang w:val="en-US"/>
              </w:rPr>
              <w:t xml:space="preserve">Summer School Lectures </w:t>
            </w:r>
          </w:p>
        </w:tc>
      </w:tr>
      <w:tr w:rsidR="00992254" w:rsidRPr="00992254" w14:paraId="41F936C0"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0D4B667A" w14:textId="031DA543" w:rsidR="00BA7089" w:rsidRPr="00BB2746" w:rsidRDefault="00437322" w:rsidP="00437322">
            <w:pPr>
              <w:spacing w:before="120" w:after="0"/>
              <w:rPr>
                <w:rFonts w:ascii="Rotis Sans Serif Std" w:hAnsi="Rotis Sans Serif Std"/>
                <w:bCs w:val="0"/>
                <w:sz w:val="24"/>
                <w:szCs w:val="24"/>
              </w:rPr>
            </w:pPr>
            <w:r>
              <w:rPr>
                <w:rFonts w:ascii="Rotis Sans Serif Std" w:eastAsia="Calibri" w:hAnsi="Rotis Sans Serif Std"/>
                <w:bCs w:val="0"/>
                <w:sz w:val="24"/>
                <w:szCs w:val="24"/>
              </w:rPr>
              <w:t xml:space="preserve">Formal participaton requirements </w:t>
            </w:r>
          </w:p>
        </w:tc>
        <w:tc>
          <w:tcPr>
            <w:tcW w:w="6044" w:type="dxa"/>
            <w:tcBorders>
              <w:top w:val="single" w:sz="4" w:space="0" w:color="808080"/>
              <w:left w:val="single" w:sz="4" w:space="0" w:color="808080"/>
              <w:bottom w:val="single" w:sz="4" w:space="0" w:color="808080"/>
              <w:right w:val="single" w:sz="4" w:space="0" w:color="808080"/>
            </w:tcBorders>
            <w:vAlign w:val="center"/>
          </w:tcPr>
          <w:p w14:paraId="20A701B5" w14:textId="77777777" w:rsidR="00BA7089" w:rsidRPr="00992254" w:rsidRDefault="009B205E" w:rsidP="00992254">
            <w:pPr>
              <w:ind w:hanging="11"/>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eastAsia="Calibri" w:hAnsi="Rotis Sans Serif Std"/>
                <w:sz w:val="24"/>
                <w:szCs w:val="24"/>
              </w:rPr>
              <w:t>-</w:t>
            </w:r>
          </w:p>
        </w:tc>
      </w:tr>
      <w:tr w:rsidR="00992254" w:rsidRPr="00992254" w14:paraId="71498664"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B62DDB" w14:textId="4F55CB4D" w:rsidR="00BA7089" w:rsidRPr="00BB2746" w:rsidRDefault="00437322" w:rsidP="00992254">
            <w:pPr>
              <w:spacing w:before="240"/>
              <w:rPr>
                <w:rFonts w:ascii="Rotis Sans Serif Std" w:hAnsi="Rotis Sans Serif Std"/>
                <w:bCs w:val="0"/>
                <w:sz w:val="24"/>
                <w:szCs w:val="24"/>
              </w:rPr>
            </w:pPr>
            <w:r>
              <w:rPr>
                <w:rFonts w:ascii="Rotis Sans Serif Std" w:eastAsia="Calibri" w:hAnsi="Rotis Sans Serif Std"/>
                <w:bCs w:val="0"/>
                <w:sz w:val="24"/>
                <w:szCs w:val="24"/>
              </w:rPr>
              <w:t xml:space="preserve">Recommendation for participation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809F6B0" w14:textId="3616A50D" w:rsidR="00BA7089" w:rsidRPr="00992254" w:rsidRDefault="00071C7F" w:rsidP="00992254">
            <w:pPr>
              <w:shd w:val="clear" w:color="auto" w:fill="FFFFFF" w:themeFill="background1"/>
              <w:spacing w:before="240"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 xml:space="preserve">Proficiency in English </w:t>
            </w:r>
          </w:p>
        </w:tc>
      </w:tr>
      <w:tr w:rsidR="00992254" w:rsidRPr="00992254" w14:paraId="7B12BB2F" w14:textId="77777777" w:rsidTr="003A1E0C">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auto"/>
          </w:tcPr>
          <w:p w14:paraId="2CB59CF8" w14:textId="2CF34975" w:rsidR="00BA7089" w:rsidRPr="00C244AC" w:rsidRDefault="00437322" w:rsidP="00992254">
            <w:pPr>
              <w:shd w:val="clear" w:color="auto" w:fill="FFFFFF"/>
              <w:spacing w:before="120"/>
              <w:rPr>
                <w:rFonts w:ascii="Rotis Sans Serif Std" w:hAnsi="Rotis Sans Serif Std"/>
                <w:bCs w:val="0"/>
                <w:sz w:val="24"/>
                <w:szCs w:val="24"/>
                <w:lang w:val="en-US"/>
              </w:rPr>
            </w:pPr>
            <w:r w:rsidRPr="00C244AC">
              <w:rPr>
                <w:rFonts w:ascii="Rotis Sans Serif Std" w:eastAsia="Calibri" w:hAnsi="Rotis Sans Serif Std"/>
                <w:bCs w:val="0"/>
                <w:sz w:val="24"/>
                <w:szCs w:val="24"/>
                <w:lang w:val="en-US"/>
              </w:rPr>
              <w:t xml:space="preserve">Requirements for the awarding of credit points </w:t>
            </w:r>
          </w:p>
        </w:tc>
        <w:tc>
          <w:tcPr>
            <w:tcW w:w="6044" w:type="dxa"/>
            <w:tcBorders>
              <w:top w:val="single" w:sz="4" w:space="0" w:color="808080"/>
              <w:left w:val="single" w:sz="4" w:space="0" w:color="808080"/>
              <w:right w:val="single" w:sz="4" w:space="0" w:color="808080"/>
            </w:tcBorders>
            <w:shd w:val="clear" w:color="auto" w:fill="auto"/>
          </w:tcPr>
          <w:p w14:paraId="4E53ACA3" w14:textId="18BF200C" w:rsidR="00BA7089" w:rsidRPr="00992254" w:rsidRDefault="00071C7F" w:rsidP="00992254">
            <w:pPr>
              <w:shd w:val="clear" w:color="auto" w:fill="FFFFFF"/>
              <w:spacing w:before="119"/>
              <w:cnfStyle w:val="000000100000" w:firstRow="0" w:lastRow="0" w:firstColumn="0" w:lastColumn="0" w:oddVBand="0" w:evenVBand="0" w:oddHBand="1" w:evenHBand="0" w:firstRowFirstColumn="0" w:firstRowLastColumn="0" w:lastRowFirstColumn="0" w:lastRowLastColumn="0"/>
              <w:rPr>
                <w:rFonts w:ascii="Rotis Sans Serif Std" w:hAnsi="Rotis Sans Serif Std"/>
                <w:sz w:val="24"/>
                <w:szCs w:val="24"/>
              </w:rPr>
            </w:pPr>
            <w:r w:rsidRPr="00992254">
              <w:rPr>
                <w:rFonts w:ascii="Rotis Sans Serif Std" w:hAnsi="Rotis Sans Serif Std"/>
                <w:sz w:val="24"/>
                <w:szCs w:val="24"/>
              </w:rPr>
              <w:t xml:space="preserve">Oral / written / essay exams </w:t>
            </w:r>
          </w:p>
        </w:tc>
      </w:tr>
      <w:tr w:rsidR="00992254" w:rsidRPr="00992254" w14:paraId="782DF573"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A3EF57" w14:textId="4CCA28CB" w:rsidR="00BA7089" w:rsidRPr="00BB2746" w:rsidRDefault="009B205E" w:rsidP="00992254">
            <w:pPr>
              <w:spacing w:before="120"/>
              <w:rPr>
                <w:rFonts w:ascii="Rotis Sans Serif Std" w:hAnsi="Rotis Sans Serif Std"/>
                <w:bCs w:val="0"/>
                <w:sz w:val="24"/>
                <w:szCs w:val="24"/>
              </w:rPr>
            </w:pPr>
            <w:r w:rsidRPr="00BB2746">
              <w:rPr>
                <w:rFonts w:ascii="Rotis Sans Serif Std" w:eastAsia="Calibri" w:hAnsi="Rotis Sans Serif Std"/>
                <w:bCs w:val="0"/>
                <w:sz w:val="24"/>
                <w:szCs w:val="24"/>
              </w:rPr>
              <w:t>Literatur</w:t>
            </w:r>
            <w:r w:rsidR="00437322">
              <w:rPr>
                <w:rFonts w:ascii="Rotis Sans Serif Std" w:eastAsia="Calibri" w:hAnsi="Rotis Sans Serif Std"/>
                <w:bCs w:val="0"/>
                <w:sz w:val="24"/>
                <w:szCs w:val="24"/>
              </w:rPr>
              <w:t>e</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219A6B" w14:textId="77777777" w:rsidR="00BA7089" w:rsidRPr="00992254" w:rsidRDefault="009B205E" w:rsidP="00992254">
            <w:pPr>
              <w:spacing w:after="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788A5BA2"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62E4347" w14:textId="5645722D"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Further information </w:t>
            </w:r>
          </w:p>
        </w:tc>
        <w:tc>
          <w:tcPr>
            <w:tcW w:w="6044"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7D7B012"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w:t>
            </w:r>
          </w:p>
        </w:tc>
      </w:tr>
      <w:tr w:rsidR="00992254" w:rsidRPr="00992254" w14:paraId="50BE68D5" w14:textId="77777777" w:rsidTr="00BB2746">
        <w:trPr>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6EEA3F6C" w14:textId="0D246CE8" w:rsidR="00BA7089" w:rsidRPr="00BB2746" w:rsidRDefault="00437322" w:rsidP="00992254">
            <w:pPr>
              <w:spacing w:before="120"/>
              <w:rPr>
                <w:rFonts w:ascii="Rotis Sans Serif Std" w:hAnsi="Rotis Sans Serif Std"/>
                <w:bCs w:val="0"/>
                <w:sz w:val="24"/>
                <w:szCs w:val="24"/>
              </w:rPr>
            </w:pPr>
            <w:r>
              <w:rPr>
                <w:rFonts w:ascii="Rotis Sans Serif Std" w:eastAsia="Calibri" w:hAnsi="Rotis Sans Serif Std"/>
                <w:bCs w:val="0"/>
                <w:sz w:val="24"/>
                <w:szCs w:val="24"/>
              </w:rPr>
              <w:t xml:space="preserve">Organisational unit </w:t>
            </w:r>
          </w:p>
        </w:tc>
        <w:tc>
          <w:tcPr>
            <w:tcW w:w="6044" w:type="dxa"/>
            <w:tcBorders>
              <w:top w:val="single" w:sz="4" w:space="0" w:color="808080"/>
              <w:left w:val="single" w:sz="4" w:space="0" w:color="808080"/>
              <w:bottom w:val="single" w:sz="4" w:space="0" w:color="808080"/>
              <w:right w:val="single" w:sz="4" w:space="0" w:color="808080"/>
            </w:tcBorders>
            <w:vAlign w:val="center"/>
          </w:tcPr>
          <w:p w14:paraId="2B900FE4" w14:textId="77777777" w:rsidR="00BA7089" w:rsidRPr="00992254" w:rsidRDefault="009B205E" w:rsidP="00992254">
            <w:pPr>
              <w:spacing w:before="120"/>
              <w:cnfStyle w:val="000000000000" w:firstRow="0" w:lastRow="0" w:firstColumn="0" w:lastColumn="0" w:oddVBand="0" w:evenVBand="0" w:oddHBand="0" w:evenHBand="0" w:firstRowFirstColumn="0" w:firstRowLastColumn="0" w:lastRowFirstColumn="0" w:lastRowLastColumn="0"/>
              <w:rPr>
                <w:rFonts w:ascii="Rotis Sans Serif Std" w:hAnsi="Rotis Sans Serif Std" w:cs="Arial"/>
                <w:sz w:val="24"/>
                <w:szCs w:val="24"/>
              </w:rPr>
            </w:pPr>
            <w:r w:rsidRPr="00992254">
              <w:rPr>
                <w:rFonts w:ascii="Rotis Sans Serif Std" w:eastAsia="Calibri" w:hAnsi="Rotis Sans Serif Std" w:cs="Arial"/>
                <w:sz w:val="24"/>
                <w:szCs w:val="24"/>
              </w:rPr>
              <w:t>Juristische Fakultät</w:t>
            </w:r>
          </w:p>
        </w:tc>
      </w:tr>
      <w:tr w:rsidR="00992254" w:rsidRPr="00992254" w14:paraId="504E21CB" w14:textId="77777777" w:rsidTr="00BB27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tcBorders>
              <w:top w:val="single" w:sz="4" w:space="0" w:color="808080"/>
              <w:left w:val="single" w:sz="4" w:space="0" w:color="808080"/>
              <w:bottom w:val="single" w:sz="4" w:space="0" w:color="808080"/>
              <w:right w:val="single" w:sz="4" w:space="0" w:color="808080"/>
            </w:tcBorders>
            <w:vAlign w:val="center"/>
          </w:tcPr>
          <w:p w14:paraId="33C88667" w14:textId="080C4DEA" w:rsidR="00BA7089" w:rsidRPr="00C244AC" w:rsidRDefault="00437322" w:rsidP="00992254">
            <w:pPr>
              <w:spacing w:before="120"/>
              <w:rPr>
                <w:rFonts w:ascii="Rotis Sans Serif Std" w:hAnsi="Rotis Sans Serif Std"/>
                <w:bCs w:val="0"/>
                <w:sz w:val="24"/>
                <w:szCs w:val="24"/>
                <w:lang w:val="en-US"/>
              </w:rPr>
            </w:pPr>
            <w:r w:rsidRPr="00C244AC">
              <w:rPr>
                <w:rFonts w:ascii="Rotis Sans Serif Std" w:eastAsia="Calibri" w:hAnsi="Rotis Sans Serif Std"/>
                <w:bCs w:val="0"/>
                <w:sz w:val="24"/>
                <w:szCs w:val="24"/>
                <w:lang w:val="en-US"/>
              </w:rPr>
              <w:t xml:space="preserve">Person responsible for the module </w:t>
            </w:r>
          </w:p>
        </w:tc>
        <w:tc>
          <w:tcPr>
            <w:tcW w:w="6044" w:type="dxa"/>
            <w:tcBorders>
              <w:top w:val="single" w:sz="4" w:space="0" w:color="808080"/>
              <w:left w:val="single" w:sz="4" w:space="0" w:color="808080"/>
              <w:bottom w:val="single" w:sz="4" w:space="0" w:color="808080"/>
              <w:right w:val="single" w:sz="4" w:space="0" w:color="808080"/>
            </w:tcBorders>
            <w:vAlign w:val="center"/>
          </w:tcPr>
          <w:p w14:paraId="2ED8DAC9" w14:textId="77777777" w:rsidR="00BA7089" w:rsidRPr="00992254" w:rsidRDefault="009B205E" w:rsidP="00992254">
            <w:pPr>
              <w:spacing w:before="120"/>
              <w:cnfStyle w:val="000000100000" w:firstRow="0" w:lastRow="0" w:firstColumn="0" w:lastColumn="0" w:oddVBand="0" w:evenVBand="0" w:oddHBand="1" w:evenHBand="0" w:firstRowFirstColumn="0" w:firstRowLastColumn="0" w:lastRowFirstColumn="0" w:lastRowLastColumn="0"/>
              <w:rPr>
                <w:rFonts w:ascii="Rotis Sans Serif Std" w:eastAsia="Arial" w:hAnsi="Rotis Sans Serif Std" w:cs="Arial"/>
                <w:sz w:val="24"/>
                <w:szCs w:val="24"/>
              </w:rPr>
            </w:pPr>
            <w:r w:rsidRPr="00992254">
              <w:rPr>
                <w:rFonts w:ascii="Rotis Sans Serif Std" w:eastAsia="Arial" w:hAnsi="Rotis Sans Serif Std" w:cs="Arial"/>
                <w:sz w:val="24"/>
                <w:szCs w:val="24"/>
              </w:rPr>
              <w:t>Prof. Dr. Claas Friedrich Germelmann, Dr. Stefan Birkner</w:t>
            </w:r>
          </w:p>
        </w:tc>
      </w:tr>
    </w:tbl>
    <w:p w14:paraId="10F16E00" w14:textId="77777777" w:rsidR="00BA7089" w:rsidRPr="00992254" w:rsidRDefault="00BA7089" w:rsidP="00992254">
      <w:pPr>
        <w:suppressAutoHyphens w:val="0"/>
        <w:spacing w:after="160"/>
        <w:rPr>
          <w:rFonts w:ascii="Rotis Sans Serif Std" w:hAnsi="Rotis Sans Serif Std"/>
          <w:sz w:val="24"/>
          <w:szCs w:val="24"/>
        </w:rPr>
      </w:pPr>
    </w:p>
    <w:p w14:paraId="1915AE20" w14:textId="77777777" w:rsidR="00291D3C" w:rsidRPr="00992254" w:rsidRDefault="009B205E" w:rsidP="00992254">
      <w:pPr>
        <w:suppressAutoHyphens w:val="0"/>
        <w:spacing w:after="160"/>
        <w:rPr>
          <w:rFonts w:ascii="Rotis Sans Serif Std" w:hAnsi="Rotis Sans Serif Std"/>
          <w:sz w:val="24"/>
          <w:szCs w:val="24"/>
        </w:rPr>
      </w:pPr>
      <w:r w:rsidRPr="00992254">
        <w:rPr>
          <w:rFonts w:ascii="Rotis Sans Serif Std" w:hAnsi="Rotis Sans Serif Std"/>
          <w:sz w:val="24"/>
          <w:szCs w:val="24"/>
        </w:rPr>
        <w:tab/>
      </w:r>
    </w:p>
    <w:p w14:paraId="3B437AD8" w14:textId="77777777" w:rsidR="00291D3C" w:rsidRPr="00992254" w:rsidRDefault="00291D3C" w:rsidP="00992254">
      <w:pPr>
        <w:spacing w:before="120"/>
        <w:rPr>
          <w:rFonts w:ascii="Rotis Sans Serif Std" w:eastAsia="Calibri" w:hAnsi="Rotis Sans Serif Std"/>
          <w:b/>
          <w:bCs/>
          <w:sz w:val="24"/>
          <w:szCs w:val="24"/>
        </w:rPr>
      </w:pPr>
    </w:p>
    <w:p w14:paraId="26CC76E7" w14:textId="77777777" w:rsidR="00BA7089" w:rsidRPr="00992254" w:rsidRDefault="00BA7089" w:rsidP="00992254">
      <w:pPr>
        <w:suppressAutoHyphens w:val="0"/>
        <w:spacing w:after="160"/>
        <w:rPr>
          <w:rFonts w:ascii="Rotis Sans Serif Std" w:hAnsi="Rotis Sans Serif Std"/>
          <w:sz w:val="24"/>
          <w:szCs w:val="24"/>
        </w:rPr>
      </w:pPr>
    </w:p>
    <w:sectPr w:rsidR="00BA7089" w:rsidRPr="00992254">
      <w:footerReference w:type="default" r:id="rId18"/>
      <w:footerReference w:type="first" r:id="rId19"/>
      <w:pgSz w:w="11906" w:h="16838"/>
      <w:pgMar w:top="1417" w:right="1417" w:bottom="1134"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04838" w14:textId="77777777" w:rsidR="008C62E9" w:rsidRDefault="008C62E9">
      <w:pPr>
        <w:spacing w:after="0"/>
      </w:pPr>
      <w:r>
        <w:separator/>
      </w:r>
    </w:p>
  </w:endnote>
  <w:endnote w:type="continuationSeparator" w:id="0">
    <w:p w14:paraId="4A023348" w14:textId="77777777" w:rsidR="008C62E9" w:rsidRDefault="008C6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tis Sans Serif Std Light">
    <w:altName w:val="Calibri"/>
    <w:panose1 w:val="020B0303030202020304"/>
    <w:charset w:val="00"/>
    <w:family w:val="swiss"/>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Rotis Sans Serif Std">
    <w:altName w:val="Calibri"/>
    <w:panose1 w:val="020B0503030202020304"/>
    <w:charset w:val="00"/>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Mono">
    <w:altName w:val="Calibri"/>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22652"/>
      <w:docPartObj>
        <w:docPartGallery w:val="Page Numbers (Bottom of Page)"/>
        <w:docPartUnique/>
      </w:docPartObj>
    </w:sdtPr>
    <w:sdtEndPr/>
    <w:sdtContent>
      <w:p w14:paraId="0D63D86C" w14:textId="6931898D" w:rsidR="00AE537F" w:rsidRDefault="00AE537F">
        <w:pPr>
          <w:pStyle w:val="Fuzeile"/>
          <w:jc w:val="right"/>
        </w:pPr>
        <w:r>
          <w:fldChar w:fldCharType="begin"/>
        </w:r>
        <w:r>
          <w:instrText xml:space="preserve"> PAGE </w:instrText>
        </w:r>
        <w:r>
          <w:fldChar w:fldCharType="separate"/>
        </w:r>
        <w:r w:rsidR="00225ED2">
          <w:rPr>
            <w:noProof/>
          </w:rPr>
          <w:t>1</w:t>
        </w:r>
        <w:r>
          <w:fldChar w:fldCharType="end"/>
        </w:r>
      </w:p>
      <w:p w14:paraId="4A727276" w14:textId="77777777" w:rsidR="00AE537F" w:rsidRDefault="00225ED2">
        <w:pPr>
          <w:pStyle w:val="Fuzeile"/>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668614"/>
      <w:docPartObj>
        <w:docPartGallery w:val="Page Numbers (Bottom of Page)"/>
        <w:docPartUnique/>
      </w:docPartObj>
    </w:sdtPr>
    <w:sdtEndPr/>
    <w:sdtContent>
      <w:p w14:paraId="7F91431C" w14:textId="77777777" w:rsidR="00AE537F" w:rsidRDefault="00AE537F">
        <w:pPr>
          <w:pStyle w:val="Fuzeile"/>
          <w:jc w:val="right"/>
        </w:pPr>
        <w:r>
          <w:fldChar w:fldCharType="begin"/>
        </w:r>
        <w:r>
          <w:instrText xml:space="preserve"> PAGE </w:instrText>
        </w:r>
        <w:r>
          <w:fldChar w:fldCharType="separate"/>
        </w:r>
        <w:r>
          <w:t>12</w:t>
        </w:r>
        <w:r>
          <w:fldChar w:fldCharType="end"/>
        </w:r>
      </w:p>
      <w:p w14:paraId="02C88170" w14:textId="77777777" w:rsidR="00AE537F" w:rsidRDefault="00225ED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01E7" w14:textId="77777777" w:rsidR="008C62E9" w:rsidRDefault="008C62E9">
      <w:pPr>
        <w:spacing w:after="0"/>
      </w:pPr>
      <w:r>
        <w:separator/>
      </w:r>
    </w:p>
  </w:footnote>
  <w:footnote w:type="continuationSeparator" w:id="0">
    <w:p w14:paraId="1F4CDAB3" w14:textId="77777777" w:rsidR="008C62E9" w:rsidRDefault="008C6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AA5"/>
    <w:multiLevelType w:val="multilevel"/>
    <w:tmpl w:val="DD6874D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FF55F05"/>
    <w:multiLevelType w:val="multilevel"/>
    <w:tmpl w:val="0D12E240"/>
    <w:lvl w:ilvl="0">
      <w:start w:val="2"/>
      <w:numFmt w:val="bullet"/>
      <w:lvlText w:val="-"/>
      <w:lvlJc w:val="left"/>
      <w:pPr>
        <w:tabs>
          <w:tab w:val="num" w:pos="0"/>
        </w:tabs>
        <w:ind w:left="720" w:hanging="360"/>
      </w:pPr>
      <w:rPr>
        <w:rFonts w:ascii="Rotis Sans Serif Std Light" w:hAnsi="Rotis Sans Serif Std Light" w:cs="Rotis Sans Serif Std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F10213"/>
    <w:multiLevelType w:val="multilevel"/>
    <w:tmpl w:val="8A381F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311277C"/>
    <w:multiLevelType w:val="multilevel"/>
    <w:tmpl w:val="F2AE9A38"/>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4" w15:restartNumberingAfterBreak="0">
    <w:nsid w:val="135E35EC"/>
    <w:multiLevelType w:val="multilevel"/>
    <w:tmpl w:val="A2CE354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6515402"/>
    <w:multiLevelType w:val="multilevel"/>
    <w:tmpl w:val="0DE0C3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9D24DB"/>
    <w:multiLevelType w:val="multilevel"/>
    <w:tmpl w:val="4734E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00170"/>
    <w:multiLevelType w:val="hybridMultilevel"/>
    <w:tmpl w:val="90F69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6C364A"/>
    <w:multiLevelType w:val="multilevel"/>
    <w:tmpl w:val="E9841B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1B7C0B53"/>
    <w:multiLevelType w:val="multilevel"/>
    <w:tmpl w:val="29921A8C"/>
    <w:lvl w:ilvl="0">
      <w:start w:val="1"/>
      <w:numFmt w:val="bullet"/>
      <w:lvlText w:val=""/>
      <w:lvlJc w:val="left"/>
      <w:pPr>
        <w:tabs>
          <w:tab w:val="num" w:pos="0"/>
        </w:tabs>
        <w:ind w:left="1552" w:hanging="360"/>
      </w:pPr>
      <w:rPr>
        <w:rFonts w:ascii="Symbol" w:hAnsi="Symbol" w:cs="Symbol" w:hint="default"/>
      </w:rPr>
    </w:lvl>
    <w:lvl w:ilvl="1">
      <w:start w:val="1"/>
      <w:numFmt w:val="bullet"/>
      <w:lvlText w:val="o"/>
      <w:lvlJc w:val="left"/>
      <w:pPr>
        <w:tabs>
          <w:tab w:val="num" w:pos="0"/>
        </w:tabs>
        <w:ind w:left="2272" w:hanging="360"/>
      </w:pPr>
      <w:rPr>
        <w:rFonts w:ascii="Courier New" w:hAnsi="Courier New" w:cs="Courier New" w:hint="default"/>
      </w:rPr>
    </w:lvl>
    <w:lvl w:ilvl="2">
      <w:start w:val="1"/>
      <w:numFmt w:val="bullet"/>
      <w:lvlText w:val=""/>
      <w:lvlJc w:val="left"/>
      <w:pPr>
        <w:tabs>
          <w:tab w:val="num" w:pos="0"/>
        </w:tabs>
        <w:ind w:left="2992" w:hanging="360"/>
      </w:pPr>
      <w:rPr>
        <w:rFonts w:ascii="Wingdings" w:hAnsi="Wingdings" w:cs="Wingdings" w:hint="default"/>
      </w:rPr>
    </w:lvl>
    <w:lvl w:ilvl="3">
      <w:start w:val="1"/>
      <w:numFmt w:val="bullet"/>
      <w:lvlText w:val=""/>
      <w:lvlJc w:val="left"/>
      <w:pPr>
        <w:tabs>
          <w:tab w:val="num" w:pos="0"/>
        </w:tabs>
        <w:ind w:left="3712" w:hanging="360"/>
      </w:pPr>
      <w:rPr>
        <w:rFonts w:ascii="Symbol" w:hAnsi="Symbol" w:cs="Symbol" w:hint="default"/>
      </w:rPr>
    </w:lvl>
    <w:lvl w:ilvl="4">
      <w:start w:val="1"/>
      <w:numFmt w:val="bullet"/>
      <w:lvlText w:val="o"/>
      <w:lvlJc w:val="left"/>
      <w:pPr>
        <w:tabs>
          <w:tab w:val="num" w:pos="0"/>
        </w:tabs>
        <w:ind w:left="4432" w:hanging="360"/>
      </w:pPr>
      <w:rPr>
        <w:rFonts w:ascii="Courier New" w:hAnsi="Courier New" w:cs="Courier New" w:hint="default"/>
      </w:rPr>
    </w:lvl>
    <w:lvl w:ilvl="5">
      <w:start w:val="1"/>
      <w:numFmt w:val="bullet"/>
      <w:lvlText w:val=""/>
      <w:lvlJc w:val="left"/>
      <w:pPr>
        <w:tabs>
          <w:tab w:val="num" w:pos="0"/>
        </w:tabs>
        <w:ind w:left="5152" w:hanging="360"/>
      </w:pPr>
      <w:rPr>
        <w:rFonts w:ascii="Wingdings" w:hAnsi="Wingdings" w:cs="Wingdings" w:hint="default"/>
      </w:rPr>
    </w:lvl>
    <w:lvl w:ilvl="6">
      <w:start w:val="1"/>
      <w:numFmt w:val="bullet"/>
      <w:lvlText w:val=""/>
      <w:lvlJc w:val="left"/>
      <w:pPr>
        <w:tabs>
          <w:tab w:val="num" w:pos="0"/>
        </w:tabs>
        <w:ind w:left="5872" w:hanging="360"/>
      </w:pPr>
      <w:rPr>
        <w:rFonts w:ascii="Symbol" w:hAnsi="Symbol" w:cs="Symbol" w:hint="default"/>
      </w:rPr>
    </w:lvl>
    <w:lvl w:ilvl="7">
      <w:start w:val="1"/>
      <w:numFmt w:val="bullet"/>
      <w:lvlText w:val="o"/>
      <w:lvlJc w:val="left"/>
      <w:pPr>
        <w:tabs>
          <w:tab w:val="num" w:pos="0"/>
        </w:tabs>
        <w:ind w:left="6592" w:hanging="360"/>
      </w:pPr>
      <w:rPr>
        <w:rFonts w:ascii="Courier New" w:hAnsi="Courier New" w:cs="Courier New" w:hint="default"/>
      </w:rPr>
    </w:lvl>
    <w:lvl w:ilvl="8">
      <w:start w:val="1"/>
      <w:numFmt w:val="bullet"/>
      <w:lvlText w:val=""/>
      <w:lvlJc w:val="left"/>
      <w:pPr>
        <w:tabs>
          <w:tab w:val="num" w:pos="0"/>
        </w:tabs>
        <w:ind w:left="7312" w:hanging="360"/>
      </w:pPr>
      <w:rPr>
        <w:rFonts w:ascii="Wingdings" w:hAnsi="Wingdings" w:cs="Wingdings" w:hint="default"/>
      </w:rPr>
    </w:lvl>
  </w:abstractNum>
  <w:abstractNum w:abstractNumId="10" w15:restartNumberingAfterBreak="0">
    <w:nsid w:val="1F153050"/>
    <w:multiLevelType w:val="multilevel"/>
    <w:tmpl w:val="45043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80825"/>
    <w:multiLevelType w:val="multilevel"/>
    <w:tmpl w:val="5C3CBCA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21B429EF"/>
    <w:multiLevelType w:val="multilevel"/>
    <w:tmpl w:val="FF667010"/>
    <w:lvl w:ilvl="0">
      <w:start w:val="1"/>
      <w:numFmt w:val="bullet"/>
      <w:lvlText w:val=""/>
      <w:lvlJc w:val="left"/>
      <w:pPr>
        <w:tabs>
          <w:tab w:val="num" w:pos="0"/>
        </w:tabs>
        <w:ind w:left="349" w:hanging="360"/>
      </w:pPr>
      <w:rPr>
        <w:rFonts w:ascii="Symbol" w:hAnsi="Symbol" w:cs="Symbol" w:hint="default"/>
      </w:rPr>
    </w:lvl>
    <w:lvl w:ilvl="1">
      <w:start w:val="1"/>
      <w:numFmt w:val="bullet"/>
      <w:lvlText w:val="o"/>
      <w:lvlJc w:val="left"/>
      <w:pPr>
        <w:tabs>
          <w:tab w:val="num" w:pos="0"/>
        </w:tabs>
        <w:ind w:left="1069" w:hanging="360"/>
      </w:pPr>
      <w:rPr>
        <w:rFonts w:ascii="Courier New" w:hAnsi="Courier New" w:cs="Courier New" w:hint="default"/>
      </w:rPr>
    </w:lvl>
    <w:lvl w:ilvl="2">
      <w:start w:val="1"/>
      <w:numFmt w:val="bullet"/>
      <w:lvlText w:val=""/>
      <w:lvlJc w:val="left"/>
      <w:pPr>
        <w:tabs>
          <w:tab w:val="num" w:pos="0"/>
        </w:tabs>
        <w:ind w:left="1789" w:hanging="360"/>
      </w:pPr>
      <w:rPr>
        <w:rFonts w:ascii="Wingdings" w:hAnsi="Wingdings" w:cs="Wingdings" w:hint="default"/>
      </w:rPr>
    </w:lvl>
    <w:lvl w:ilvl="3">
      <w:start w:val="1"/>
      <w:numFmt w:val="bullet"/>
      <w:lvlText w:val=""/>
      <w:lvlJc w:val="left"/>
      <w:pPr>
        <w:tabs>
          <w:tab w:val="num" w:pos="0"/>
        </w:tabs>
        <w:ind w:left="2509" w:hanging="360"/>
      </w:pPr>
      <w:rPr>
        <w:rFonts w:ascii="Symbol" w:hAnsi="Symbol" w:cs="Symbol" w:hint="default"/>
      </w:rPr>
    </w:lvl>
    <w:lvl w:ilvl="4">
      <w:start w:val="1"/>
      <w:numFmt w:val="bullet"/>
      <w:lvlText w:val="o"/>
      <w:lvlJc w:val="left"/>
      <w:pPr>
        <w:tabs>
          <w:tab w:val="num" w:pos="0"/>
        </w:tabs>
        <w:ind w:left="3229" w:hanging="360"/>
      </w:pPr>
      <w:rPr>
        <w:rFonts w:ascii="Courier New" w:hAnsi="Courier New" w:cs="Courier New" w:hint="default"/>
      </w:rPr>
    </w:lvl>
    <w:lvl w:ilvl="5">
      <w:start w:val="1"/>
      <w:numFmt w:val="bullet"/>
      <w:lvlText w:val=""/>
      <w:lvlJc w:val="left"/>
      <w:pPr>
        <w:tabs>
          <w:tab w:val="num" w:pos="0"/>
        </w:tabs>
        <w:ind w:left="3949" w:hanging="360"/>
      </w:pPr>
      <w:rPr>
        <w:rFonts w:ascii="Wingdings" w:hAnsi="Wingdings" w:cs="Wingdings" w:hint="default"/>
      </w:rPr>
    </w:lvl>
    <w:lvl w:ilvl="6">
      <w:start w:val="1"/>
      <w:numFmt w:val="bullet"/>
      <w:lvlText w:val=""/>
      <w:lvlJc w:val="left"/>
      <w:pPr>
        <w:tabs>
          <w:tab w:val="num" w:pos="0"/>
        </w:tabs>
        <w:ind w:left="4669" w:hanging="360"/>
      </w:pPr>
      <w:rPr>
        <w:rFonts w:ascii="Symbol" w:hAnsi="Symbol" w:cs="Symbol" w:hint="default"/>
      </w:rPr>
    </w:lvl>
    <w:lvl w:ilvl="7">
      <w:start w:val="1"/>
      <w:numFmt w:val="bullet"/>
      <w:lvlText w:val="o"/>
      <w:lvlJc w:val="left"/>
      <w:pPr>
        <w:tabs>
          <w:tab w:val="num" w:pos="0"/>
        </w:tabs>
        <w:ind w:left="5389" w:hanging="360"/>
      </w:pPr>
      <w:rPr>
        <w:rFonts w:ascii="Courier New" w:hAnsi="Courier New" w:cs="Courier New" w:hint="default"/>
      </w:rPr>
    </w:lvl>
    <w:lvl w:ilvl="8">
      <w:start w:val="1"/>
      <w:numFmt w:val="bullet"/>
      <w:lvlText w:val=""/>
      <w:lvlJc w:val="left"/>
      <w:pPr>
        <w:tabs>
          <w:tab w:val="num" w:pos="0"/>
        </w:tabs>
        <w:ind w:left="6109" w:hanging="360"/>
      </w:pPr>
      <w:rPr>
        <w:rFonts w:ascii="Wingdings" w:hAnsi="Wingdings" w:cs="Wingdings" w:hint="default"/>
      </w:rPr>
    </w:lvl>
  </w:abstractNum>
  <w:abstractNum w:abstractNumId="13" w15:restartNumberingAfterBreak="0">
    <w:nsid w:val="25A90D3B"/>
    <w:multiLevelType w:val="multilevel"/>
    <w:tmpl w:val="8B4EAC1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7121B7F"/>
    <w:multiLevelType w:val="multilevel"/>
    <w:tmpl w:val="0AE8C2E2"/>
    <w:lvl w:ilvl="0">
      <w:start w:val="1"/>
      <w:numFmt w:val="bullet"/>
      <w:lvlText w:val="-"/>
      <w:lvlJc w:val="left"/>
      <w:pPr>
        <w:tabs>
          <w:tab w:val="num" w:pos="0"/>
        </w:tabs>
        <w:ind w:left="720" w:hanging="360"/>
      </w:pPr>
      <w:rPr>
        <w:rFonts w:ascii="Rotis Sans Serif Std Light" w:hAnsi="Rotis Sans Serif Std Light" w:cs="Rotis Sans Serif Std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B261414"/>
    <w:multiLevelType w:val="multilevel"/>
    <w:tmpl w:val="E8E2BF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D194512"/>
    <w:multiLevelType w:val="multilevel"/>
    <w:tmpl w:val="720CB446"/>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23546F5"/>
    <w:multiLevelType w:val="multilevel"/>
    <w:tmpl w:val="CD8A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13630"/>
    <w:multiLevelType w:val="multilevel"/>
    <w:tmpl w:val="FC888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78642E3"/>
    <w:multiLevelType w:val="multilevel"/>
    <w:tmpl w:val="9C829B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A2D04DE"/>
    <w:multiLevelType w:val="multilevel"/>
    <w:tmpl w:val="B42EB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612DF5"/>
    <w:multiLevelType w:val="multilevel"/>
    <w:tmpl w:val="8B4EAC1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A140B2"/>
    <w:multiLevelType w:val="multilevel"/>
    <w:tmpl w:val="5FE666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3CDA4652"/>
    <w:multiLevelType w:val="hybridMultilevel"/>
    <w:tmpl w:val="15E44CCE"/>
    <w:lvl w:ilvl="0" w:tplc="6136E3D6">
      <w:start w:val="3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4F784B"/>
    <w:multiLevelType w:val="multilevel"/>
    <w:tmpl w:val="6ADCD9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3B25475"/>
    <w:multiLevelType w:val="multilevel"/>
    <w:tmpl w:val="8368AB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6032EDD"/>
    <w:multiLevelType w:val="multilevel"/>
    <w:tmpl w:val="288E2E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60B68FF"/>
    <w:multiLevelType w:val="multilevel"/>
    <w:tmpl w:val="BB60F45C"/>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8" w15:restartNumberingAfterBreak="0">
    <w:nsid w:val="4B9859DC"/>
    <w:multiLevelType w:val="multilevel"/>
    <w:tmpl w:val="3558D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C7C014F"/>
    <w:multiLevelType w:val="multilevel"/>
    <w:tmpl w:val="C478CD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E0A1766"/>
    <w:multiLevelType w:val="multilevel"/>
    <w:tmpl w:val="ABC8A3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4F8276FF"/>
    <w:multiLevelType w:val="hybridMultilevel"/>
    <w:tmpl w:val="AE78B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9B1416"/>
    <w:multiLevelType w:val="multilevel"/>
    <w:tmpl w:val="725CAC52"/>
    <w:lvl w:ilvl="0">
      <w:start w:val="1"/>
      <w:numFmt w:val="bullet"/>
      <w:lvlText w:val=""/>
      <w:lvlJc w:val="left"/>
      <w:pPr>
        <w:tabs>
          <w:tab w:val="num" w:pos="781"/>
        </w:tabs>
        <w:ind w:left="781" w:hanging="360"/>
      </w:pPr>
      <w:rPr>
        <w:rFonts w:ascii="Symbol" w:hAnsi="Symbol" w:cs="Symbol" w:hint="default"/>
      </w:rPr>
    </w:lvl>
    <w:lvl w:ilvl="1">
      <w:start w:val="1"/>
      <w:numFmt w:val="bullet"/>
      <w:lvlText w:val="◦"/>
      <w:lvlJc w:val="left"/>
      <w:pPr>
        <w:tabs>
          <w:tab w:val="num" w:pos="1141"/>
        </w:tabs>
        <w:ind w:left="1141" w:hanging="360"/>
      </w:pPr>
      <w:rPr>
        <w:rFonts w:ascii="OpenSymbol" w:hAnsi="OpenSymbol" w:cs="OpenSymbol" w:hint="default"/>
      </w:rPr>
    </w:lvl>
    <w:lvl w:ilvl="2">
      <w:start w:val="1"/>
      <w:numFmt w:val="bullet"/>
      <w:lvlText w:val="▪"/>
      <w:lvlJc w:val="left"/>
      <w:pPr>
        <w:tabs>
          <w:tab w:val="num" w:pos="1501"/>
        </w:tabs>
        <w:ind w:left="1501" w:hanging="360"/>
      </w:pPr>
      <w:rPr>
        <w:rFonts w:ascii="OpenSymbol" w:hAnsi="OpenSymbol" w:cs="OpenSymbol" w:hint="default"/>
      </w:rPr>
    </w:lvl>
    <w:lvl w:ilvl="3">
      <w:start w:val="1"/>
      <w:numFmt w:val="bullet"/>
      <w:lvlText w:val=""/>
      <w:lvlJc w:val="left"/>
      <w:pPr>
        <w:tabs>
          <w:tab w:val="num" w:pos="1861"/>
        </w:tabs>
        <w:ind w:left="1861" w:hanging="360"/>
      </w:pPr>
      <w:rPr>
        <w:rFonts w:ascii="Symbol" w:hAnsi="Symbol" w:cs="Symbol" w:hint="default"/>
      </w:rPr>
    </w:lvl>
    <w:lvl w:ilvl="4">
      <w:start w:val="1"/>
      <w:numFmt w:val="bullet"/>
      <w:lvlText w:val="◦"/>
      <w:lvlJc w:val="left"/>
      <w:pPr>
        <w:tabs>
          <w:tab w:val="num" w:pos="2221"/>
        </w:tabs>
        <w:ind w:left="2221" w:hanging="360"/>
      </w:pPr>
      <w:rPr>
        <w:rFonts w:ascii="OpenSymbol" w:hAnsi="OpenSymbol" w:cs="OpenSymbol" w:hint="default"/>
      </w:rPr>
    </w:lvl>
    <w:lvl w:ilvl="5">
      <w:start w:val="1"/>
      <w:numFmt w:val="bullet"/>
      <w:lvlText w:val="▪"/>
      <w:lvlJc w:val="left"/>
      <w:pPr>
        <w:tabs>
          <w:tab w:val="num" w:pos="2581"/>
        </w:tabs>
        <w:ind w:left="2581" w:hanging="360"/>
      </w:pPr>
      <w:rPr>
        <w:rFonts w:ascii="OpenSymbol" w:hAnsi="OpenSymbol" w:cs="OpenSymbol" w:hint="default"/>
      </w:rPr>
    </w:lvl>
    <w:lvl w:ilvl="6">
      <w:start w:val="1"/>
      <w:numFmt w:val="bullet"/>
      <w:lvlText w:val=""/>
      <w:lvlJc w:val="left"/>
      <w:pPr>
        <w:tabs>
          <w:tab w:val="num" w:pos="2941"/>
        </w:tabs>
        <w:ind w:left="2941" w:hanging="360"/>
      </w:pPr>
      <w:rPr>
        <w:rFonts w:ascii="Symbol" w:hAnsi="Symbol" w:cs="Symbol" w:hint="default"/>
      </w:rPr>
    </w:lvl>
    <w:lvl w:ilvl="7">
      <w:start w:val="1"/>
      <w:numFmt w:val="bullet"/>
      <w:lvlText w:val="◦"/>
      <w:lvlJc w:val="left"/>
      <w:pPr>
        <w:tabs>
          <w:tab w:val="num" w:pos="3301"/>
        </w:tabs>
        <w:ind w:left="3301" w:hanging="360"/>
      </w:pPr>
      <w:rPr>
        <w:rFonts w:ascii="OpenSymbol" w:hAnsi="OpenSymbol" w:cs="OpenSymbol" w:hint="default"/>
      </w:rPr>
    </w:lvl>
    <w:lvl w:ilvl="8">
      <w:start w:val="1"/>
      <w:numFmt w:val="bullet"/>
      <w:lvlText w:val="▪"/>
      <w:lvlJc w:val="left"/>
      <w:pPr>
        <w:tabs>
          <w:tab w:val="num" w:pos="3661"/>
        </w:tabs>
        <w:ind w:left="3661" w:hanging="360"/>
      </w:pPr>
      <w:rPr>
        <w:rFonts w:ascii="OpenSymbol" w:hAnsi="OpenSymbol" w:cs="OpenSymbol" w:hint="default"/>
      </w:rPr>
    </w:lvl>
  </w:abstractNum>
  <w:abstractNum w:abstractNumId="33" w15:restartNumberingAfterBreak="0">
    <w:nsid w:val="50B44F15"/>
    <w:multiLevelType w:val="multilevel"/>
    <w:tmpl w:val="53BCDC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5288002C"/>
    <w:multiLevelType w:val="multilevel"/>
    <w:tmpl w:val="AC969B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ACB6C82"/>
    <w:multiLevelType w:val="multilevel"/>
    <w:tmpl w:val="0CE4EF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5AF82054"/>
    <w:multiLevelType w:val="hybridMultilevel"/>
    <w:tmpl w:val="858CC74E"/>
    <w:lvl w:ilvl="0" w:tplc="21AC3004">
      <w:start w:val="120"/>
      <w:numFmt w:val="decimal"/>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BA33CED"/>
    <w:multiLevelType w:val="multilevel"/>
    <w:tmpl w:val="453428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5F1D3189"/>
    <w:multiLevelType w:val="multilevel"/>
    <w:tmpl w:val="2E025D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5F9A61DD"/>
    <w:multiLevelType w:val="hybridMultilevel"/>
    <w:tmpl w:val="71625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F9D4853"/>
    <w:multiLevelType w:val="multilevel"/>
    <w:tmpl w:val="963AD5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63434F80"/>
    <w:multiLevelType w:val="multilevel"/>
    <w:tmpl w:val="3774C6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63AD4243"/>
    <w:multiLevelType w:val="multilevel"/>
    <w:tmpl w:val="98708EC8"/>
    <w:lvl w:ilvl="0">
      <w:start w:val="1"/>
      <w:numFmt w:val="decimal"/>
      <w:lvlText w:val="%1."/>
      <w:lvlJc w:val="left"/>
      <w:pPr>
        <w:tabs>
          <w:tab w:val="num" w:pos="0"/>
        </w:tabs>
        <w:ind w:left="832" w:hanging="360"/>
      </w:pPr>
      <w:rPr>
        <w:rFonts w:ascii="Rotis Sans Serif Std" w:eastAsia="Arial" w:hAnsi="Rotis Sans Serif Std" w:cs="Arial" w:hint="default"/>
        <w:b/>
        <w:spacing w:val="0"/>
        <w:w w:val="102"/>
        <w:sz w:val="24"/>
        <w:szCs w:val="21"/>
        <w:lang w:val="en-US" w:eastAsia="en-US" w:bidi="ar-SA"/>
      </w:rPr>
    </w:lvl>
    <w:lvl w:ilvl="1">
      <w:numFmt w:val="bullet"/>
      <w:lvlText w:val="-"/>
      <w:lvlJc w:val="left"/>
      <w:pPr>
        <w:tabs>
          <w:tab w:val="num" w:pos="0"/>
        </w:tabs>
        <w:ind w:left="2588" w:hanging="360"/>
      </w:pPr>
      <w:rPr>
        <w:rFonts w:ascii="Arial" w:hAnsi="Arial" w:cs="Arial" w:hint="default"/>
        <w:w w:val="102"/>
        <w:sz w:val="21"/>
        <w:szCs w:val="21"/>
        <w:lang w:val="en-US" w:eastAsia="en-US" w:bidi="ar-SA"/>
      </w:rPr>
    </w:lvl>
    <w:lvl w:ilvl="2">
      <w:numFmt w:val="bullet"/>
      <w:lvlText w:val=""/>
      <w:lvlJc w:val="left"/>
      <w:pPr>
        <w:tabs>
          <w:tab w:val="num" w:pos="0"/>
        </w:tabs>
        <w:ind w:left="3391" w:hanging="360"/>
      </w:pPr>
      <w:rPr>
        <w:rFonts w:ascii="Symbol" w:hAnsi="Symbol" w:cs="Symbol" w:hint="default"/>
        <w:lang w:val="en-US" w:eastAsia="en-US" w:bidi="ar-SA"/>
      </w:rPr>
    </w:lvl>
    <w:lvl w:ilvl="3">
      <w:numFmt w:val="bullet"/>
      <w:lvlText w:val=""/>
      <w:lvlJc w:val="left"/>
      <w:pPr>
        <w:tabs>
          <w:tab w:val="num" w:pos="0"/>
        </w:tabs>
        <w:ind w:left="4202" w:hanging="360"/>
      </w:pPr>
      <w:rPr>
        <w:rFonts w:ascii="Symbol" w:hAnsi="Symbol" w:cs="Symbol" w:hint="default"/>
        <w:lang w:val="en-US" w:eastAsia="en-US" w:bidi="ar-SA"/>
      </w:rPr>
    </w:lvl>
    <w:lvl w:ilvl="4">
      <w:numFmt w:val="bullet"/>
      <w:lvlText w:val=""/>
      <w:lvlJc w:val="left"/>
      <w:pPr>
        <w:tabs>
          <w:tab w:val="num" w:pos="0"/>
        </w:tabs>
        <w:ind w:left="5013" w:hanging="360"/>
      </w:pPr>
      <w:rPr>
        <w:rFonts w:ascii="Symbol" w:hAnsi="Symbol" w:cs="Symbol" w:hint="default"/>
        <w:lang w:val="en-US" w:eastAsia="en-US" w:bidi="ar-SA"/>
      </w:rPr>
    </w:lvl>
    <w:lvl w:ilvl="5">
      <w:numFmt w:val="bullet"/>
      <w:lvlText w:val=""/>
      <w:lvlJc w:val="left"/>
      <w:pPr>
        <w:tabs>
          <w:tab w:val="num" w:pos="0"/>
        </w:tabs>
        <w:ind w:left="5824" w:hanging="360"/>
      </w:pPr>
      <w:rPr>
        <w:rFonts w:ascii="Symbol" w:hAnsi="Symbol" w:cs="Symbol" w:hint="default"/>
        <w:lang w:val="en-US" w:eastAsia="en-US" w:bidi="ar-SA"/>
      </w:rPr>
    </w:lvl>
    <w:lvl w:ilvl="6">
      <w:numFmt w:val="bullet"/>
      <w:lvlText w:val=""/>
      <w:lvlJc w:val="left"/>
      <w:pPr>
        <w:tabs>
          <w:tab w:val="num" w:pos="0"/>
        </w:tabs>
        <w:ind w:left="6635" w:hanging="360"/>
      </w:pPr>
      <w:rPr>
        <w:rFonts w:ascii="Symbol" w:hAnsi="Symbol" w:cs="Symbol" w:hint="default"/>
        <w:lang w:val="en-US" w:eastAsia="en-US" w:bidi="ar-SA"/>
      </w:rPr>
    </w:lvl>
    <w:lvl w:ilvl="7">
      <w:numFmt w:val="bullet"/>
      <w:lvlText w:val=""/>
      <w:lvlJc w:val="left"/>
      <w:pPr>
        <w:tabs>
          <w:tab w:val="num" w:pos="0"/>
        </w:tabs>
        <w:ind w:left="7446" w:hanging="360"/>
      </w:pPr>
      <w:rPr>
        <w:rFonts w:ascii="Symbol" w:hAnsi="Symbol" w:cs="Symbol" w:hint="default"/>
        <w:lang w:val="en-US" w:eastAsia="en-US" w:bidi="ar-SA"/>
      </w:rPr>
    </w:lvl>
    <w:lvl w:ilvl="8">
      <w:numFmt w:val="bullet"/>
      <w:lvlText w:val=""/>
      <w:lvlJc w:val="left"/>
      <w:pPr>
        <w:tabs>
          <w:tab w:val="num" w:pos="0"/>
        </w:tabs>
        <w:ind w:left="8257" w:hanging="360"/>
      </w:pPr>
      <w:rPr>
        <w:rFonts w:ascii="Symbol" w:hAnsi="Symbol" w:cs="Symbol" w:hint="default"/>
        <w:lang w:val="en-US" w:eastAsia="en-US" w:bidi="ar-SA"/>
      </w:rPr>
    </w:lvl>
  </w:abstractNum>
  <w:abstractNum w:abstractNumId="43" w15:restartNumberingAfterBreak="0">
    <w:nsid w:val="659F430C"/>
    <w:multiLevelType w:val="multilevel"/>
    <w:tmpl w:val="D2EC4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D0659F"/>
    <w:multiLevelType w:val="multilevel"/>
    <w:tmpl w:val="A338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923D6D"/>
    <w:multiLevelType w:val="multilevel"/>
    <w:tmpl w:val="7CFC31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6DF34AD3"/>
    <w:multiLevelType w:val="multilevel"/>
    <w:tmpl w:val="946A4C7A"/>
    <w:lvl w:ilvl="0">
      <w:start w:val="1"/>
      <w:numFmt w:val="bullet"/>
      <w:lvlText w:val=""/>
      <w:lvlJc w:val="left"/>
      <w:pPr>
        <w:tabs>
          <w:tab w:val="num" w:pos="0"/>
        </w:tabs>
        <w:ind w:left="1552" w:hanging="360"/>
      </w:pPr>
      <w:rPr>
        <w:rFonts w:ascii="Symbol" w:hAnsi="Symbol" w:cs="Symbol" w:hint="default"/>
      </w:rPr>
    </w:lvl>
    <w:lvl w:ilvl="1">
      <w:start w:val="1"/>
      <w:numFmt w:val="bullet"/>
      <w:lvlText w:val="o"/>
      <w:lvlJc w:val="left"/>
      <w:pPr>
        <w:tabs>
          <w:tab w:val="num" w:pos="0"/>
        </w:tabs>
        <w:ind w:left="2272" w:hanging="360"/>
      </w:pPr>
      <w:rPr>
        <w:rFonts w:ascii="Courier New" w:hAnsi="Courier New" w:cs="Courier New" w:hint="default"/>
      </w:rPr>
    </w:lvl>
    <w:lvl w:ilvl="2">
      <w:start w:val="1"/>
      <w:numFmt w:val="bullet"/>
      <w:lvlText w:val=""/>
      <w:lvlJc w:val="left"/>
      <w:pPr>
        <w:tabs>
          <w:tab w:val="num" w:pos="0"/>
        </w:tabs>
        <w:ind w:left="2992" w:hanging="360"/>
      </w:pPr>
      <w:rPr>
        <w:rFonts w:ascii="Wingdings" w:hAnsi="Wingdings" w:cs="Wingdings" w:hint="default"/>
      </w:rPr>
    </w:lvl>
    <w:lvl w:ilvl="3">
      <w:start w:val="1"/>
      <w:numFmt w:val="bullet"/>
      <w:lvlText w:val=""/>
      <w:lvlJc w:val="left"/>
      <w:pPr>
        <w:tabs>
          <w:tab w:val="num" w:pos="0"/>
        </w:tabs>
        <w:ind w:left="3712" w:hanging="360"/>
      </w:pPr>
      <w:rPr>
        <w:rFonts w:ascii="Symbol" w:hAnsi="Symbol" w:cs="Symbol" w:hint="default"/>
      </w:rPr>
    </w:lvl>
    <w:lvl w:ilvl="4">
      <w:start w:val="1"/>
      <w:numFmt w:val="bullet"/>
      <w:lvlText w:val="o"/>
      <w:lvlJc w:val="left"/>
      <w:pPr>
        <w:tabs>
          <w:tab w:val="num" w:pos="0"/>
        </w:tabs>
        <w:ind w:left="4432" w:hanging="360"/>
      </w:pPr>
      <w:rPr>
        <w:rFonts w:ascii="Courier New" w:hAnsi="Courier New" w:cs="Courier New" w:hint="default"/>
      </w:rPr>
    </w:lvl>
    <w:lvl w:ilvl="5">
      <w:start w:val="1"/>
      <w:numFmt w:val="bullet"/>
      <w:lvlText w:val=""/>
      <w:lvlJc w:val="left"/>
      <w:pPr>
        <w:tabs>
          <w:tab w:val="num" w:pos="0"/>
        </w:tabs>
        <w:ind w:left="5152" w:hanging="360"/>
      </w:pPr>
      <w:rPr>
        <w:rFonts w:ascii="Wingdings" w:hAnsi="Wingdings" w:cs="Wingdings" w:hint="default"/>
      </w:rPr>
    </w:lvl>
    <w:lvl w:ilvl="6">
      <w:start w:val="1"/>
      <w:numFmt w:val="bullet"/>
      <w:lvlText w:val=""/>
      <w:lvlJc w:val="left"/>
      <w:pPr>
        <w:tabs>
          <w:tab w:val="num" w:pos="0"/>
        </w:tabs>
        <w:ind w:left="5872" w:hanging="360"/>
      </w:pPr>
      <w:rPr>
        <w:rFonts w:ascii="Symbol" w:hAnsi="Symbol" w:cs="Symbol" w:hint="default"/>
      </w:rPr>
    </w:lvl>
    <w:lvl w:ilvl="7">
      <w:start w:val="1"/>
      <w:numFmt w:val="bullet"/>
      <w:lvlText w:val="o"/>
      <w:lvlJc w:val="left"/>
      <w:pPr>
        <w:tabs>
          <w:tab w:val="num" w:pos="0"/>
        </w:tabs>
        <w:ind w:left="6592" w:hanging="360"/>
      </w:pPr>
      <w:rPr>
        <w:rFonts w:ascii="Courier New" w:hAnsi="Courier New" w:cs="Courier New" w:hint="default"/>
      </w:rPr>
    </w:lvl>
    <w:lvl w:ilvl="8">
      <w:start w:val="1"/>
      <w:numFmt w:val="bullet"/>
      <w:lvlText w:val=""/>
      <w:lvlJc w:val="left"/>
      <w:pPr>
        <w:tabs>
          <w:tab w:val="num" w:pos="0"/>
        </w:tabs>
        <w:ind w:left="7312" w:hanging="360"/>
      </w:pPr>
      <w:rPr>
        <w:rFonts w:ascii="Wingdings" w:hAnsi="Wingdings" w:cs="Wingdings" w:hint="default"/>
      </w:rPr>
    </w:lvl>
  </w:abstractNum>
  <w:abstractNum w:abstractNumId="47" w15:restartNumberingAfterBreak="0">
    <w:nsid w:val="70012E1A"/>
    <w:multiLevelType w:val="multilevel"/>
    <w:tmpl w:val="B8E22CDA"/>
    <w:lvl w:ilvl="0">
      <w:start w:val="1"/>
      <w:numFmt w:val="bullet"/>
      <w:lvlText w:val=""/>
      <w:lvlJc w:val="left"/>
      <w:pPr>
        <w:tabs>
          <w:tab w:val="num" w:pos="778"/>
        </w:tabs>
        <w:ind w:left="778" w:hanging="360"/>
      </w:pPr>
      <w:rPr>
        <w:rFonts w:ascii="Symbol" w:hAnsi="Symbol" w:cs="Symbol" w:hint="default"/>
      </w:rPr>
    </w:lvl>
    <w:lvl w:ilvl="1">
      <w:start w:val="1"/>
      <w:numFmt w:val="bullet"/>
      <w:lvlText w:val="◦"/>
      <w:lvlJc w:val="left"/>
      <w:pPr>
        <w:tabs>
          <w:tab w:val="num" w:pos="1138"/>
        </w:tabs>
        <w:ind w:left="1138" w:hanging="360"/>
      </w:pPr>
      <w:rPr>
        <w:rFonts w:ascii="OpenSymbol" w:hAnsi="OpenSymbol" w:cs="OpenSymbol" w:hint="default"/>
      </w:rPr>
    </w:lvl>
    <w:lvl w:ilvl="2">
      <w:start w:val="1"/>
      <w:numFmt w:val="bullet"/>
      <w:lvlText w:val="▪"/>
      <w:lvlJc w:val="left"/>
      <w:pPr>
        <w:tabs>
          <w:tab w:val="num" w:pos="1498"/>
        </w:tabs>
        <w:ind w:left="1498" w:hanging="360"/>
      </w:pPr>
      <w:rPr>
        <w:rFonts w:ascii="OpenSymbol" w:hAnsi="OpenSymbol" w:cs="OpenSymbol" w:hint="default"/>
      </w:rPr>
    </w:lvl>
    <w:lvl w:ilvl="3">
      <w:start w:val="1"/>
      <w:numFmt w:val="bullet"/>
      <w:lvlText w:val=""/>
      <w:lvlJc w:val="left"/>
      <w:pPr>
        <w:tabs>
          <w:tab w:val="num" w:pos="1858"/>
        </w:tabs>
        <w:ind w:left="1858" w:hanging="360"/>
      </w:pPr>
      <w:rPr>
        <w:rFonts w:ascii="Symbol" w:hAnsi="Symbol" w:cs="Symbol" w:hint="default"/>
      </w:rPr>
    </w:lvl>
    <w:lvl w:ilvl="4">
      <w:start w:val="1"/>
      <w:numFmt w:val="bullet"/>
      <w:lvlText w:val="◦"/>
      <w:lvlJc w:val="left"/>
      <w:pPr>
        <w:tabs>
          <w:tab w:val="num" w:pos="2218"/>
        </w:tabs>
        <w:ind w:left="2218" w:hanging="360"/>
      </w:pPr>
      <w:rPr>
        <w:rFonts w:ascii="OpenSymbol" w:hAnsi="OpenSymbol" w:cs="OpenSymbol" w:hint="default"/>
      </w:rPr>
    </w:lvl>
    <w:lvl w:ilvl="5">
      <w:start w:val="1"/>
      <w:numFmt w:val="bullet"/>
      <w:lvlText w:val="▪"/>
      <w:lvlJc w:val="left"/>
      <w:pPr>
        <w:tabs>
          <w:tab w:val="num" w:pos="2578"/>
        </w:tabs>
        <w:ind w:left="2578" w:hanging="360"/>
      </w:pPr>
      <w:rPr>
        <w:rFonts w:ascii="OpenSymbol" w:hAnsi="OpenSymbol" w:cs="OpenSymbol" w:hint="default"/>
      </w:rPr>
    </w:lvl>
    <w:lvl w:ilvl="6">
      <w:start w:val="1"/>
      <w:numFmt w:val="bullet"/>
      <w:lvlText w:val=""/>
      <w:lvlJc w:val="left"/>
      <w:pPr>
        <w:tabs>
          <w:tab w:val="num" w:pos="2938"/>
        </w:tabs>
        <w:ind w:left="2938" w:hanging="360"/>
      </w:pPr>
      <w:rPr>
        <w:rFonts w:ascii="Symbol" w:hAnsi="Symbol" w:cs="Symbol" w:hint="default"/>
      </w:rPr>
    </w:lvl>
    <w:lvl w:ilvl="7">
      <w:start w:val="1"/>
      <w:numFmt w:val="bullet"/>
      <w:lvlText w:val="◦"/>
      <w:lvlJc w:val="left"/>
      <w:pPr>
        <w:tabs>
          <w:tab w:val="num" w:pos="3298"/>
        </w:tabs>
        <w:ind w:left="3298" w:hanging="360"/>
      </w:pPr>
      <w:rPr>
        <w:rFonts w:ascii="OpenSymbol" w:hAnsi="OpenSymbol" w:cs="OpenSymbol" w:hint="default"/>
      </w:rPr>
    </w:lvl>
    <w:lvl w:ilvl="8">
      <w:start w:val="1"/>
      <w:numFmt w:val="bullet"/>
      <w:lvlText w:val="▪"/>
      <w:lvlJc w:val="left"/>
      <w:pPr>
        <w:tabs>
          <w:tab w:val="num" w:pos="3658"/>
        </w:tabs>
        <w:ind w:left="3658" w:hanging="360"/>
      </w:pPr>
      <w:rPr>
        <w:rFonts w:ascii="OpenSymbol" w:hAnsi="OpenSymbol" w:cs="OpenSymbol" w:hint="default"/>
      </w:rPr>
    </w:lvl>
  </w:abstractNum>
  <w:abstractNum w:abstractNumId="48" w15:restartNumberingAfterBreak="0">
    <w:nsid w:val="71B61A19"/>
    <w:multiLevelType w:val="multilevel"/>
    <w:tmpl w:val="CC5C7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72085CAB"/>
    <w:multiLevelType w:val="multilevel"/>
    <w:tmpl w:val="95345A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722120F7"/>
    <w:multiLevelType w:val="multilevel"/>
    <w:tmpl w:val="BEC0518E"/>
    <w:lvl w:ilvl="0">
      <w:start w:val="1"/>
      <w:numFmt w:val="bullet"/>
      <w:lvlText w:val=""/>
      <w:lvlJc w:val="left"/>
      <w:pPr>
        <w:tabs>
          <w:tab w:val="num" w:pos="0"/>
        </w:tabs>
        <w:ind w:left="1185" w:hanging="360"/>
      </w:pPr>
      <w:rPr>
        <w:rFonts w:ascii="Symbol" w:hAnsi="Symbol" w:cs="Symbol" w:hint="default"/>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51" w15:restartNumberingAfterBreak="0">
    <w:nsid w:val="76340785"/>
    <w:multiLevelType w:val="multilevel"/>
    <w:tmpl w:val="E8243A5C"/>
    <w:lvl w:ilvl="0">
      <w:start w:val="1"/>
      <w:numFmt w:val="decimal"/>
      <w:lvlText w:val="%1."/>
      <w:lvlJc w:val="left"/>
      <w:pPr>
        <w:tabs>
          <w:tab w:val="num" w:pos="0"/>
        </w:tabs>
        <w:ind w:left="465" w:hanging="360"/>
      </w:pPr>
      <w:rPr>
        <w:sz w:val="36"/>
      </w:rPr>
    </w:lvl>
    <w:lvl w:ilvl="1">
      <w:start w:val="1"/>
      <w:numFmt w:val="lowerLetter"/>
      <w:lvlText w:val="%2."/>
      <w:lvlJc w:val="left"/>
      <w:pPr>
        <w:tabs>
          <w:tab w:val="num" w:pos="0"/>
        </w:tabs>
        <w:ind w:left="1185" w:hanging="360"/>
      </w:pPr>
    </w:lvl>
    <w:lvl w:ilvl="2">
      <w:start w:val="1"/>
      <w:numFmt w:val="lowerRoman"/>
      <w:lvlText w:val="%3."/>
      <w:lvlJc w:val="right"/>
      <w:pPr>
        <w:tabs>
          <w:tab w:val="num" w:pos="0"/>
        </w:tabs>
        <w:ind w:left="1905" w:hanging="180"/>
      </w:pPr>
    </w:lvl>
    <w:lvl w:ilvl="3">
      <w:start w:val="1"/>
      <w:numFmt w:val="decimal"/>
      <w:lvlText w:val="%4."/>
      <w:lvlJc w:val="left"/>
      <w:pPr>
        <w:tabs>
          <w:tab w:val="num" w:pos="0"/>
        </w:tabs>
        <w:ind w:left="2625" w:hanging="360"/>
      </w:pPr>
    </w:lvl>
    <w:lvl w:ilvl="4">
      <w:start w:val="1"/>
      <w:numFmt w:val="lowerLetter"/>
      <w:lvlText w:val="%5."/>
      <w:lvlJc w:val="left"/>
      <w:pPr>
        <w:tabs>
          <w:tab w:val="num" w:pos="0"/>
        </w:tabs>
        <w:ind w:left="3345" w:hanging="360"/>
      </w:pPr>
    </w:lvl>
    <w:lvl w:ilvl="5">
      <w:start w:val="1"/>
      <w:numFmt w:val="lowerRoman"/>
      <w:lvlText w:val="%6."/>
      <w:lvlJc w:val="right"/>
      <w:pPr>
        <w:tabs>
          <w:tab w:val="num" w:pos="0"/>
        </w:tabs>
        <w:ind w:left="4065" w:hanging="180"/>
      </w:pPr>
    </w:lvl>
    <w:lvl w:ilvl="6">
      <w:start w:val="1"/>
      <w:numFmt w:val="decimal"/>
      <w:lvlText w:val="%7."/>
      <w:lvlJc w:val="left"/>
      <w:pPr>
        <w:tabs>
          <w:tab w:val="num" w:pos="0"/>
        </w:tabs>
        <w:ind w:left="4785" w:hanging="360"/>
      </w:pPr>
    </w:lvl>
    <w:lvl w:ilvl="7">
      <w:start w:val="1"/>
      <w:numFmt w:val="lowerLetter"/>
      <w:lvlText w:val="%8."/>
      <w:lvlJc w:val="left"/>
      <w:pPr>
        <w:tabs>
          <w:tab w:val="num" w:pos="0"/>
        </w:tabs>
        <w:ind w:left="5505" w:hanging="360"/>
      </w:pPr>
    </w:lvl>
    <w:lvl w:ilvl="8">
      <w:start w:val="1"/>
      <w:numFmt w:val="lowerRoman"/>
      <w:lvlText w:val="%9."/>
      <w:lvlJc w:val="right"/>
      <w:pPr>
        <w:tabs>
          <w:tab w:val="num" w:pos="0"/>
        </w:tabs>
        <w:ind w:left="6225" w:hanging="180"/>
      </w:pPr>
    </w:lvl>
  </w:abstractNum>
  <w:abstractNum w:abstractNumId="52" w15:restartNumberingAfterBreak="0">
    <w:nsid w:val="792D7CFC"/>
    <w:multiLevelType w:val="multilevel"/>
    <w:tmpl w:val="461AC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BB0650E"/>
    <w:multiLevelType w:val="multilevel"/>
    <w:tmpl w:val="0A2ED1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7CAC2BB2"/>
    <w:multiLevelType w:val="multilevel"/>
    <w:tmpl w:val="2BDE2B08"/>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55" w15:restartNumberingAfterBreak="0">
    <w:nsid w:val="7CAE6998"/>
    <w:multiLevelType w:val="multilevel"/>
    <w:tmpl w:val="94FC23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6" w15:restartNumberingAfterBreak="0">
    <w:nsid w:val="7E6C3FFA"/>
    <w:multiLevelType w:val="hybridMultilevel"/>
    <w:tmpl w:val="6602D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F872F83"/>
    <w:multiLevelType w:val="multilevel"/>
    <w:tmpl w:val="F184DB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11"/>
  </w:num>
  <w:num w:numId="3">
    <w:abstractNumId w:val="12"/>
  </w:num>
  <w:num w:numId="4">
    <w:abstractNumId w:val="28"/>
  </w:num>
  <w:num w:numId="5">
    <w:abstractNumId w:val="14"/>
  </w:num>
  <w:num w:numId="6">
    <w:abstractNumId w:val="46"/>
  </w:num>
  <w:num w:numId="7">
    <w:abstractNumId w:val="9"/>
  </w:num>
  <w:num w:numId="8">
    <w:abstractNumId w:val="51"/>
  </w:num>
  <w:num w:numId="9">
    <w:abstractNumId w:val="4"/>
  </w:num>
  <w:num w:numId="10">
    <w:abstractNumId w:val="50"/>
  </w:num>
  <w:num w:numId="11">
    <w:abstractNumId w:val="0"/>
  </w:num>
  <w:num w:numId="12">
    <w:abstractNumId w:val="8"/>
  </w:num>
  <w:num w:numId="13">
    <w:abstractNumId w:val="55"/>
  </w:num>
  <w:num w:numId="14">
    <w:abstractNumId w:val="20"/>
  </w:num>
  <w:num w:numId="15">
    <w:abstractNumId w:val="52"/>
  </w:num>
  <w:num w:numId="16">
    <w:abstractNumId w:val="25"/>
  </w:num>
  <w:num w:numId="17">
    <w:abstractNumId w:val="45"/>
  </w:num>
  <w:num w:numId="18">
    <w:abstractNumId w:val="35"/>
  </w:num>
  <w:num w:numId="19">
    <w:abstractNumId w:val="37"/>
  </w:num>
  <w:num w:numId="20">
    <w:abstractNumId w:val="47"/>
  </w:num>
  <w:num w:numId="21">
    <w:abstractNumId w:val="53"/>
  </w:num>
  <w:num w:numId="22">
    <w:abstractNumId w:val="16"/>
  </w:num>
  <w:num w:numId="23">
    <w:abstractNumId w:val="33"/>
  </w:num>
  <w:num w:numId="24">
    <w:abstractNumId w:val="32"/>
  </w:num>
  <w:num w:numId="25">
    <w:abstractNumId w:val="22"/>
  </w:num>
  <w:num w:numId="26">
    <w:abstractNumId w:val="15"/>
  </w:num>
  <w:num w:numId="27">
    <w:abstractNumId w:val="40"/>
  </w:num>
  <w:num w:numId="28">
    <w:abstractNumId w:val="26"/>
  </w:num>
  <w:num w:numId="29">
    <w:abstractNumId w:val="19"/>
  </w:num>
  <w:num w:numId="30">
    <w:abstractNumId w:val="38"/>
  </w:num>
  <w:num w:numId="31">
    <w:abstractNumId w:val="57"/>
  </w:num>
  <w:num w:numId="32">
    <w:abstractNumId w:val="27"/>
  </w:num>
  <w:num w:numId="33">
    <w:abstractNumId w:val="2"/>
  </w:num>
  <w:num w:numId="34">
    <w:abstractNumId w:val="29"/>
  </w:num>
  <w:num w:numId="35">
    <w:abstractNumId w:val="34"/>
  </w:num>
  <w:num w:numId="36">
    <w:abstractNumId w:val="54"/>
  </w:num>
  <w:num w:numId="37">
    <w:abstractNumId w:val="3"/>
  </w:num>
  <w:num w:numId="38">
    <w:abstractNumId w:val="49"/>
  </w:num>
  <w:num w:numId="39">
    <w:abstractNumId w:val="24"/>
  </w:num>
  <w:num w:numId="40">
    <w:abstractNumId w:val="18"/>
  </w:num>
  <w:num w:numId="41">
    <w:abstractNumId w:val="48"/>
  </w:num>
  <w:num w:numId="42">
    <w:abstractNumId w:val="30"/>
  </w:num>
  <w:num w:numId="43">
    <w:abstractNumId w:val="41"/>
  </w:num>
  <w:num w:numId="44">
    <w:abstractNumId w:val="42"/>
    <w:lvlOverride w:ilvl="0">
      <w:startOverride w:val="1"/>
    </w:lvlOverride>
  </w:num>
  <w:num w:numId="45">
    <w:abstractNumId w:val="42"/>
  </w:num>
  <w:num w:numId="46">
    <w:abstractNumId w:val="14"/>
  </w:num>
  <w:num w:numId="47">
    <w:abstractNumId w:val="14"/>
  </w:num>
  <w:num w:numId="48">
    <w:abstractNumId w:val="31"/>
  </w:num>
  <w:num w:numId="49">
    <w:abstractNumId w:val="56"/>
  </w:num>
  <w:num w:numId="50">
    <w:abstractNumId w:val="43"/>
  </w:num>
  <w:num w:numId="51">
    <w:abstractNumId w:val="6"/>
  </w:num>
  <w:num w:numId="52">
    <w:abstractNumId w:val="10"/>
  </w:num>
  <w:num w:numId="53">
    <w:abstractNumId w:val="21"/>
  </w:num>
  <w:num w:numId="54">
    <w:abstractNumId w:val="13"/>
  </w:num>
  <w:num w:numId="55">
    <w:abstractNumId w:val="17"/>
  </w:num>
  <w:num w:numId="56">
    <w:abstractNumId w:val="44"/>
  </w:num>
  <w:num w:numId="57">
    <w:abstractNumId w:val="5"/>
  </w:num>
  <w:num w:numId="58">
    <w:abstractNumId w:val="7"/>
  </w:num>
  <w:num w:numId="59">
    <w:abstractNumId w:val="39"/>
  </w:num>
  <w:num w:numId="60">
    <w:abstractNumId w:val="23"/>
  </w:num>
  <w:num w:numId="61">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89"/>
    <w:rsid w:val="0005115B"/>
    <w:rsid w:val="0005658D"/>
    <w:rsid w:val="00060959"/>
    <w:rsid w:val="00071C7F"/>
    <w:rsid w:val="00077AA9"/>
    <w:rsid w:val="00080E8E"/>
    <w:rsid w:val="000811D0"/>
    <w:rsid w:val="00082B3C"/>
    <w:rsid w:val="00084252"/>
    <w:rsid w:val="0008719D"/>
    <w:rsid w:val="00090D44"/>
    <w:rsid w:val="000A070D"/>
    <w:rsid w:val="000A350C"/>
    <w:rsid w:val="000B2B00"/>
    <w:rsid w:val="000E0E9E"/>
    <w:rsid w:val="000F73BF"/>
    <w:rsid w:val="00103E23"/>
    <w:rsid w:val="001141EE"/>
    <w:rsid w:val="001409A2"/>
    <w:rsid w:val="00146490"/>
    <w:rsid w:val="001505B1"/>
    <w:rsid w:val="00151F4E"/>
    <w:rsid w:val="0015326A"/>
    <w:rsid w:val="00153AA0"/>
    <w:rsid w:val="00160625"/>
    <w:rsid w:val="00163877"/>
    <w:rsid w:val="0016605D"/>
    <w:rsid w:val="001666B9"/>
    <w:rsid w:val="00171D01"/>
    <w:rsid w:val="001802CC"/>
    <w:rsid w:val="001B2408"/>
    <w:rsid w:val="001B269E"/>
    <w:rsid w:val="001B2F5D"/>
    <w:rsid w:val="001C04EE"/>
    <w:rsid w:val="001C3E7F"/>
    <w:rsid w:val="001C3F00"/>
    <w:rsid w:val="001C4DB5"/>
    <w:rsid w:val="001E0613"/>
    <w:rsid w:val="00206D2D"/>
    <w:rsid w:val="00214BF7"/>
    <w:rsid w:val="00225ED2"/>
    <w:rsid w:val="00236913"/>
    <w:rsid w:val="00237DCC"/>
    <w:rsid w:val="00240B9E"/>
    <w:rsid w:val="002471AD"/>
    <w:rsid w:val="00282B2C"/>
    <w:rsid w:val="00291D3C"/>
    <w:rsid w:val="002C1424"/>
    <w:rsid w:val="002C3C2D"/>
    <w:rsid w:val="002C4D26"/>
    <w:rsid w:val="002E213E"/>
    <w:rsid w:val="002F47C0"/>
    <w:rsid w:val="002F629E"/>
    <w:rsid w:val="002F7141"/>
    <w:rsid w:val="00310526"/>
    <w:rsid w:val="00315293"/>
    <w:rsid w:val="003157FD"/>
    <w:rsid w:val="0031707E"/>
    <w:rsid w:val="0032021A"/>
    <w:rsid w:val="003209E1"/>
    <w:rsid w:val="003210CF"/>
    <w:rsid w:val="0032297B"/>
    <w:rsid w:val="00326311"/>
    <w:rsid w:val="00333CAC"/>
    <w:rsid w:val="00335308"/>
    <w:rsid w:val="003365E0"/>
    <w:rsid w:val="003430C1"/>
    <w:rsid w:val="00347EF2"/>
    <w:rsid w:val="00353681"/>
    <w:rsid w:val="003537E7"/>
    <w:rsid w:val="00357216"/>
    <w:rsid w:val="00377F82"/>
    <w:rsid w:val="00380710"/>
    <w:rsid w:val="00385FB4"/>
    <w:rsid w:val="003A1E0C"/>
    <w:rsid w:val="003B181E"/>
    <w:rsid w:val="003C6532"/>
    <w:rsid w:val="003D11D7"/>
    <w:rsid w:val="003D514E"/>
    <w:rsid w:val="003E39D4"/>
    <w:rsid w:val="0042103F"/>
    <w:rsid w:val="00422F45"/>
    <w:rsid w:val="004265B9"/>
    <w:rsid w:val="004311DE"/>
    <w:rsid w:val="00435BB7"/>
    <w:rsid w:val="00437254"/>
    <w:rsid w:val="00437322"/>
    <w:rsid w:val="004428D4"/>
    <w:rsid w:val="0044632D"/>
    <w:rsid w:val="0045120C"/>
    <w:rsid w:val="00453DD7"/>
    <w:rsid w:val="00456953"/>
    <w:rsid w:val="004607F6"/>
    <w:rsid w:val="00463701"/>
    <w:rsid w:val="00463C79"/>
    <w:rsid w:val="004706B8"/>
    <w:rsid w:val="00470800"/>
    <w:rsid w:val="004729AB"/>
    <w:rsid w:val="004825C4"/>
    <w:rsid w:val="00486065"/>
    <w:rsid w:val="00487579"/>
    <w:rsid w:val="004B2D46"/>
    <w:rsid w:val="004E5703"/>
    <w:rsid w:val="004F6CE7"/>
    <w:rsid w:val="005003F1"/>
    <w:rsid w:val="00500643"/>
    <w:rsid w:val="00537A24"/>
    <w:rsid w:val="00537D22"/>
    <w:rsid w:val="00544F7D"/>
    <w:rsid w:val="0055053C"/>
    <w:rsid w:val="005525FE"/>
    <w:rsid w:val="00586252"/>
    <w:rsid w:val="00592898"/>
    <w:rsid w:val="005A3D55"/>
    <w:rsid w:val="005A49AB"/>
    <w:rsid w:val="005A4D0A"/>
    <w:rsid w:val="005A511A"/>
    <w:rsid w:val="005A53AF"/>
    <w:rsid w:val="005C7A54"/>
    <w:rsid w:val="005D2664"/>
    <w:rsid w:val="005D726D"/>
    <w:rsid w:val="005F22BF"/>
    <w:rsid w:val="005F23F4"/>
    <w:rsid w:val="005F33C3"/>
    <w:rsid w:val="005F3579"/>
    <w:rsid w:val="006013E1"/>
    <w:rsid w:val="00605021"/>
    <w:rsid w:val="0060543B"/>
    <w:rsid w:val="00611966"/>
    <w:rsid w:val="00615671"/>
    <w:rsid w:val="00635982"/>
    <w:rsid w:val="00647CBA"/>
    <w:rsid w:val="00656589"/>
    <w:rsid w:val="006701A5"/>
    <w:rsid w:val="00673BA7"/>
    <w:rsid w:val="006B4062"/>
    <w:rsid w:val="006C589A"/>
    <w:rsid w:val="006D2897"/>
    <w:rsid w:val="006F1481"/>
    <w:rsid w:val="007230FC"/>
    <w:rsid w:val="0072313A"/>
    <w:rsid w:val="007347B3"/>
    <w:rsid w:val="00745188"/>
    <w:rsid w:val="0074665B"/>
    <w:rsid w:val="007535F1"/>
    <w:rsid w:val="00785F5B"/>
    <w:rsid w:val="007A4827"/>
    <w:rsid w:val="007A7457"/>
    <w:rsid w:val="007B0E53"/>
    <w:rsid w:val="007C1BC8"/>
    <w:rsid w:val="007C4317"/>
    <w:rsid w:val="007C756D"/>
    <w:rsid w:val="007E6F5E"/>
    <w:rsid w:val="007F3694"/>
    <w:rsid w:val="007F3FF0"/>
    <w:rsid w:val="007F76F4"/>
    <w:rsid w:val="00801875"/>
    <w:rsid w:val="00812A63"/>
    <w:rsid w:val="00822A17"/>
    <w:rsid w:val="00824525"/>
    <w:rsid w:val="00827221"/>
    <w:rsid w:val="0083326F"/>
    <w:rsid w:val="008341BE"/>
    <w:rsid w:val="00834670"/>
    <w:rsid w:val="00840456"/>
    <w:rsid w:val="0084060C"/>
    <w:rsid w:val="008539B1"/>
    <w:rsid w:val="00856D73"/>
    <w:rsid w:val="008577AB"/>
    <w:rsid w:val="0086068D"/>
    <w:rsid w:val="008719FF"/>
    <w:rsid w:val="00872CED"/>
    <w:rsid w:val="00875582"/>
    <w:rsid w:val="008913E4"/>
    <w:rsid w:val="008933B8"/>
    <w:rsid w:val="008936B9"/>
    <w:rsid w:val="00895F78"/>
    <w:rsid w:val="008A5CA4"/>
    <w:rsid w:val="008C62E9"/>
    <w:rsid w:val="008D051D"/>
    <w:rsid w:val="008D32EE"/>
    <w:rsid w:val="008E351E"/>
    <w:rsid w:val="00907BE4"/>
    <w:rsid w:val="009108AB"/>
    <w:rsid w:val="009138BA"/>
    <w:rsid w:val="00913AF0"/>
    <w:rsid w:val="009232DA"/>
    <w:rsid w:val="00924244"/>
    <w:rsid w:val="00943A52"/>
    <w:rsid w:val="00967114"/>
    <w:rsid w:val="00971977"/>
    <w:rsid w:val="00976331"/>
    <w:rsid w:val="00992254"/>
    <w:rsid w:val="009B1A3C"/>
    <w:rsid w:val="009B205E"/>
    <w:rsid w:val="009D2179"/>
    <w:rsid w:val="009E523D"/>
    <w:rsid w:val="00A00F7D"/>
    <w:rsid w:val="00A01511"/>
    <w:rsid w:val="00A03A36"/>
    <w:rsid w:val="00A04BD0"/>
    <w:rsid w:val="00A06442"/>
    <w:rsid w:val="00A06AD1"/>
    <w:rsid w:val="00A11834"/>
    <w:rsid w:val="00A1276D"/>
    <w:rsid w:val="00A16FE0"/>
    <w:rsid w:val="00A23158"/>
    <w:rsid w:val="00A3060F"/>
    <w:rsid w:val="00A32633"/>
    <w:rsid w:val="00A33044"/>
    <w:rsid w:val="00A36300"/>
    <w:rsid w:val="00A57CBF"/>
    <w:rsid w:val="00A64A51"/>
    <w:rsid w:val="00A74ED2"/>
    <w:rsid w:val="00A772FD"/>
    <w:rsid w:val="00A92FA8"/>
    <w:rsid w:val="00A93F58"/>
    <w:rsid w:val="00AA3E88"/>
    <w:rsid w:val="00AB0308"/>
    <w:rsid w:val="00AD4854"/>
    <w:rsid w:val="00AE1CB6"/>
    <w:rsid w:val="00AE537F"/>
    <w:rsid w:val="00AF46BB"/>
    <w:rsid w:val="00B07288"/>
    <w:rsid w:val="00B143AA"/>
    <w:rsid w:val="00B25BB4"/>
    <w:rsid w:val="00B437EE"/>
    <w:rsid w:val="00B47224"/>
    <w:rsid w:val="00B604D2"/>
    <w:rsid w:val="00BA7089"/>
    <w:rsid w:val="00BB2746"/>
    <w:rsid w:val="00BC2986"/>
    <w:rsid w:val="00BC6C22"/>
    <w:rsid w:val="00BD5B46"/>
    <w:rsid w:val="00BE0B87"/>
    <w:rsid w:val="00BF1653"/>
    <w:rsid w:val="00BF4E2F"/>
    <w:rsid w:val="00C021BF"/>
    <w:rsid w:val="00C03393"/>
    <w:rsid w:val="00C04A7D"/>
    <w:rsid w:val="00C059CD"/>
    <w:rsid w:val="00C16A68"/>
    <w:rsid w:val="00C244AC"/>
    <w:rsid w:val="00C26412"/>
    <w:rsid w:val="00C411DF"/>
    <w:rsid w:val="00C570B5"/>
    <w:rsid w:val="00C57920"/>
    <w:rsid w:val="00C858B5"/>
    <w:rsid w:val="00C928D5"/>
    <w:rsid w:val="00C93BBA"/>
    <w:rsid w:val="00CB1053"/>
    <w:rsid w:val="00CC037E"/>
    <w:rsid w:val="00CC2877"/>
    <w:rsid w:val="00CD2715"/>
    <w:rsid w:val="00CD2CF2"/>
    <w:rsid w:val="00CD359C"/>
    <w:rsid w:val="00CF6956"/>
    <w:rsid w:val="00D00351"/>
    <w:rsid w:val="00D0119C"/>
    <w:rsid w:val="00D07993"/>
    <w:rsid w:val="00D13316"/>
    <w:rsid w:val="00D31755"/>
    <w:rsid w:val="00D44135"/>
    <w:rsid w:val="00D4464B"/>
    <w:rsid w:val="00D4486D"/>
    <w:rsid w:val="00D56F6C"/>
    <w:rsid w:val="00D579A4"/>
    <w:rsid w:val="00D62050"/>
    <w:rsid w:val="00D65AA0"/>
    <w:rsid w:val="00D67BC2"/>
    <w:rsid w:val="00D859AF"/>
    <w:rsid w:val="00DA036A"/>
    <w:rsid w:val="00DA46C0"/>
    <w:rsid w:val="00DB1598"/>
    <w:rsid w:val="00DB5D99"/>
    <w:rsid w:val="00DB5DF5"/>
    <w:rsid w:val="00DD4FF6"/>
    <w:rsid w:val="00DF0301"/>
    <w:rsid w:val="00DF26DD"/>
    <w:rsid w:val="00DF6085"/>
    <w:rsid w:val="00DF6926"/>
    <w:rsid w:val="00E165B2"/>
    <w:rsid w:val="00E17DCA"/>
    <w:rsid w:val="00E20723"/>
    <w:rsid w:val="00E23C0F"/>
    <w:rsid w:val="00E2736C"/>
    <w:rsid w:val="00E34D7D"/>
    <w:rsid w:val="00E500C9"/>
    <w:rsid w:val="00E534A7"/>
    <w:rsid w:val="00E57CCB"/>
    <w:rsid w:val="00E71902"/>
    <w:rsid w:val="00E73DDB"/>
    <w:rsid w:val="00E81244"/>
    <w:rsid w:val="00EA27F7"/>
    <w:rsid w:val="00EA407B"/>
    <w:rsid w:val="00EB4118"/>
    <w:rsid w:val="00EB4347"/>
    <w:rsid w:val="00EB493C"/>
    <w:rsid w:val="00EB586A"/>
    <w:rsid w:val="00EC4AD6"/>
    <w:rsid w:val="00EC5A71"/>
    <w:rsid w:val="00EF05EC"/>
    <w:rsid w:val="00F06420"/>
    <w:rsid w:val="00F27CD2"/>
    <w:rsid w:val="00F33196"/>
    <w:rsid w:val="00F37152"/>
    <w:rsid w:val="00F37322"/>
    <w:rsid w:val="00F37C05"/>
    <w:rsid w:val="00F4686F"/>
    <w:rsid w:val="00F56A45"/>
    <w:rsid w:val="00F616DD"/>
    <w:rsid w:val="00F620AE"/>
    <w:rsid w:val="00F6756B"/>
    <w:rsid w:val="00F67892"/>
    <w:rsid w:val="00F70F03"/>
    <w:rsid w:val="00F73363"/>
    <w:rsid w:val="00F733CE"/>
    <w:rsid w:val="00F73907"/>
    <w:rsid w:val="00F7708A"/>
    <w:rsid w:val="00FC19FE"/>
    <w:rsid w:val="00FC6B68"/>
    <w:rsid w:val="00FC7E4C"/>
    <w:rsid w:val="00FD0666"/>
    <w:rsid w:val="00FD14BF"/>
    <w:rsid w:val="00FD49F7"/>
    <w:rsid w:val="00FD64DF"/>
    <w:rsid w:val="00FD6A00"/>
    <w:rsid w:val="00FF2863"/>
    <w:rsid w:val="00FF3F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7B176"/>
  <w15:docId w15:val="{6454626C-EFCD-41BD-9A78-36E0E7CA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tis Sans Serif Std Light" w:eastAsiaTheme="minorHAnsi" w:hAnsi="Rotis Sans Serif Std Light"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161C"/>
    <w:pPr>
      <w:spacing w:after="120"/>
    </w:pPr>
    <w:rPr>
      <w:sz w:val="23"/>
    </w:rPr>
  </w:style>
  <w:style w:type="paragraph" w:styleId="berschrift1">
    <w:name w:val="heading 1"/>
    <w:basedOn w:val="Standard"/>
    <w:next w:val="Standard"/>
    <w:link w:val="berschrift1Zchn"/>
    <w:uiPriority w:val="9"/>
    <w:qFormat/>
    <w:rsid w:val="00623AC9"/>
    <w:pPr>
      <w:keepNext/>
      <w:keepLines/>
      <w:spacing w:before="240" w:after="0"/>
      <w:outlineLvl w:val="0"/>
    </w:pPr>
    <w:rPr>
      <w:rFonts w:asciiTheme="majorHAnsi" w:eastAsiaTheme="majorEastAsia" w:hAnsiTheme="majorHAnsi" w:cstheme="majorBidi"/>
      <w:color w:val="117A02" w:themeColor="accent1" w:themeShade="BF"/>
      <w:sz w:val="32"/>
      <w:szCs w:val="32"/>
    </w:rPr>
  </w:style>
  <w:style w:type="paragraph" w:styleId="berschrift2">
    <w:name w:val="heading 2"/>
    <w:basedOn w:val="Standard"/>
    <w:next w:val="Standard"/>
    <w:link w:val="berschrift2Zchn"/>
    <w:uiPriority w:val="9"/>
    <w:unhideWhenUsed/>
    <w:qFormat/>
    <w:rsid w:val="007018C5"/>
    <w:pPr>
      <w:keepNext/>
      <w:keepLines/>
      <w:spacing w:before="40" w:after="0"/>
      <w:outlineLvl w:val="1"/>
    </w:pPr>
    <w:rPr>
      <w:rFonts w:asciiTheme="majorHAnsi" w:eastAsiaTheme="majorEastAsia" w:hAnsiTheme="majorHAnsi" w:cstheme="majorBidi"/>
      <w:color w:val="117A02" w:themeColor="accent1" w:themeShade="BF"/>
      <w:sz w:val="26"/>
      <w:szCs w:val="26"/>
    </w:rPr>
  </w:style>
  <w:style w:type="paragraph" w:styleId="berschrift3">
    <w:name w:val="heading 3"/>
    <w:basedOn w:val="Standard"/>
    <w:next w:val="Standard"/>
    <w:link w:val="berschrift3Zchn"/>
    <w:uiPriority w:val="9"/>
    <w:unhideWhenUsed/>
    <w:qFormat/>
    <w:rsid w:val="007018C5"/>
    <w:pPr>
      <w:keepNext/>
      <w:keepLines/>
      <w:suppressAutoHyphens w:val="0"/>
      <w:spacing w:before="40" w:after="0" w:line="312" w:lineRule="auto"/>
      <w:outlineLvl w:val="2"/>
    </w:pPr>
    <w:rPr>
      <w:rFonts w:asciiTheme="majorHAnsi" w:eastAsiaTheme="majorEastAsia" w:hAnsiTheme="majorHAnsi" w:cstheme="majorBidi"/>
      <w:color w:val="0B5101" w:themeColor="accent1" w:themeShade="7F"/>
      <w:sz w:val="24"/>
      <w:szCs w:val="24"/>
      <w:lang w:eastAsia="ja-JP" w:bidi="de-DE"/>
    </w:rPr>
  </w:style>
  <w:style w:type="paragraph" w:styleId="berschrift4">
    <w:name w:val="heading 4"/>
    <w:basedOn w:val="Standard"/>
    <w:next w:val="Standard"/>
    <w:qFormat/>
    <w:pPr>
      <w:keepNext/>
      <w:keepLines/>
      <w:spacing w:before="320" w:after="200"/>
      <w:outlineLvl w:val="3"/>
    </w:pPr>
    <w:rPr>
      <w:b/>
      <w:bCs/>
      <w:sz w:val="26"/>
      <w:szCs w:val="26"/>
    </w:rPr>
  </w:style>
  <w:style w:type="paragraph" w:styleId="berschrift5">
    <w:name w:val="heading 5"/>
    <w:basedOn w:val="Standard"/>
    <w:next w:val="Standard"/>
    <w:qFormat/>
    <w:pPr>
      <w:keepNext/>
      <w:keepLines/>
      <w:spacing w:before="320" w:after="200"/>
      <w:outlineLvl w:val="4"/>
    </w:pPr>
    <w:rPr>
      <w:b/>
      <w:bCs/>
      <w:sz w:val="24"/>
      <w:szCs w:val="24"/>
    </w:rPr>
  </w:style>
  <w:style w:type="paragraph" w:styleId="berschrift6">
    <w:name w:val="heading 6"/>
    <w:basedOn w:val="Standard"/>
    <w:next w:val="Standard"/>
    <w:qFormat/>
    <w:pPr>
      <w:keepNext/>
      <w:keepLines/>
      <w:spacing w:before="320" w:after="200"/>
      <w:outlineLvl w:val="5"/>
    </w:pPr>
    <w:rPr>
      <w:b/>
      <w:bCs/>
    </w:rPr>
  </w:style>
  <w:style w:type="paragraph" w:styleId="berschrift7">
    <w:name w:val="heading 7"/>
    <w:basedOn w:val="Standard"/>
    <w:next w:val="Standard"/>
    <w:qFormat/>
    <w:pPr>
      <w:keepNext/>
      <w:keepLines/>
      <w:spacing w:before="320" w:after="200"/>
      <w:outlineLvl w:val="6"/>
    </w:pPr>
    <w:rPr>
      <w:b/>
      <w:bCs/>
      <w:i/>
      <w:iCs/>
    </w:rPr>
  </w:style>
  <w:style w:type="paragraph" w:styleId="berschrift8">
    <w:name w:val="heading 8"/>
    <w:basedOn w:val="Standard"/>
    <w:next w:val="Standard"/>
    <w:qFormat/>
    <w:pPr>
      <w:keepNext/>
      <w:keepLines/>
      <w:spacing w:before="320" w:after="200"/>
      <w:outlineLvl w:val="7"/>
    </w:pPr>
    <w:rPr>
      <w:i/>
      <w:iCs/>
    </w:rPr>
  </w:style>
  <w:style w:type="paragraph" w:styleId="berschrift9">
    <w:name w:val="heading 9"/>
    <w:basedOn w:val="Standard"/>
    <w:next w:val="Standar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unhideWhenUsed/>
    <w:qFormat/>
    <w:rsid w:val="00654357"/>
    <w:rPr>
      <w:color w:val="0000EE" w:themeColor="hyperlink"/>
      <w:u w:val="single"/>
    </w:rPr>
  </w:style>
  <w:style w:type="character" w:customStyle="1" w:styleId="NichtaufgelsteErwhnung1">
    <w:name w:val="Nicht aufgelöste Erwähnung1"/>
    <w:basedOn w:val="Absatz-Standardschriftart"/>
    <w:uiPriority w:val="99"/>
    <w:semiHidden/>
    <w:unhideWhenUsed/>
    <w:qFormat/>
    <w:rsid w:val="00654357"/>
    <w:rPr>
      <w:color w:val="605E5C"/>
      <w:shd w:val="clear" w:color="auto" w:fill="E1DFDD"/>
    </w:rPr>
  </w:style>
  <w:style w:type="character" w:styleId="BesuchterLink">
    <w:name w:val="FollowedHyperlink"/>
    <w:basedOn w:val="Absatz-Standardschriftart"/>
    <w:uiPriority w:val="99"/>
    <w:semiHidden/>
    <w:unhideWhenUsed/>
    <w:rsid w:val="00654357"/>
    <w:rPr>
      <w:color w:val="551A8B" w:themeColor="followedHyperlink"/>
      <w:u w:val="single"/>
    </w:rPr>
  </w:style>
  <w:style w:type="character" w:customStyle="1" w:styleId="KopfzeileZchn">
    <w:name w:val="Kopfzeile Zchn"/>
    <w:basedOn w:val="Absatz-Standardschriftart"/>
    <w:link w:val="Kopfzeile"/>
    <w:uiPriority w:val="99"/>
    <w:qFormat/>
    <w:rsid w:val="00654357"/>
    <w:rPr>
      <w:sz w:val="23"/>
    </w:rPr>
  </w:style>
  <w:style w:type="character" w:customStyle="1" w:styleId="FuzeileZchn">
    <w:name w:val="Fußzeile Zchn"/>
    <w:basedOn w:val="Absatz-Standardschriftart"/>
    <w:link w:val="Fuzeile"/>
    <w:uiPriority w:val="99"/>
    <w:qFormat/>
    <w:rsid w:val="00654357"/>
    <w:rPr>
      <w:sz w:val="23"/>
    </w:rPr>
  </w:style>
  <w:style w:type="character" w:customStyle="1" w:styleId="berschrift1Zchn">
    <w:name w:val="Überschrift 1 Zchn"/>
    <w:basedOn w:val="Absatz-Standardschriftart"/>
    <w:link w:val="berschrift1"/>
    <w:uiPriority w:val="9"/>
    <w:qFormat/>
    <w:rsid w:val="00623AC9"/>
    <w:rPr>
      <w:rFonts w:asciiTheme="majorHAnsi" w:eastAsiaTheme="majorEastAsia" w:hAnsiTheme="majorHAnsi" w:cstheme="majorBidi"/>
      <w:color w:val="117A02" w:themeColor="accent1" w:themeShade="BF"/>
      <w:sz w:val="32"/>
      <w:szCs w:val="32"/>
    </w:rPr>
  </w:style>
  <w:style w:type="character" w:customStyle="1" w:styleId="berschrift2Zchn">
    <w:name w:val="Überschrift 2 Zchn"/>
    <w:basedOn w:val="Absatz-Standardschriftart"/>
    <w:link w:val="berschrift2"/>
    <w:uiPriority w:val="9"/>
    <w:qFormat/>
    <w:rsid w:val="007018C5"/>
    <w:rPr>
      <w:rFonts w:asciiTheme="majorHAnsi" w:eastAsiaTheme="majorEastAsia" w:hAnsiTheme="majorHAnsi" w:cstheme="majorBidi"/>
      <w:color w:val="117A02" w:themeColor="accent1" w:themeShade="BF"/>
      <w:sz w:val="26"/>
      <w:szCs w:val="26"/>
    </w:rPr>
  </w:style>
  <w:style w:type="character" w:customStyle="1" w:styleId="berschrift3Zchn">
    <w:name w:val="Überschrift 3 Zchn"/>
    <w:basedOn w:val="Absatz-Standardschriftart"/>
    <w:link w:val="berschrift3"/>
    <w:uiPriority w:val="9"/>
    <w:qFormat/>
    <w:rsid w:val="007018C5"/>
    <w:rPr>
      <w:rFonts w:asciiTheme="majorHAnsi" w:eastAsiaTheme="majorEastAsia" w:hAnsiTheme="majorHAnsi" w:cstheme="majorBidi"/>
      <w:color w:val="0B5101" w:themeColor="accent1" w:themeShade="7F"/>
      <w:sz w:val="24"/>
      <w:szCs w:val="24"/>
      <w:lang w:eastAsia="ja-JP" w:bidi="de-DE"/>
    </w:rPr>
  </w:style>
  <w:style w:type="character" w:customStyle="1" w:styleId="TextkrperZchn">
    <w:name w:val="Textkörper Zchn"/>
    <w:basedOn w:val="Absatz-Standardschriftart"/>
    <w:link w:val="Textkrper"/>
    <w:semiHidden/>
    <w:qFormat/>
    <w:rsid w:val="007018C5"/>
    <w:rPr>
      <w:rFonts w:ascii="Arial" w:eastAsia="Times New Roman" w:hAnsi="Arial" w:cs="Arial"/>
      <w:b/>
      <w:bCs/>
      <w:sz w:val="24"/>
      <w:szCs w:val="24"/>
      <w:lang w:eastAsia="de-DE"/>
    </w:rPr>
  </w:style>
  <w:style w:type="character" w:customStyle="1" w:styleId="SprechblasentextZchn">
    <w:name w:val="Sprechblasentext Zchn"/>
    <w:basedOn w:val="Absatz-Standardschriftart"/>
    <w:link w:val="Sprechblasentext"/>
    <w:uiPriority w:val="99"/>
    <w:semiHidden/>
    <w:qFormat/>
    <w:rsid w:val="0054467F"/>
    <w:rPr>
      <w:rFonts w:ascii="Segoe UI" w:hAnsi="Segoe UI" w:cs="Segoe UI"/>
      <w:sz w:val="18"/>
      <w:szCs w:val="18"/>
    </w:rPr>
  </w:style>
  <w:style w:type="character" w:styleId="Fett">
    <w:name w:val="Strong"/>
    <w:basedOn w:val="Absatz-Standardschriftart"/>
    <w:uiPriority w:val="22"/>
    <w:qFormat/>
    <w:rsid w:val="00FC03CB"/>
    <w:rPr>
      <w:b/>
      <w:bCs/>
    </w:rPr>
  </w:style>
  <w:style w:type="character" w:styleId="Hervorhebung">
    <w:name w:val="Emphasis"/>
    <w:basedOn w:val="Absatz-Standardschriftart"/>
    <w:uiPriority w:val="20"/>
    <w:qFormat/>
    <w:rsid w:val="00FC03CB"/>
    <w:rPr>
      <w:i/>
      <w:iCs/>
    </w:rPr>
  </w:style>
  <w:style w:type="character" w:customStyle="1" w:styleId="InternetLink1">
    <w:name w:val="Internet Link1"/>
    <w:qFormat/>
    <w:rPr>
      <w:color w:val="000080"/>
      <w:u w:val="single"/>
    </w:rPr>
  </w:style>
  <w:style w:type="character" w:customStyle="1" w:styleId="Aufzhlungszeichen1">
    <w:name w:val="Aufzählungszeichen1"/>
    <w:qFormat/>
    <w:rPr>
      <w:rFonts w:ascii="OpenSymbol" w:eastAsia="OpenSymbol" w:hAnsi="OpenSymbol" w:cs="OpenSymbol"/>
    </w:rPr>
  </w:style>
  <w:style w:type="character" w:customStyle="1" w:styleId="InternetLink11">
    <w:name w:val="Internet Link11"/>
    <w:qFormat/>
    <w:rPr>
      <w:color w:val="000080"/>
      <w:u w:val="single"/>
    </w:rPr>
  </w:style>
  <w:style w:type="character" w:customStyle="1" w:styleId="Nummerierungszeichen">
    <w:name w:val="Nummerierungszeichen"/>
    <w:qFormat/>
  </w:style>
  <w:style w:type="character" w:customStyle="1" w:styleId="FootnoteCharacters11111111111111111111">
    <w:name w:val="Footnote Characters11111111111111111111"/>
    <w:qFormat/>
    <w:rPr>
      <w:vertAlign w:val="superscript"/>
    </w:rPr>
  </w:style>
  <w:style w:type="character" w:customStyle="1" w:styleId="FootnoteCharacters1111111111111111111">
    <w:name w:val="Footnote Characters1111111111111111111"/>
    <w:qFormat/>
    <w:rPr>
      <w:vertAlign w:val="superscript"/>
    </w:rPr>
  </w:style>
  <w:style w:type="character" w:customStyle="1" w:styleId="FootnoteCharacters111111111111111111">
    <w:name w:val="Footnote Characters111111111111111111"/>
    <w:qFormat/>
    <w:rPr>
      <w:vertAlign w:val="superscript"/>
    </w:rPr>
  </w:style>
  <w:style w:type="character" w:customStyle="1" w:styleId="FootnoteCharacters11111111111111111">
    <w:name w:val="Footnote Characters11111111111111111"/>
    <w:qFormat/>
    <w:rPr>
      <w:vertAlign w:val="superscript"/>
    </w:rPr>
  </w:style>
  <w:style w:type="character" w:customStyle="1" w:styleId="FootnoteCharacters1111111111111111">
    <w:name w:val="Footnote Characters1111111111111111"/>
    <w:qFormat/>
    <w:rPr>
      <w:vertAlign w:val="superscript"/>
    </w:rPr>
  </w:style>
  <w:style w:type="character" w:customStyle="1" w:styleId="FootnoteCharacters111111111111111">
    <w:name w:val="Footnote Characters111111111111111"/>
    <w:qFormat/>
    <w:rPr>
      <w:vertAlign w:val="superscript"/>
    </w:rPr>
  </w:style>
  <w:style w:type="character" w:customStyle="1" w:styleId="FootnoteCharacters11111111111111">
    <w:name w:val="Footnote Characters11111111111111"/>
    <w:qFormat/>
    <w:rPr>
      <w:vertAlign w:val="superscript"/>
    </w:rPr>
  </w:style>
  <w:style w:type="character" w:customStyle="1" w:styleId="FootnoteCharacters1111111111111">
    <w:name w:val="Footnote Characters1111111111111"/>
    <w:qFormat/>
    <w:rPr>
      <w:vertAlign w:val="superscript"/>
    </w:rPr>
  </w:style>
  <w:style w:type="character" w:customStyle="1" w:styleId="FootnoteCharacters111111111111">
    <w:name w:val="Footnote Characters11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
    <w:name w:val="Footnote Characters1111"/>
    <w:qFormat/>
    <w:rPr>
      <w:vertAlign w:val="superscript"/>
    </w:rPr>
  </w:style>
  <w:style w:type="character" w:customStyle="1" w:styleId="FootnoteCharacters111">
    <w:name w:val="Footnote Characters111"/>
    <w:qFormat/>
    <w:rPr>
      <w:vertAlign w:val="superscript"/>
    </w:rPr>
  </w:style>
  <w:style w:type="character" w:customStyle="1" w:styleId="FootnoteCharacters11">
    <w:name w:val="Footnote Characters11"/>
    <w:qFormat/>
    <w:rPr>
      <w:vertAlign w:val="superscript"/>
    </w:rPr>
  </w:style>
  <w:style w:type="character" w:customStyle="1" w:styleId="FootnoteCharacters1">
    <w:name w:val="Footnote Characters1"/>
    <w:qFormat/>
    <w:rPr>
      <w:vertAlign w:val="superscript"/>
    </w:rPr>
  </w:style>
  <w:style w:type="character" w:customStyle="1" w:styleId="FootnoteCharacters">
    <w:name w:val="Footnote Characters"/>
    <w:qFormat/>
    <w:rPr>
      <w:vertAlign w:val="superscript"/>
    </w:rPr>
  </w:style>
  <w:style w:type="character" w:customStyle="1" w:styleId="FootnoteCharacters2">
    <w:name w:val="Footnote Characters2"/>
    <w:qFormat/>
    <w:rPr>
      <w:vertAlign w:val="superscript"/>
    </w:rPr>
  </w:style>
  <w:style w:type="character" w:styleId="Funotenzeichen">
    <w:name w:val="footnote reference"/>
    <w:qFormat/>
    <w:rPr>
      <w:vertAlign w:val="superscript"/>
    </w:rPr>
  </w:style>
  <w:style w:type="character" w:customStyle="1" w:styleId="FootnoteCharacters3">
    <w:name w:val="Footnote Characters3"/>
    <w:qFormat/>
    <w:rPr>
      <w:vertAlign w:val="superscript"/>
    </w:rPr>
  </w:style>
  <w:style w:type="character" w:customStyle="1" w:styleId="FootnoteCharacters31">
    <w:name w:val="Footnote Characters31"/>
    <w:qFormat/>
    <w:rPr>
      <w:vertAlign w:val="superscript"/>
    </w:rPr>
  </w:style>
  <w:style w:type="character" w:customStyle="1" w:styleId="FootnoteCharacters311">
    <w:name w:val="Footnote Characters311"/>
    <w:qFormat/>
    <w:rPr>
      <w:vertAlign w:val="superscript"/>
    </w:rPr>
  </w:style>
  <w:style w:type="character" w:customStyle="1" w:styleId="FootnoteCharacters3111">
    <w:name w:val="Footnote Characters3111"/>
    <w:qFormat/>
    <w:rPr>
      <w:vertAlign w:val="superscript"/>
    </w:rPr>
  </w:style>
  <w:style w:type="character" w:customStyle="1" w:styleId="FunotentextZchn">
    <w:name w:val="Fußnotentext Zchn"/>
    <w:qFormat/>
    <w:rPr>
      <w:sz w:val="18"/>
    </w:rPr>
  </w:style>
  <w:style w:type="character" w:customStyle="1" w:styleId="InternetLink2">
    <w:name w:val="Internet Link2"/>
    <w:qFormat/>
    <w:rPr>
      <w:color w:val="0000EE" w:themeColor="hyperlink"/>
      <w:u w:val="single"/>
    </w:rPr>
  </w:style>
  <w:style w:type="character" w:customStyle="1" w:styleId="FooterChar">
    <w:name w:val="Footer Char"/>
    <w:qFormat/>
  </w:style>
  <w:style w:type="character" w:customStyle="1" w:styleId="IntensivesZitatZchn">
    <w:name w:val="Intensives Zitat Zchn"/>
    <w:qFormat/>
    <w:rPr>
      <w:i/>
    </w:rPr>
  </w:style>
  <w:style w:type="character" w:customStyle="1" w:styleId="ZitatZchn">
    <w:name w:val="Zitat Zchn"/>
    <w:qFormat/>
    <w:rPr>
      <w:i/>
    </w:rPr>
  </w:style>
  <w:style w:type="character" w:customStyle="1" w:styleId="UntertitelZchn">
    <w:name w:val="Untertitel Zchn"/>
    <w:qFormat/>
    <w:rPr>
      <w:sz w:val="24"/>
      <w:szCs w:val="24"/>
    </w:rPr>
  </w:style>
  <w:style w:type="character" w:customStyle="1" w:styleId="TitelZchn">
    <w:name w:val="Titel Zchn"/>
    <w:qFormat/>
    <w:rPr>
      <w:sz w:val="48"/>
      <w:szCs w:val="48"/>
    </w:rPr>
  </w:style>
  <w:style w:type="character" w:customStyle="1" w:styleId="berschrift9Zchn">
    <w:name w:val="Überschrift 9 Zchn"/>
    <w:qFormat/>
    <w:rPr>
      <w:rFonts w:ascii="Arial" w:eastAsia="Arial" w:hAnsi="Arial" w:cs="Arial"/>
      <w:i/>
      <w:iCs/>
      <w:sz w:val="21"/>
      <w:szCs w:val="21"/>
    </w:rPr>
  </w:style>
  <w:style w:type="character" w:customStyle="1" w:styleId="berschrift8Zchn">
    <w:name w:val="Überschrift 8 Zchn"/>
    <w:qFormat/>
    <w:rPr>
      <w:rFonts w:ascii="Arial" w:eastAsia="Arial" w:hAnsi="Arial" w:cs="Arial"/>
      <w:i/>
      <w:iCs/>
      <w:sz w:val="22"/>
      <w:szCs w:val="22"/>
    </w:rPr>
  </w:style>
  <w:style w:type="character" w:customStyle="1" w:styleId="berschrift7Zchn">
    <w:name w:val="Überschrift 7 Zchn"/>
    <w:qFormat/>
    <w:rPr>
      <w:rFonts w:ascii="Arial" w:eastAsia="Arial" w:hAnsi="Arial" w:cs="Arial"/>
      <w:b/>
      <w:bCs/>
      <w:i/>
      <w:iCs/>
      <w:sz w:val="22"/>
      <w:szCs w:val="22"/>
    </w:rPr>
  </w:style>
  <w:style w:type="character" w:customStyle="1" w:styleId="berschrift6Zchn">
    <w:name w:val="Überschrift 6 Zchn"/>
    <w:qFormat/>
    <w:rPr>
      <w:rFonts w:ascii="Arial" w:eastAsia="Arial" w:hAnsi="Arial" w:cs="Arial"/>
      <w:b/>
      <w:bCs/>
      <w:sz w:val="22"/>
      <w:szCs w:val="22"/>
    </w:rPr>
  </w:style>
  <w:style w:type="character" w:customStyle="1" w:styleId="berschrift5Zchn">
    <w:name w:val="Überschrift 5 Zchn"/>
    <w:qFormat/>
    <w:rPr>
      <w:rFonts w:ascii="Arial" w:eastAsia="Arial" w:hAnsi="Arial" w:cs="Arial"/>
      <w:b/>
      <w:bCs/>
      <w:sz w:val="24"/>
      <w:szCs w:val="24"/>
    </w:rPr>
  </w:style>
  <w:style w:type="character" w:customStyle="1" w:styleId="berschrift4Zchn">
    <w:name w:val="Überschrift 4 Zchn"/>
    <w:qFormat/>
    <w:rPr>
      <w:rFonts w:ascii="Arial" w:eastAsia="Arial" w:hAnsi="Arial" w:cs="Arial"/>
      <w:b/>
      <w:bCs/>
      <w:sz w:val="26"/>
      <w:szCs w:val="26"/>
    </w:rPr>
  </w:style>
  <w:style w:type="character" w:customStyle="1" w:styleId="EndnoteCharacters11111111111111111111">
    <w:name w:val="Endnote Characters11111111111111111111"/>
    <w:qFormat/>
    <w:rPr>
      <w:vertAlign w:val="superscript"/>
    </w:rPr>
  </w:style>
  <w:style w:type="character" w:customStyle="1" w:styleId="EndnoteCharacters1111111111111111111">
    <w:name w:val="Endnote Characters1111111111111111111"/>
    <w:qFormat/>
    <w:rPr>
      <w:vertAlign w:val="superscript"/>
    </w:rPr>
  </w:style>
  <w:style w:type="character" w:customStyle="1" w:styleId="EndnoteCharacters111111111111111111">
    <w:name w:val="Endnote Characters111111111111111111"/>
    <w:qFormat/>
    <w:rPr>
      <w:vertAlign w:val="superscript"/>
    </w:rPr>
  </w:style>
  <w:style w:type="character" w:customStyle="1" w:styleId="EndnoteCharacters11111111111111111">
    <w:name w:val="Endnote Characters11111111111111111"/>
    <w:qFormat/>
    <w:rPr>
      <w:vertAlign w:val="superscript"/>
    </w:rPr>
  </w:style>
  <w:style w:type="character" w:customStyle="1" w:styleId="EndnoteCharacters1111111111111111">
    <w:name w:val="Endnote Characters1111111111111111"/>
    <w:qFormat/>
    <w:rPr>
      <w:vertAlign w:val="superscript"/>
    </w:rPr>
  </w:style>
  <w:style w:type="character" w:customStyle="1" w:styleId="EndnoteCharacters111111111111111">
    <w:name w:val="Endnote Characters111111111111111"/>
    <w:qFormat/>
    <w:rPr>
      <w:vertAlign w:val="superscript"/>
    </w:rPr>
  </w:style>
  <w:style w:type="character" w:customStyle="1" w:styleId="EndnoteCharacters11111111111111">
    <w:name w:val="Endnote Characters11111111111111"/>
    <w:qFormat/>
    <w:rPr>
      <w:vertAlign w:val="superscript"/>
    </w:rPr>
  </w:style>
  <w:style w:type="character" w:customStyle="1" w:styleId="EndnoteCharacters1111111111111">
    <w:name w:val="Endnote Characters1111111111111"/>
    <w:qFormat/>
    <w:rPr>
      <w:vertAlign w:val="superscript"/>
    </w:rPr>
  </w:style>
  <w:style w:type="character" w:customStyle="1" w:styleId="EndnoteCharacters111111111111">
    <w:name w:val="Endnote Characters11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
    <w:name w:val="Endnote Characters11111"/>
    <w:qFormat/>
    <w:rPr>
      <w:vertAlign w:val="superscript"/>
    </w:rPr>
  </w:style>
  <w:style w:type="character" w:customStyle="1" w:styleId="EndnoteCharacters1111">
    <w:name w:val="Endnote Characters1111"/>
    <w:qFormat/>
    <w:rPr>
      <w:vertAlign w:val="superscript"/>
    </w:rPr>
  </w:style>
  <w:style w:type="character" w:customStyle="1" w:styleId="EndnoteCharacters111">
    <w:name w:val="Endnote Characters111"/>
    <w:qFormat/>
    <w:rPr>
      <w:vertAlign w:val="superscript"/>
    </w:rPr>
  </w:style>
  <w:style w:type="character" w:customStyle="1" w:styleId="EndnoteCharacters11">
    <w:name w:val="Endnote Characters11"/>
    <w:qFormat/>
    <w:rPr>
      <w:vertAlign w:val="superscript"/>
    </w:rPr>
  </w:style>
  <w:style w:type="character" w:customStyle="1" w:styleId="EndnoteCharacters1">
    <w:name w:val="Endnote Characters1"/>
    <w:qFormat/>
    <w:rPr>
      <w:vertAlign w:val="superscript"/>
    </w:rPr>
  </w:style>
  <w:style w:type="character" w:customStyle="1" w:styleId="EndnoteCharacters">
    <w:name w:val="Endnote Characters"/>
    <w:qFormat/>
    <w:rPr>
      <w:vertAlign w:val="superscript"/>
    </w:rPr>
  </w:style>
  <w:style w:type="character" w:customStyle="1" w:styleId="EndnoteCharacters2">
    <w:name w:val="Endnote Characters2"/>
    <w:qFormat/>
    <w:rPr>
      <w:vertAlign w:val="superscript"/>
    </w:rPr>
  </w:style>
  <w:style w:type="character" w:styleId="Endnotenzeichen">
    <w:name w:val="endnote reference"/>
    <w:qFormat/>
    <w:rPr>
      <w:vertAlign w:val="superscript"/>
    </w:rPr>
  </w:style>
  <w:style w:type="character" w:customStyle="1" w:styleId="EndnoteCharacters3">
    <w:name w:val="Endnote Characters3"/>
    <w:qFormat/>
    <w:rPr>
      <w:vertAlign w:val="superscript"/>
    </w:rPr>
  </w:style>
  <w:style w:type="character" w:customStyle="1" w:styleId="EndnoteCharacters31">
    <w:name w:val="Endnote Characters31"/>
    <w:qFormat/>
    <w:rPr>
      <w:vertAlign w:val="superscript"/>
    </w:rPr>
  </w:style>
  <w:style w:type="character" w:customStyle="1" w:styleId="EndnoteCharacters311">
    <w:name w:val="Endnote Characters311"/>
    <w:qFormat/>
    <w:rPr>
      <w:vertAlign w:val="superscript"/>
    </w:rPr>
  </w:style>
  <w:style w:type="character" w:customStyle="1" w:styleId="EndnoteCharacters3111">
    <w:name w:val="Endnote Characters3111"/>
    <w:qFormat/>
    <w:rPr>
      <w:vertAlign w:val="superscript"/>
    </w:rPr>
  </w:style>
  <w:style w:type="character" w:customStyle="1" w:styleId="EndnotentextZchn">
    <w:name w:val="Endnotentext Zchn"/>
    <w:qFormat/>
    <w:rPr>
      <w:sz w:val="20"/>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FootnoteCharacters111111111111111111111">
    <w:name w:val="Footnote Characters111111111111111111111"/>
    <w:qFormat/>
    <w:rPr>
      <w:vertAlign w:val="superscript"/>
    </w:rPr>
  </w:style>
  <w:style w:type="character" w:customStyle="1" w:styleId="EndnoteCharacters111111111111111111111">
    <w:name w:val="Endnote Characters111111111111111111111"/>
    <w:qFormat/>
    <w:rPr>
      <w:vertAlign w:val="superscript"/>
    </w:rPr>
  </w:style>
  <w:style w:type="character" w:customStyle="1" w:styleId="InternetLink5">
    <w:name w:val="Internet Link5"/>
    <w:qFormat/>
    <w:rPr>
      <w:color w:val="000080"/>
      <w:u w:val="single"/>
    </w:rPr>
  </w:style>
  <w:style w:type="character" w:styleId="Hyperlink">
    <w:name w:val="Hyperlink"/>
    <w:uiPriority w:val="99"/>
    <w:rPr>
      <w:color w:val="000080"/>
      <w:u w:val="single"/>
    </w:rPr>
  </w:style>
  <w:style w:type="paragraph" w:customStyle="1" w:styleId="berschrift">
    <w:name w:val="Überschrift"/>
    <w:basedOn w:val="Standard"/>
    <w:next w:val="Textkrper"/>
    <w:qFormat/>
    <w:pPr>
      <w:keepNext/>
      <w:spacing w:before="240"/>
    </w:pPr>
    <w:rPr>
      <w:rFonts w:ascii="Carlito" w:eastAsia="Noto Sans SC Regular" w:hAnsi="Carlito" w:cs="Noto Sans"/>
      <w:sz w:val="28"/>
      <w:szCs w:val="28"/>
    </w:rPr>
  </w:style>
  <w:style w:type="paragraph" w:styleId="Textkrper">
    <w:name w:val="Body Text"/>
    <w:basedOn w:val="Standard"/>
    <w:link w:val="TextkrperZchn"/>
    <w:semiHidden/>
    <w:unhideWhenUsed/>
    <w:rsid w:val="007018C5"/>
    <w:pPr>
      <w:suppressAutoHyphens w:val="0"/>
      <w:spacing w:after="0" w:line="480" w:lineRule="auto"/>
      <w:jc w:val="right"/>
    </w:pPr>
    <w:rPr>
      <w:rFonts w:ascii="Arial" w:eastAsia="Times New Roman" w:hAnsi="Arial" w:cs="Arial"/>
      <w:b/>
      <w:bCs/>
      <w:sz w:val="24"/>
      <w:szCs w:val="24"/>
      <w:lang w:eastAsia="de-DE"/>
    </w:rPr>
  </w:style>
  <w:style w:type="paragraph" w:styleId="Liste">
    <w:name w:val="List"/>
    <w:basedOn w:val="Textkrper"/>
    <w:rPr>
      <w:rFonts w:cs="Noto Sans"/>
    </w:rPr>
  </w:style>
  <w:style w:type="paragraph" w:styleId="Beschriftung">
    <w:name w:val="caption"/>
    <w:basedOn w:val="Standard"/>
    <w:qFormat/>
    <w:pPr>
      <w:suppressLineNumbers/>
      <w:spacing w:before="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styleId="Listenabsatz">
    <w:name w:val="List Paragraph"/>
    <w:basedOn w:val="Standard"/>
    <w:uiPriority w:val="34"/>
    <w:qFormat/>
    <w:rsid w:val="00654357"/>
    <w:pPr>
      <w:spacing w:after="200" w:line="276" w:lineRule="auto"/>
      <w:ind w:left="720"/>
      <w:contextualSpacing/>
    </w:pPr>
    <w:rPr>
      <w:rFonts w:asciiTheme="minorHAnsi" w:hAnsiTheme="minorHAnsi"/>
      <w:sz w:val="22"/>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654357"/>
    <w:pPr>
      <w:tabs>
        <w:tab w:val="center" w:pos="4536"/>
        <w:tab w:val="right" w:pos="9072"/>
      </w:tabs>
      <w:spacing w:after="0"/>
    </w:pPr>
  </w:style>
  <w:style w:type="paragraph" w:styleId="Fuzeile">
    <w:name w:val="footer"/>
    <w:basedOn w:val="Standard"/>
    <w:link w:val="FuzeileZchn"/>
    <w:uiPriority w:val="99"/>
    <w:unhideWhenUsed/>
    <w:rsid w:val="00654357"/>
    <w:pPr>
      <w:tabs>
        <w:tab w:val="center" w:pos="4536"/>
        <w:tab w:val="right" w:pos="9072"/>
      </w:tabs>
      <w:spacing w:after="0"/>
    </w:pPr>
  </w:style>
  <w:style w:type="paragraph" w:styleId="StandardWeb">
    <w:name w:val="Normal (Web)"/>
    <w:basedOn w:val="Standard"/>
    <w:uiPriority w:val="99"/>
    <w:unhideWhenUsed/>
    <w:qFormat/>
    <w:rsid w:val="00E86DFE"/>
    <w:pPr>
      <w:suppressAutoHyphens w:val="0"/>
      <w:spacing w:beforeAutospacing="1" w:afterAutospacing="1"/>
    </w:pPr>
    <w:rPr>
      <w:rFonts w:ascii="Times New Roman" w:eastAsia="Times New Roman" w:hAnsi="Times New Roman" w:cs="Times New Roman"/>
      <w:sz w:val="24"/>
      <w:szCs w:val="24"/>
      <w:lang w:eastAsia="de-DE"/>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623AC9"/>
    <w:pPr>
      <w:suppressAutoHyphens w:val="0"/>
      <w:spacing w:line="259" w:lineRule="auto"/>
      <w:outlineLvl w:val="9"/>
    </w:pPr>
    <w:rPr>
      <w:lang w:eastAsia="de-DE"/>
    </w:rPr>
  </w:style>
  <w:style w:type="paragraph" w:styleId="Verzeichnis1">
    <w:name w:val="toc 1"/>
    <w:basedOn w:val="Standard"/>
    <w:next w:val="Standard"/>
    <w:autoRedefine/>
    <w:uiPriority w:val="39"/>
    <w:unhideWhenUsed/>
    <w:rsid w:val="001073DA"/>
    <w:pPr>
      <w:spacing w:after="100"/>
    </w:pPr>
  </w:style>
  <w:style w:type="paragraph" w:customStyle="1" w:styleId="MittleresRaster21">
    <w:name w:val="Mittleres Raster 21"/>
    <w:qFormat/>
    <w:rsid w:val="007018C5"/>
    <w:rPr>
      <w:rFonts w:ascii="Times New Roman" w:eastAsia="MS Mincho" w:hAnsi="Times New Roman" w:cs="Times New Roman"/>
      <w:sz w:val="20"/>
      <w:szCs w:val="20"/>
      <w:lang w:eastAsia="de-DE"/>
    </w:rPr>
  </w:style>
  <w:style w:type="paragraph" w:styleId="Verzeichnis2">
    <w:name w:val="toc 2"/>
    <w:basedOn w:val="Standard"/>
    <w:next w:val="Standard"/>
    <w:autoRedefine/>
    <w:uiPriority w:val="39"/>
    <w:unhideWhenUsed/>
    <w:rsid w:val="00AB22FF"/>
    <w:pPr>
      <w:spacing w:after="100"/>
      <w:ind w:left="230"/>
    </w:pPr>
  </w:style>
  <w:style w:type="paragraph" w:styleId="Verzeichnis3">
    <w:name w:val="toc 3"/>
    <w:basedOn w:val="Standard"/>
    <w:next w:val="Standard"/>
    <w:autoRedefine/>
    <w:uiPriority w:val="39"/>
    <w:unhideWhenUsed/>
    <w:rsid w:val="00AB22FF"/>
    <w:pPr>
      <w:spacing w:after="100"/>
      <w:ind w:left="460"/>
    </w:pPr>
  </w:style>
  <w:style w:type="paragraph" w:styleId="Sprechblasentext">
    <w:name w:val="Balloon Text"/>
    <w:basedOn w:val="Standard"/>
    <w:link w:val="SprechblasentextZchn"/>
    <w:uiPriority w:val="99"/>
    <w:semiHidden/>
    <w:unhideWhenUsed/>
    <w:qFormat/>
    <w:rsid w:val="0054467F"/>
    <w:pPr>
      <w:spacing w:after="0"/>
    </w:pPr>
    <w:rPr>
      <w:rFonts w:ascii="Segoe UI" w:hAnsi="Segoe UI" w:cs="Segoe UI"/>
      <w:sz w:val="18"/>
      <w:szCs w:val="18"/>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zqsflietext">
    <w:name w:val="zqsflietext"/>
    <w:basedOn w:val="Standard"/>
    <w:qFormat/>
    <w:pPr>
      <w:spacing w:before="280" w:after="280"/>
    </w:pPr>
  </w:style>
  <w:style w:type="paragraph" w:customStyle="1" w:styleId="western">
    <w:name w:val="western"/>
    <w:basedOn w:val="Standard"/>
    <w:qFormat/>
    <w:pPr>
      <w:spacing w:before="280" w:after="142" w:line="276" w:lineRule="auto"/>
    </w:pPr>
    <w:rPr>
      <w:rFonts w:ascii="Arial" w:hAnsi="Arial" w:cs="Arial"/>
      <w:color w:val="000000"/>
      <w:lang w:eastAsia="de-DE"/>
    </w:rPr>
  </w:style>
  <w:style w:type="paragraph" w:customStyle="1" w:styleId="NormaleTabelle1">
    <w:name w:val="Normale Tabelle1"/>
    <w:qFormat/>
    <w:pPr>
      <w:spacing w:line="280" w:lineRule="atLeast"/>
    </w:pPr>
    <w:rPr>
      <w:rFonts w:ascii="Arial" w:eastAsia="Cambria Math" w:hAnsi="Arial" w:cs="Times New Roman"/>
      <w:sz w:val="20"/>
      <w:szCs w:val="20"/>
    </w:rPr>
  </w:style>
  <w:style w:type="paragraph" w:customStyle="1" w:styleId="VorformatierterText">
    <w:name w:val="Vorformatierter Text"/>
    <w:basedOn w:val="Standard"/>
    <w:qFormat/>
    <w:pPr>
      <w:spacing w:after="0"/>
    </w:pPr>
    <w:rPr>
      <w:rFonts w:ascii="Liberation Mono" w:eastAsia="Liberation Mono" w:hAnsi="Liberation Mono" w:cs="Liberation Mono"/>
      <w:sz w:val="20"/>
      <w:szCs w:val="20"/>
    </w:rPr>
  </w:style>
  <w:style w:type="paragraph" w:customStyle="1" w:styleId="Default">
    <w:name w:val="Default"/>
    <w:qFormat/>
    <w:pPr>
      <w:spacing w:line="259" w:lineRule="auto"/>
    </w:pPr>
    <w:rPr>
      <w:rFonts w:ascii="Calibri" w:eastAsia="Arial" w:hAnsi="Calibri" w:cs="Arial"/>
      <w:color w:val="000000"/>
      <w:sz w:val="24"/>
    </w:rPr>
  </w:style>
  <w:style w:type="paragraph" w:customStyle="1" w:styleId="StandardWeb1">
    <w:name w:val="Standard (Web)1"/>
    <w:qFormat/>
    <w:pPr>
      <w:spacing w:before="280" w:after="280"/>
    </w:pPr>
    <w:rPr>
      <w:rFonts w:ascii="Times New Roman" w:eastAsia="Times New Roman" w:hAnsi="Times New Roman" w:cs="Times New Roman"/>
      <w:sz w:val="24"/>
      <w:szCs w:val="24"/>
      <w:lang w:eastAsia="de-DE"/>
    </w:rPr>
  </w:style>
  <w:style w:type="paragraph" w:styleId="KeinLeerraum">
    <w:name w:val="No Spacing"/>
    <w:basedOn w:val="Standard"/>
    <w:qFormat/>
    <w:pPr>
      <w:spacing w:after="0"/>
    </w:pPr>
  </w:style>
  <w:style w:type="paragraph" w:styleId="Verzeichnis9">
    <w:name w:val="toc 9"/>
    <w:basedOn w:val="Standard"/>
    <w:next w:val="Standard"/>
    <w:pPr>
      <w:spacing w:after="57"/>
      <w:ind w:left="2268"/>
    </w:pPr>
  </w:style>
  <w:style w:type="paragraph" w:styleId="Verzeichnis8">
    <w:name w:val="toc 8"/>
    <w:basedOn w:val="Standard"/>
    <w:next w:val="Standard"/>
    <w:pPr>
      <w:spacing w:after="57"/>
      <w:ind w:left="1984"/>
    </w:pPr>
  </w:style>
  <w:style w:type="paragraph" w:styleId="Verzeichnis7">
    <w:name w:val="toc 7"/>
    <w:basedOn w:val="Standard"/>
    <w:next w:val="Standard"/>
    <w:pPr>
      <w:spacing w:after="57"/>
      <w:ind w:left="1701"/>
    </w:pPr>
  </w:style>
  <w:style w:type="paragraph" w:styleId="Verzeichnis6">
    <w:name w:val="toc 6"/>
    <w:basedOn w:val="Standard"/>
    <w:next w:val="Standard"/>
    <w:pPr>
      <w:spacing w:after="57"/>
      <w:ind w:left="1417"/>
    </w:pPr>
  </w:style>
  <w:style w:type="paragraph" w:styleId="Verzeichnis5">
    <w:name w:val="toc 5"/>
    <w:basedOn w:val="Standard"/>
    <w:next w:val="Standard"/>
    <w:pPr>
      <w:spacing w:after="57"/>
      <w:ind w:left="1134"/>
    </w:pPr>
  </w:style>
  <w:style w:type="paragraph" w:styleId="Verzeichnis4">
    <w:name w:val="toc 4"/>
    <w:basedOn w:val="Standard"/>
    <w:next w:val="Standard"/>
    <w:pPr>
      <w:spacing w:after="57"/>
      <w:ind w:left="850"/>
    </w:pPr>
  </w:style>
  <w:style w:type="paragraph" w:styleId="Funotentext">
    <w:name w:val="footnote text"/>
    <w:basedOn w:val="Standard"/>
    <w:pPr>
      <w:spacing w:after="40"/>
    </w:pPr>
    <w:rPr>
      <w:sz w:val="18"/>
    </w:rPr>
  </w:style>
  <w:style w:type="paragraph" w:customStyle="1" w:styleId="caption1">
    <w:name w:val="caption1"/>
    <w:basedOn w:val="Standard"/>
    <w:next w:val="Standard"/>
    <w:qFormat/>
    <w:rPr>
      <w:b/>
      <w:bCs/>
      <w:color w:val="18A303" w:themeColor="accent1"/>
      <w:sz w:val="18"/>
      <w:szCs w:val="18"/>
    </w:rPr>
  </w:style>
  <w:style w:type="paragraph" w:customStyle="1" w:styleId="Kopf-undFuzeile">
    <w:name w:val="Kopf- und Fußzeile"/>
    <w:basedOn w:val="Standard"/>
    <w:qFormat/>
  </w:style>
  <w:style w:type="paragraph" w:styleId="IntensivesZitat">
    <w:name w:val="Intense Quote"/>
    <w:basedOn w:val="Standard"/>
    <w:next w:val="Standard"/>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Zitat">
    <w:name w:val="Quote"/>
    <w:basedOn w:val="Standard"/>
    <w:next w:val="Standard"/>
    <w:qFormat/>
    <w:pPr>
      <w:ind w:left="720" w:right="720"/>
    </w:pPr>
    <w:rPr>
      <w:i/>
    </w:rPr>
  </w:style>
  <w:style w:type="paragraph" w:styleId="Untertitel">
    <w:name w:val="Subtitle"/>
    <w:basedOn w:val="Standard"/>
    <w:next w:val="Standard"/>
    <w:qFormat/>
    <w:pPr>
      <w:spacing w:before="200" w:after="200"/>
    </w:pPr>
    <w:rPr>
      <w:sz w:val="24"/>
      <w:szCs w:val="24"/>
    </w:rPr>
  </w:style>
  <w:style w:type="paragraph" w:styleId="Titel">
    <w:name w:val="Title"/>
    <w:basedOn w:val="Standard"/>
    <w:next w:val="Standard"/>
    <w:qFormat/>
    <w:pPr>
      <w:spacing w:before="300" w:after="200"/>
      <w:contextualSpacing/>
    </w:pPr>
    <w:rPr>
      <w:sz w:val="48"/>
      <w:szCs w:val="48"/>
    </w:rPr>
  </w:style>
  <w:style w:type="paragraph" w:styleId="Endnotentext">
    <w:name w:val="endnote text"/>
    <w:basedOn w:val="Standard"/>
    <w:pPr>
      <w:spacing w:after="0"/>
    </w:pPr>
    <w:rPr>
      <w:sz w:val="20"/>
    </w:rPr>
  </w:style>
  <w:style w:type="paragraph" w:styleId="Abbildungsverzeichnis">
    <w:name w:val="table of figures"/>
    <w:basedOn w:val="Standard"/>
    <w:next w:val="Standard"/>
    <w:pPr>
      <w:spacing w:after="0"/>
    </w:pPr>
  </w:style>
  <w:style w:type="paragraph" w:customStyle="1" w:styleId="Listeninhalt">
    <w:name w:val="Listeninhalt"/>
    <w:basedOn w:val="Standard"/>
    <w:qFormat/>
    <w:pPr>
      <w:ind w:left="567"/>
    </w:pPr>
  </w:style>
  <w:style w:type="table" w:styleId="EinfacheTabelle1">
    <w:name w:val="Plain Table 1"/>
    <w:basedOn w:val="NormaleTabelle"/>
    <w:uiPriority w:val="41"/>
    <w:rsid w:val="00654357"/>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
    <w:name w:val="Einfache Tabelle 11"/>
    <w:basedOn w:val="NormaleTabelle"/>
    <w:uiPriority w:val="41"/>
    <w:rsid w:val="00856E20"/>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2">
    <w:name w:val="Einfache Tabelle 12"/>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3">
    <w:name w:val="Einfache Tabelle 13"/>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4">
    <w:name w:val="Einfache Tabelle 14"/>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5">
    <w:name w:val="Einfache Tabelle 15"/>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6">
    <w:name w:val="Einfache Tabelle 16"/>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7">
    <w:name w:val="Einfache Tabelle 17"/>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8">
    <w:name w:val="Einfache Tabelle 18"/>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9">
    <w:name w:val="Einfache Tabelle 19"/>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0">
    <w:name w:val="Einfache Tabelle 110"/>
    <w:basedOn w:val="NormaleTabelle"/>
    <w:uiPriority w:val="41"/>
    <w:rsid w:val="00D66E83"/>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1">
    <w:name w:val="Einfache Tabelle 111"/>
    <w:basedOn w:val="NormaleTabelle"/>
    <w:uiPriority w:val="41"/>
    <w:rsid w:val="00067544"/>
    <w:rPr>
      <w:sz w:val="23"/>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112">
    <w:name w:val="Einfache Tabelle 112"/>
    <w:basedOn w:val="NormaleTabelle"/>
    <w:uiPriority w:val="41"/>
    <w:rsid w:val="00E6698E"/>
    <w:rPr>
      <w:sz w:val="23"/>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enraster">
    <w:name w:val="Table Grid"/>
    <w:basedOn w:val="NormaleTabelle"/>
    <w:uiPriority w:val="39"/>
    <w:rsid w:val="006F21C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3">
    <w:name w:val="Einfache Tabelle 113"/>
    <w:basedOn w:val="NormaleTabelle"/>
    <w:next w:val="EinfacheTabelle1"/>
    <w:uiPriority w:val="41"/>
    <w:rsid w:val="00A36300"/>
    <w:rPr>
      <w:sz w:val="23"/>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4607F6"/>
    <w:pPr>
      <w:suppressAutoHyphens w:val="0"/>
    </w:pPr>
    <w:rPr>
      <w:sz w:val="23"/>
    </w:rPr>
  </w:style>
  <w:style w:type="table" w:customStyle="1" w:styleId="EinfacheTabelle1121">
    <w:name w:val="Einfache Tabelle 1121"/>
    <w:basedOn w:val="NormaleTabelle"/>
    <w:uiPriority w:val="41"/>
    <w:rsid w:val="00E500C9"/>
    <w:rPr>
      <w:sz w:val="23"/>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114">
    <w:name w:val="Einfache Tabelle 114"/>
    <w:basedOn w:val="NormaleTabelle"/>
    <w:next w:val="EinfacheTabelle1"/>
    <w:uiPriority w:val="41"/>
    <w:rsid w:val="00090D44"/>
    <w:rPr>
      <w:sz w:val="23"/>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7329">
      <w:bodyDiv w:val="1"/>
      <w:marLeft w:val="0"/>
      <w:marRight w:val="0"/>
      <w:marTop w:val="0"/>
      <w:marBottom w:val="0"/>
      <w:divBdr>
        <w:top w:val="none" w:sz="0" w:space="0" w:color="auto"/>
        <w:left w:val="none" w:sz="0" w:space="0" w:color="auto"/>
        <w:bottom w:val="none" w:sz="0" w:space="0" w:color="auto"/>
        <w:right w:val="none" w:sz="0" w:space="0" w:color="auto"/>
      </w:divBdr>
    </w:div>
    <w:div w:id="782454888">
      <w:bodyDiv w:val="1"/>
      <w:marLeft w:val="0"/>
      <w:marRight w:val="0"/>
      <w:marTop w:val="0"/>
      <w:marBottom w:val="0"/>
      <w:divBdr>
        <w:top w:val="none" w:sz="0" w:space="0" w:color="auto"/>
        <w:left w:val="none" w:sz="0" w:space="0" w:color="auto"/>
        <w:bottom w:val="none" w:sz="0" w:space="0" w:color="auto"/>
        <w:right w:val="none" w:sz="0" w:space="0" w:color="auto"/>
      </w:divBdr>
    </w:div>
    <w:div w:id="831528560">
      <w:bodyDiv w:val="1"/>
      <w:marLeft w:val="0"/>
      <w:marRight w:val="0"/>
      <w:marTop w:val="0"/>
      <w:marBottom w:val="0"/>
      <w:divBdr>
        <w:top w:val="none" w:sz="0" w:space="0" w:color="auto"/>
        <w:left w:val="none" w:sz="0" w:space="0" w:color="auto"/>
        <w:bottom w:val="none" w:sz="0" w:space="0" w:color="auto"/>
        <w:right w:val="none" w:sz="0" w:space="0" w:color="auto"/>
      </w:divBdr>
    </w:div>
    <w:div w:id="1205828581">
      <w:bodyDiv w:val="1"/>
      <w:marLeft w:val="0"/>
      <w:marRight w:val="0"/>
      <w:marTop w:val="0"/>
      <w:marBottom w:val="0"/>
      <w:divBdr>
        <w:top w:val="none" w:sz="0" w:space="0" w:color="auto"/>
        <w:left w:val="none" w:sz="0" w:space="0" w:color="auto"/>
        <w:bottom w:val="none" w:sz="0" w:space="0" w:color="auto"/>
        <w:right w:val="none" w:sz="0" w:space="0" w:color="auto"/>
      </w:divBdr>
    </w:div>
    <w:div w:id="1236278155">
      <w:bodyDiv w:val="1"/>
      <w:marLeft w:val="0"/>
      <w:marRight w:val="0"/>
      <w:marTop w:val="0"/>
      <w:marBottom w:val="0"/>
      <w:divBdr>
        <w:top w:val="none" w:sz="0" w:space="0" w:color="auto"/>
        <w:left w:val="none" w:sz="0" w:space="0" w:color="auto"/>
        <w:bottom w:val="none" w:sz="0" w:space="0" w:color="auto"/>
        <w:right w:val="none" w:sz="0" w:space="0" w:color="auto"/>
      </w:divBdr>
    </w:div>
    <w:div w:id="194460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93/oso/9780195368383.001.00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93/acprof:oso/9780199227679.001.0001" TargetMode="External"/><Relationship Id="rId17" Type="http://schemas.openxmlformats.org/officeDocument/2006/relationships/hyperlink" Target="https://rlc-hannover.de/mitglied-werden/" TargetMode="External"/><Relationship Id="rId2" Type="http://schemas.openxmlformats.org/officeDocument/2006/relationships/numbering" Target="numbering.xml"/><Relationship Id="rId16" Type="http://schemas.openxmlformats.org/officeDocument/2006/relationships/hyperlink" Target="http://rlc-hannover.de/vereinskonze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9783866538009" TargetMode="External"/><Relationship Id="rId5" Type="http://schemas.openxmlformats.org/officeDocument/2006/relationships/webSettings" Target="webSettings.xml"/><Relationship Id="rId15" Type="http://schemas.openxmlformats.org/officeDocument/2006/relationships/hyperlink" Target="mailto:istr@vfs-hannover.de" TargetMode="External"/><Relationship Id="rId10" Type="http://schemas.openxmlformats.org/officeDocument/2006/relationships/hyperlink" Target="https://www.llc.uni-hannover.de/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lc.uni-hannover.de/de/" TargetMode="External"/><Relationship Id="rId14" Type="http://schemas.openxmlformats.org/officeDocument/2006/relationships/hyperlink" Target="mailto:istr@vfs-hannover.de"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B42C-FFBA-41F2-99A9-B427CE32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22277</Words>
  <Characters>140352</Characters>
  <Application>Microsoft Office Word</Application>
  <DocSecurity>0</DocSecurity>
  <Lines>1169</Lines>
  <Paragraphs>324</Paragraphs>
  <ScaleCrop>false</ScaleCrop>
  <HeadingPairs>
    <vt:vector size="2" baseType="variant">
      <vt:variant>
        <vt:lpstr>Titel</vt:lpstr>
      </vt:variant>
      <vt:variant>
        <vt:i4>1</vt:i4>
      </vt:variant>
    </vt:vector>
  </HeadingPairs>
  <TitlesOfParts>
    <vt:vector size="1" baseType="lpstr">
      <vt:lpstr/>
    </vt:vector>
  </TitlesOfParts>
  <Company>LUH</Company>
  <LinksUpToDate>false</LinksUpToDate>
  <CharactersWithSpaces>162305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Wagner</dc:creator>
  <dc:description/>
  <cp:lastModifiedBy>Anne Carlotta Wißmann</cp:lastModifiedBy>
  <cp:revision>2</cp:revision>
  <cp:lastPrinted>2024-10-29T12:21:00Z</cp:lastPrinted>
  <dcterms:created xsi:type="dcterms:W3CDTF">2025-06-02T08:22:00Z</dcterms:created>
  <dcterms:modified xsi:type="dcterms:W3CDTF">2025-06-02T08:22:00Z</dcterms:modified>
  <dc:language>de-DE</dc:language>
</cp:coreProperties>
</file>