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FD066" w14:textId="77777777" w:rsidR="00DD0B73" w:rsidRPr="0089570D" w:rsidRDefault="00F47AF4" w:rsidP="0089570D">
      <w:pPr>
        <w:spacing w:line="360" w:lineRule="auto"/>
        <w:jc w:val="center"/>
        <w:rPr>
          <w:rFonts w:ascii="Times New Roman" w:hAnsi="Times New Roman"/>
          <w:b/>
        </w:rPr>
      </w:pPr>
      <w:r w:rsidRPr="0089570D">
        <w:rPr>
          <w:rFonts w:ascii="Times New Roman" w:hAnsi="Times New Roman"/>
          <w:b/>
        </w:rPr>
        <w:t xml:space="preserve">Büntetőeljárás és büntető </w:t>
      </w:r>
      <w:r w:rsidR="00DD0B73" w:rsidRPr="0089570D">
        <w:rPr>
          <w:rFonts w:ascii="Times New Roman" w:hAnsi="Times New Roman"/>
          <w:b/>
        </w:rPr>
        <w:t>igazságszo</w:t>
      </w:r>
      <w:r w:rsidRPr="0089570D">
        <w:rPr>
          <w:rFonts w:ascii="Times New Roman" w:hAnsi="Times New Roman"/>
          <w:b/>
        </w:rPr>
        <w:t>lgáltatás szociológiája</w:t>
      </w:r>
    </w:p>
    <w:p w14:paraId="6A1AD476" w14:textId="74F10484" w:rsidR="00072EA6" w:rsidRPr="0089570D" w:rsidRDefault="00C20F2C" w:rsidP="0089570D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2017-2018</w:t>
      </w:r>
      <w:r w:rsidR="008B0317" w:rsidRPr="0089570D">
        <w:rPr>
          <w:rFonts w:ascii="Times New Roman" w:hAnsi="Times New Roman"/>
        </w:rPr>
        <w:t>. tavaszi</w:t>
      </w:r>
      <w:r w:rsidR="00072EA6" w:rsidRPr="0089570D">
        <w:rPr>
          <w:rFonts w:ascii="Times New Roman" w:hAnsi="Times New Roman"/>
        </w:rPr>
        <w:t xml:space="preserve"> szemeszter</w:t>
      </w:r>
    </w:p>
    <w:p w14:paraId="22559301" w14:textId="77777777" w:rsidR="00F47AF4" w:rsidRPr="0089570D" w:rsidRDefault="00F47AF4" w:rsidP="0089570D">
      <w:pPr>
        <w:spacing w:line="360" w:lineRule="auto"/>
        <w:jc w:val="center"/>
        <w:rPr>
          <w:rFonts w:ascii="Times New Roman" w:hAnsi="Times New Roman"/>
        </w:rPr>
      </w:pPr>
      <w:r w:rsidRPr="0089570D">
        <w:rPr>
          <w:rFonts w:ascii="Times New Roman" w:hAnsi="Times New Roman"/>
        </w:rPr>
        <w:t>Kriminológia MA képzés</w:t>
      </w:r>
    </w:p>
    <w:p w14:paraId="47F54290" w14:textId="77777777" w:rsidR="00072EA6" w:rsidRPr="0089570D" w:rsidRDefault="00072EA6" w:rsidP="0089570D">
      <w:pPr>
        <w:spacing w:line="360" w:lineRule="auto"/>
        <w:jc w:val="center"/>
        <w:rPr>
          <w:rFonts w:ascii="Times New Roman" w:hAnsi="Times New Roman"/>
        </w:rPr>
      </w:pPr>
      <w:r w:rsidRPr="0089570D">
        <w:rPr>
          <w:rFonts w:ascii="Times New Roman" w:hAnsi="Times New Roman"/>
        </w:rPr>
        <w:t xml:space="preserve">ELTE </w:t>
      </w:r>
      <w:r w:rsidR="008B0317" w:rsidRPr="0089570D">
        <w:rPr>
          <w:rFonts w:ascii="Times New Roman" w:hAnsi="Times New Roman"/>
        </w:rPr>
        <w:t>Büntető Eljárásjogi és Büntetés-végrehajtási Jogi</w:t>
      </w:r>
      <w:r w:rsidRPr="0089570D">
        <w:rPr>
          <w:rFonts w:ascii="Times New Roman" w:hAnsi="Times New Roman"/>
        </w:rPr>
        <w:t xml:space="preserve"> Tanszék</w:t>
      </w:r>
    </w:p>
    <w:p w14:paraId="270766CE" w14:textId="77777777" w:rsidR="00072EA6" w:rsidRPr="0089570D" w:rsidRDefault="00072EA6" w:rsidP="0089570D">
      <w:pPr>
        <w:spacing w:line="360" w:lineRule="auto"/>
        <w:rPr>
          <w:rFonts w:ascii="Times New Roman" w:hAnsi="Times New Roman"/>
        </w:rPr>
      </w:pPr>
    </w:p>
    <w:p w14:paraId="61FFB42A" w14:textId="689F9698" w:rsidR="00072EA6" w:rsidRPr="0089570D" w:rsidRDefault="00072EA6" w:rsidP="00EC3E01">
      <w:pPr>
        <w:spacing w:line="360" w:lineRule="auto"/>
        <w:jc w:val="both"/>
        <w:rPr>
          <w:rFonts w:ascii="Times New Roman" w:hAnsi="Times New Roman"/>
        </w:rPr>
      </w:pPr>
      <w:r w:rsidRPr="0089570D">
        <w:rPr>
          <w:rFonts w:ascii="Times New Roman" w:hAnsi="Times New Roman"/>
          <w:b/>
        </w:rPr>
        <w:t>Oktató:</w:t>
      </w:r>
      <w:r w:rsidR="0089570D" w:rsidRPr="0089570D">
        <w:rPr>
          <w:rFonts w:ascii="Times New Roman" w:hAnsi="Times New Roman"/>
        </w:rPr>
        <w:t xml:space="preserve"> dr.</w:t>
      </w:r>
      <w:r w:rsidR="006B57F1" w:rsidRPr="0089570D">
        <w:rPr>
          <w:rFonts w:ascii="Times New Roman" w:hAnsi="Times New Roman"/>
        </w:rPr>
        <w:t xml:space="preserve"> Hack Péter</w:t>
      </w:r>
      <w:r w:rsidR="006B2354" w:rsidRPr="0089570D">
        <w:rPr>
          <w:rFonts w:ascii="Times New Roman" w:hAnsi="Times New Roman"/>
        </w:rPr>
        <w:t>,</w:t>
      </w:r>
      <w:r w:rsidR="0089570D" w:rsidRPr="0089570D">
        <w:rPr>
          <w:rFonts w:ascii="Times New Roman" w:hAnsi="Times New Roman"/>
        </w:rPr>
        <w:t xml:space="preserve"> dr.</w:t>
      </w:r>
      <w:r w:rsidR="006B2354" w:rsidRPr="0089570D">
        <w:rPr>
          <w:rFonts w:ascii="Times New Roman" w:hAnsi="Times New Roman"/>
        </w:rPr>
        <w:t xml:space="preserve"> Navratil Szonja</w:t>
      </w:r>
    </w:p>
    <w:p w14:paraId="29AFAC77" w14:textId="11CFF137" w:rsidR="008B0317" w:rsidRPr="0089570D" w:rsidRDefault="008B0317" w:rsidP="00EC3E01">
      <w:pPr>
        <w:spacing w:line="360" w:lineRule="auto"/>
        <w:jc w:val="both"/>
        <w:rPr>
          <w:rFonts w:ascii="Times New Roman" w:hAnsi="Times New Roman"/>
        </w:rPr>
      </w:pPr>
      <w:r w:rsidRPr="0089570D">
        <w:rPr>
          <w:rFonts w:ascii="Times New Roman" w:hAnsi="Times New Roman"/>
          <w:b/>
        </w:rPr>
        <w:t xml:space="preserve">Időpont: </w:t>
      </w:r>
      <w:r w:rsidR="00C20F2C">
        <w:rPr>
          <w:rFonts w:ascii="Times New Roman" w:hAnsi="Times New Roman"/>
        </w:rPr>
        <w:t>csütörtök 09</w:t>
      </w:r>
      <w:r w:rsidR="006B2354" w:rsidRPr="0089570D">
        <w:rPr>
          <w:rFonts w:ascii="Times New Roman" w:hAnsi="Times New Roman"/>
        </w:rPr>
        <w:t>:</w:t>
      </w:r>
      <w:r w:rsidRPr="0089570D">
        <w:rPr>
          <w:rFonts w:ascii="Times New Roman" w:hAnsi="Times New Roman"/>
        </w:rPr>
        <w:t>00</w:t>
      </w:r>
      <w:r w:rsidR="00D83C57" w:rsidRPr="0089570D">
        <w:rPr>
          <w:rFonts w:ascii="Times New Roman" w:hAnsi="Times New Roman"/>
        </w:rPr>
        <w:t xml:space="preserve"> </w:t>
      </w:r>
      <w:r w:rsidR="006B57F1" w:rsidRPr="0089570D">
        <w:rPr>
          <w:rFonts w:ascii="Times New Roman" w:hAnsi="Times New Roman"/>
        </w:rPr>
        <w:t>- 1</w:t>
      </w:r>
      <w:r w:rsidR="006B2354" w:rsidRPr="0089570D">
        <w:rPr>
          <w:rFonts w:ascii="Times New Roman" w:hAnsi="Times New Roman"/>
        </w:rPr>
        <w:t>2</w:t>
      </w:r>
      <w:r w:rsidR="00D83C57" w:rsidRPr="0089570D">
        <w:rPr>
          <w:rFonts w:ascii="Times New Roman" w:hAnsi="Times New Roman"/>
        </w:rPr>
        <w:t>.00</w:t>
      </w:r>
    </w:p>
    <w:p w14:paraId="537818B6" w14:textId="4BB9A97E" w:rsidR="00072EA6" w:rsidRPr="0089570D" w:rsidRDefault="008B0317" w:rsidP="00EC3E01">
      <w:pPr>
        <w:spacing w:line="360" w:lineRule="auto"/>
        <w:jc w:val="both"/>
        <w:rPr>
          <w:rFonts w:ascii="Times New Roman" w:hAnsi="Times New Roman"/>
        </w:rPr>
      </w:pPr>
      <w:r w:rsidRPr="0089570D">
        <w:rPr>
          <w:rFonts w:ascii="Times New Roman" w:hAnsi="Times New Roman"/>
          <w:b/>
        </w:rPr>
        <w:t>Helyszín:</w:t>
      </w:r>
      <w:r w:rsidR="005B1196">
        <w:rPr>
          <w:rFonts w:ascii="Times New Roman" w:hAnsi="Times New Roman"/>
        </w:rPr>
        <w:t xml:space="preserve"> </w:t>
      </w:r>
      <w:r w:rsidR="00D36CAF">
        <w:rPr>
          <w:rFonts w:ascii="Times New Roman" w:hAnsi="Times New Roman"/>
        </w:rPr>
        <w:t>B/7. gyakorló</w:t>
      </w:r>
    </w:p>
    <w:p w14:paraId="4158E2E5" w14:textId="77777777" w:rsidR="00072EA6" w:rsidRPr="0089570D" w:rsidRDefault="00072EA6" w:rsidP="00EC3E01">
      <w:pPr>
        <w:spacing w:line="360" w:lineRule="auto"/>
        <w:jc w:val="both"/>
        <w:rPr>
          <w:rFonts w:ascii="Times New Roman" w:hAnsi="Times New Roman"/>
        </w:rPr>
      </w:pPr>
      <w:r w:rsidRPr="0089570D">
        <w:rPr>
          <w:rFonts w:ascii="Times New Roman" w:hAnsi="Times New Roman"/>
          <w:b/>
        </w:rPr>
        <w:t>Tárgyfelvevők:</w:t>
      </w:r>
      <w:r w:rsidR="0089570D" w:rsidRPr="0089570D">
        <w:rPr>
          <w:rFonts w:ascii="Times New Roman" w:hAnsi="Times New Roman"/>
        </w:rPr>
        <w:t xml:space="preserve"> kriminológus </w:t>
      </w:r>
      <w:r w:rsidR="00D75083" w:rsidRPr="0089570D">
        <w:rPr>
          <w:rFonts w:ascii="Times New Roman" w:hAnsi="Times New Roman"/>
        </w:rPr>
        <w:t>hallgatók</w:t>
      </w:r>
    </w:p>
    <w:p w14:paraId="0A0550CC" w14:textId="77777777" w:rsidR="00072EA6" w:rsidRPr="0089570D" w:rsidRDefault="00072EA6" w:rsidP="00EC3E01">
      <w:pPr>
        <w:spacing w:line="360" w:lineRule="auto"/>
        <w:jc w:val="both"/>
        <w:rPr>
          <w:rFonts w:ascii="Times New Roman" w:hAnsi="Times New Roman"/>
          <w:b/>
        </w:rPr>
      </w:pPr>
    </w:p>
    <w:p w14:paraId="08F96147" w14:textId="77777777" w:rsidR="00072EA6" w:rsidRPr="0089570D" w:rsidRDefault="00072EA6" w:rsidP="00EC3E01">
      <w:pPr>
        <w:spacing w:line="360" w:lineRule="auto"/>
        <w:jc w:val="both"/>
        <w:rPr>
          <w:rFonts w:ascii="Times New Roman" w:hAnsi="Times New Roman"/>
        </w:rPr>
      </w:pPr>
      <w:r w:rsidRPr="0089570D">
        <w:rPr>
          <w:rFonts w:ascii="Times New Roman" w:hAnsi="Times New Roman"/>
          <w:b/>
        </w:rPr>
        <w:t>Számonkérés formája:</w:t>
      </w:r>
      <w:r w:rsidR="00D75083" w:rsidRPr="0089570D">
        <w:rPr>
          <w:rFonts w:ascii="Times New Roman" w:hAnsi="Times New Roman"/>
          <w:b/>
        </w:rPr>
        <w:t xml:space="preserve"> </w:t>
      </w:r>
      <w:r w:rsidR="00D75083" w:rsidRPr="0089570D">
        <w:rPr>
          <w:rFonts w:ascii="Times New Roman" w:hAnsi="Times New Roman"/>
        </w:rPr>
        <w:t>szóbeli kollokvium</w:t>
      </w:r>
      <w:r w:rsidR="006B57F1" w:rsidRPr="0089570D">
        <w:rPr>
          <w:rFonts w:ascii="Times New Roman" w:hAnsi="Times New Roman"/>
        </w:rPr>
        <w:t>.</w:t>
      </w:r>
    </w:p>
    <w:p w14:paraId="621598FD" w14:textId="77777777" w:rsidR="00072EA6" w:rsidRPr="0089570D" w:rsidRDefault="00072EA6" w:rsidP="00EC3E01">
      <w:pPr>
        <w:spacing w:line="360" w:lineRule="auto"/>
        <w:jc w:val="both"/>
        <w:rPr>
          <w:rFonts w:ascii="Times New Roman" w:hAnsi="Times New Roman"/>
        </w:rPr>
      </w:pPr>
    </w:p>
    <w:p w14:paraId="719B0497" w14:textId="77777777" w:rsidR="00D75083" w:rsidRPr="0089570D" w:rsidRDefault="009C103A" w:rsidP="00EC3E01">
      <w:pPr>
        <w:spacing w:line="360" w:lineRule="auto"/>
        <w:jc w:val="both"/>
        <w:rPr>
          <w:rFonts w:ascii="Times New Roman" w:hAnsi="Times New Roman"/>
        </w:rPr>
      </w:pPr>
      <w:r w:rsidRPr="0089570D">
        <w:rPr>
          <w:rFonts w:ascii="Times New Roman" w:hAnsi="Times New Roman"/>
          <w:b/>
        </w:rPr>
        <w:t>Kurzusleírás:</w:t>
      </w:r>
      <w:r w:rsidR="00D75083" w:rsidRPr="0089570D">
        <w:rPr>
          <w:rFonts w:ascii="Times New Roman" w:hAnsi="Times New Roman"/>
          <w:b/>
        </w:rPr>
        <w:t xml:space="preserve"> </w:t>
      </w:r>
      <w:r w:rsidR="00D75083" w:rsidRPr="0089570D">
        <w:rPr>
          <w:rFonts w:ascii="Times New Roman" w:hAnsi="Times New Roman"/>
        </w:rPr>
        <w:t>A büntetőeljárás folyamatának, és alanyainak megismerése, a büntető igazságszolgáltatás szervezeteinek bemutatása. A tantárgy a büntetőeljárás és az igazságszolgáltatás szervezeteinek jogi keretein túl bemutatja azokat a szervezetszociológiai törvényszerűségeket, amelyek alapvetően befolyásolják az igazságszolgáltatás működését.</w:t>
      </w:r>
    </w:p>
    <w:p w14:paraId="630BF729" w14:textId="77777777" w:rsidR="00072EA6" w:rsidRPr="0089570D" w:rsidRDefault="00072EA6" w:rsidP="00EC3E01">
      <w:pPr>
        <w:spacing w:line="360" w:lineRule="auto"/>
        <w:jc w:val="both"/>
        <w:rPr>
          <w:rFonts w:ascii="Times New Roman" w:hAnsi="Times New Roman"/>
        </w:rPr>
      </w:pPr>
    </w:p>
    <w:p w14:paraId="5D15C5B8" w14:textId="77777777" w:rsidR="00072EA6" w:rsidRPr="0089570D" w:rsidRDefault="00D75083" w:rsidP="00EC3E01">
      <w:pPr>
        <w:spacing w:line="360" w:lineRule="auto"/>
        <w:jc w:val="both"/>
        <w:rPr>
          <w:rFonts w:ascii="Times New Roman" w:hAnsi="Times New Roman"/>
          <w:b/>
        </w:rPr>
      </w:pPr>
      <w:r w:rsidRPr="0089570D">
        <w:rPr>
          <w:rFonts w:ascii="Times New Roman" w:hAnsi="Times New Roman"/>
          <w:b/>
        </w:rPr>
        <w:t>Előadástematika</w:t>
      </w:r>
    </w:p>
    <w:p w14:paraId="274F1E47" w14:textId="2CA82329" w:rsidR="00F47AF4" w:rsidRPr="0089570D" w:rsidRDefault="00F47AF4" w:rsidP="00EC3E01">
      <w:pPr>
        <w:pStyle w:val="Listaszerbekezds"/>
        <w:numPr>
          <w:ilvl w:val="0"/>
          <w:numId w:val="14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b/>
        </w:rPr>
      </w:pPr>
      <w:r w:rsidRPr="0089570D">
        <w:rPr>
          <w:rFonts w:ascii="Times New Roman" w:hAnsi="Times New Roman" w:cs="Times New Roman"/>
        </w:rPr>
        <w:t xml:space="preserve">A büntetőeljárás rendszerei (a kontinentális, és az angolszász rendszer), a büntetőeljárás menete a kontinentális rendszerben. A büntetőeljárás alanyainak rendszere. </w:t>
      </w:r>
      <w:proofErr w:type="gramStart"/>
      <w:r w:rsidR="00EC3E01">
        <w:rPr>
          <w:rFonts w:ascii="Times New Roman" w:hAnsi="Times New Roman" w:cs="Times New Roman"/>
        </w:rPr>
        <w:t>(</w:t>
      </w:r>
      <w:r w:rsidR="00D36CAF">
        <w:rPr>
          <w:rFonts w:ascii="Times New Roman" w:hAnsi="Times New Roman" w:cs="Times New Roman"/>
        </w:rPr>
        <w:t xml:space="preserve"> 02.</w:t>
      </w:r>
      <w:proofErr w:type="gramEnd"/>
      <w:r w:rsidR="00D36CAF">
        <w:rPr>
          <w:rFonts w:ascii="Times New Roman" w:hAnsi="Times New Roman" w:cs="Times New Roman"/>
        </w:rPr>
        <w:t xml:space="preserve">15. </w:t>
      </w:r>
      <w:r w:rsidR="00EC3E01">
        <w:rPr>
          <w:rFonts w:ascii="Times New Roman" w:hAnsi="Times New Roman" w:cs="Times New Roman"/>
        </w:rPr>
        <w:t>dr. Hack Péter</w:t>
      </w:r>
      <w:r w:rsidR="00D501B9">
        <w:rPr>
          <w:rFonts w:ascii="Times New Roman" w:hAnsi="Times New Roman" w:cs="Times New Roman"/>
        </w:rPr>
        <w:t>)</w:t>
      </w:r>
    </w:p>
    <w:p w14:paraId="21495BFE" w14:textId="4959B44F" w:rsidR="00F47AF4" w:rsidRDefault="00D75083" w:rsidP="00EC3E01">
      <w:pPr>
        <w:pStyle w:val="Listaszerbekezds"/>
        <w:numPr>
          <w:ilvl w:val="0"/>
          <w:numId w:val="14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89570D">
        <w:rPr>
          <w:rFonts w:ascii="Times New Roman" w:hAnsi="Times New Roman" w:cs="Times New Roman"/>
        </w:rPr>
        <w:t>Bizonyítás a büntető</w:t>
      </w:r>
      <w:r w:rsidR="00F47AF4" w:rsidRPr="0089570D">
        <w:rPr>
          <w:rFonts w:ascii="Times New Roman" w:hAnsi="Times New Roman" w:cs="Times New Roman"/>
        </w:rPr>
        <w:t>eljárásban</w:t>
      </w:r>
      <w:r w:rsidR="00F47AF4" w:rsidRPr="0089570D">
        <w:rPr>
          <w:rFonts w:ascii="Times New Roman" w:hAnsi="Times New Roman" w:cs="Times New Roman"/>
          <w:b/>
        </w:rPr>
        <w:t xml:space="preserve">. </w:t>
      </w:r>
      <w:r w:rsidR="007A1185">
        <w:rPr>
          <w:rFonts w:ascii="Times New Roman" w:hAnsi="Times New Roman" w:cs="Times New Roman"/>
        </w:rPr>
        <w:t>(</w:t>
      </w:r>
      <w:r w:rsidR="00D36CAF">
        <w:rPr>
          <w:rFonts w:ascii="Times New Roman" w:hAnsi="Times New Roman" w:cs="Times New Roman"/>
        </w:rPr>
        <w:t xml:space="preserve">02.22. </w:t>
      </w:r>
      <w:r w:rsidR="00EC3E01">
        <w:rPr>
          <w:rFonts w:ascii="Times New Roman" w:hAnsi="Times New Roman" w:cs="Times New Roman"/>
        </w:rPr>
        <w:t>dr. Hack Péter</w:t>
      </w:r>
      <w:r w:rsidR="00D501B9" w:rsidRPr="00D501B9">
        <w:rPr>
          <w:rFonts w:ascii="Times New Roman" w:hAnsi="Times New Roman" w:cs="Times New Roman"/>
        </w:rPr>
        <w:t>)</w:t>
      </w:r>
    </w:p>
    <w:p w14:paraId="012B5D92" w14:textId="1167216E" w:rsidR="00E318CC" w:rsidRPr="00E318CC" w:rsidRDefault="00E318CC" w:rsidP="00EC3E01">
      <w:pPr>
        <w:pStyle w:val="Listaszerbekezds"/>
        <w:numPr>
          <w:ilvl w:val="0"/>
          <w:numId w:val="14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b/>
        </w:rPr>
      </w:pPr>
      <w:r w:rsidRPr="0089570D">
        <w:rPr>
          <w:rFonts w:ascii="Times New Roman" w:hAnsi="Times New Roman" w:cs="Times New Roman"/>
        </w:rPr>
        <w:t xml:space="preserve">Kényszerítő intézkedések a büntetőeljárásban. </w:t>
      </w:r>
      <w:r>
        <w:rPr>
          <w:rFonts w:ascii="Times New Roman" w:hAnsi="Times New Roman" w:cs="Times New Roman"/>
        </w:rPr>
        <w:t>(</w:t>
      </w:r>
      <w:r w:rsidR="00D36CAF">
        <w:rPr>
          <w:rFonts w:ascii="Times New Roman" w:hAnsi="Times New Roman" w:cs="Times New Roman"/>
        </w:rPr>
        <w:t xml:space="preserve">03.01. </w:t>
      </w:r>
      <w:r w:rsidR="00EC3E01">
        <w:rPr>
          <w:rFonts w:ascii="Times New Roman" w:hAnsi="Times New Roman" w:cs="Times New Roman"/>
        </w:rPr>
        <w:t>dr. Hack Péter</w:t>
      </w:r>
      <w:r>
        <w:rPr>
          <w:rFonts w:ascii="Times New Roman" w:hAnsi="Times New Roman" w:cs="Times New Roman"/>
        </w:rPr>
        <w:t>)</w:t>
      </w:r>
    </w:p>
    <w:p w14:paraId="09F0D905" w14:textId="3C7A2D90" w:rsidR="00D501B9" w:rsidRPr="00D501B9" w:rsidRDefault="00D501B9" w:rsidP="00EC3E01">
      <w:pPr>
        <w:pStyle w:val="Listaszerbekezds"/>
        <w:numPr>
          <w:ilvl w:val="0"/>
          <w:numId w:val="14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b/>
        </w:rPr>
      </w:pPr>
      <w:r w:rsidRPr="00D501B9">
        <w:rPr>
          <w:rFonts w:ascii="Times New Roman" w:hAnsi="Times New Roman" w:cs="Times New Roman"/>
          <w:b/>
        </w:rPr>
        <w:t>Tárgyaláslátogatás</w:t>
      </w:r>
      <w:r w:rsidR="00E318CC">
        <w:rPr>
          <w:rFonts w:ascii="Times New Roman" w:hAnsi="Times New Roman" w:cs="Times New Roman"/>
          <w:b/>
        </w:rPr>
        <w:t xml:space="preserve"> ? </w:t>
      </w:r>
      <w:r w:rsidR="00E318CC" w:rsidRPr="00D36CAF">
        <w:rPr>
          <w:rFonts w:ascii="Times New Roman" w:hAnsi="Times New Roman" w:cs="Times New Roman"/>
        </w:rPr>
        <w:t>(</w:t>
      </w:r>
      <w:r w:rsidR="00D36CAF" w:rsidRPr="00D36CAF">
        <w:rPr>
          <w:rFonts w:ascii="Times New Roman" w:hAnsi="Times New Roman" w:cs="Times New Roman"/>
        </w:rPr>
        <w:t xml:space="preserve">03.08. </w:t>
      </w:r>
      <w:r w:rsidR="00EC3E01">
        <w:rPr>
          <w:rFonts w:ascii="Times New Roman" w:hAnsi="Times New Roman" w:cs="Times New Roman"/>
        </w:rPr>
        <w:t>dr. Hack Péter</w:t>
      </w:r>
      <w:r w:rsidR="00EC3E01">
        <w:rPr>
          <w:rFonts w:ascii="Times New Roman" w:hAnsi="Times New Roman" w:cs="Times New Roman"/>
        </w:rPr>
        <w:t>)</w:t>
      </w:r>
    </w:p>
    <w:p w14:paraId="36D23039" w14:textId="3632B46C" w:rsidR="00F47AF4" w:rsidRPr="0089570D" w:rsidRDefault="00F47AF4" w:rsidP="00EC3E01">
      <w:pPr>
        <w:pStyle w:val="Listaszerbekezds"/>
        <w:numPr>
          <w:ilvl w:val="0"/>
          <w:numId w:val="14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b/>
        </w:rPr>
      </w:pPr>
      <w:r w:rsidRPr="0089570D">
        <w:rPr>
          <w:rFonts w:ascii="Times New Roman" w:hAnsi="Times New Roman" w:cs="Times New Roman"/>
        </w:rPr>
        <w:t>A bíróságok szerepe a büntető igazságszolgáltatásban</w:t>
      </w:r>
      <w:r w:rsidR="00EC3E01">
        <w:rPr>
          <w:rFonts w:ascii="Times New Roman" w:hAnsi="Times New Roman" w:cs="Times New Roman"/>
        </w:rPr>
        <w:t xml:space="preserve">. </w:t>
      </w:r>
      <w:r w:rsidR="007A1185">
        <w:rPr>
          <w:rFonts w:ascii="Times New Roman" w:hAnsi="Times New Roman" w:cs="Times New Roman"/>
        </w:rPr>
        <w:t>(</w:t>
      </w:r>
      <w:r w:rsidR="00D36CAF">
        <w:rPr>
          <w:rFonts w:ascii="Times New Roman" w:hAnsi="Times New Roman" w:cs="Times New Roman"/>
        </w:rPr>
        <w:t xml:space="preserve">03.22. </w:t>
      </w:r>
      <w:r w:rsidR="00EC3E01">
        <w:rPr>
          <w:rFonts w:ascii="Times New Roman" w:hAnsi="Times New Roman" w:cs="Times New Roman"/>
        </w:rPr>
        <w:t>dr. Hack Péter</w:t>
      </w:r>
      <w:r w:rsidR="00D501B9">
        <w:rPr>
          <w:rFonts w:ascii="Times New Roman" w:hAnsi="Times New Roman" w:cs="Times New Roman"/>
        </w:rPr>
        <w:t>)</w:t>
      </w:r>
      <w:r w:rsidRPr="0089570D">
        <w:rPr>
          <w:rFonts w:ascii="Times New Roman" w:hAnsi="Times New Roman" w:cs="Times New Roman"/>
        </w:rPr>
        <w:t xml:space="preserve"> </w:t>
      </w:r>
    </w:p>
    <w:p w14:paraId="3890C915" w14:textId="5240552C" w:rsidR="00F47AF4" w:rsidRPr="0089570D" w:rsidRDefault="00F47AF4" w:rsidP="00EC3E01">
      <w:pPr>
        <w:pStyle w:val="Listaszerbekezds"/>
        <w:numPr>
          <w:ilvl w:val="0"/>
          <w:numId w:val="14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b/>
        </w:rPr>
      </w:pPr>
      <w:r w:rsidRPr="0089570D">
        <w:rPr>
          <w:rFonts w:ascii="Times New Roman" w:hAnsi="Times New Roman" w:cs="Times New Roman"/>
        </w:rPr>
        <w:t>A bírósági szervezet működése, és annak gyengeségei. A bíróság függetlensége, és pártatlansága, és a b</w:t>
      </w:r>
      <w:r w:rsidR="00EC3E01">
        <w:rPr>
          <w:rFonts w:ascii="Times New Roman" w:hAnsi="Times New Roman" w:cs="Times New Roman"/>
        </w:rPr>
        <w:t>íróság teljesítményének mérése.</w:t>
      </w:r>
      <w:r w:rsidR="007A1185">
        <w:rPr>
          <w:rFonts w:ascii="Times New Roman" w:hAnsi="Times New Roman" w:cs="Times New Roman"/>
        </w:rPr>
        <w:t xml:space="preserve"> (</w:t>
      </w:r>
      <w:r w:rsidR="00D36CAF">
        <w:rPr>
          <w:rFonts w:ascii="Times New Roman" w:hAnsi="Times New Roman" w:cs="Times New Roman"/>
        </w:rPr>
        <w:t xml:space="preserve">04.05. </w:t>
      </w:r>
      <w:r w:rsidR="00EC3E01">
        <w:rPr>
          <w:rFonts w:ascii="Times New Roman" w:hAnsi="Times New Roman" w:cs="Times New Roman"/>
        </w:rPr>
        <w:t>dr. Hack Péter</w:t>
      </w:r>
      <w:r w:rsidR="00D501B9">
        <w:rPr>
          <w:rFonts w:ascii="Times New Roman" w:hAnsi="Times New Roman" w:cs="Times New Roman"/>
        </w:rPr>
        <w:t>)</w:t>
      </w:r>
    </w:p>
    <w:p w14:paraId="14D58187" w14:textId="09104CD5" w:rsidR="00F47AF4" w:rsidRPr="0089570D" w:rsidRDefault="00D75083" w:rsidP="00EC3E01">
      <w:pPr>
        <w:pStyle w:val="Listaszerbekezds"/>
        <w:numPr>
          <w:ilvl w:val="0"/>
          <w:numId w:val="14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b/>
        </w:rPr>
      </w:pPr>
      <w:r w:rsidRPr="0089570D">
        <w:rPr>
          <w:rFonts w:ascii="Times New Roman" w:hAnsi="Times New Roman" w:cs="Times New Roman"/>
        </w:rPr>
        <w:t>Az ügyész szerepe a büntető</w:t>
      </w:r>
      <w:r w:rsidR="00F47AF4" w:rsidRPr="0089570D">
        <w:rPr>
          <w:rFonts w:ascii="Times New Roman" w:hAnsi="Times New Roman" w:cs="Times New Roman"/>
        </w:rPr>
        <w:t xml:space="preserve">eljárásban. </w:t>
      </w:r>
      <w:r w:rsidR="007A1185">
        <w:rPr>
          <w:rFonts w:ascii="Times New Roman" w:hAnsi="Times New Roman" w:cs="Times New Roman"/>
        </w:rPr>
        <w:t>(</w:t>
      </w:r>
      <w:r w:rsidR="00D36CAF">
        <w:rPr>
          <w:rFonts w:ascii="Times New Roman" w:hAnsi="Times New Roman" w:cs="Times New Roman"/>
        </w:rPr>
        <w:t xml:space="preserve">04.12. </w:t>
      </w:r>
      <w:r w:rsidR="00EC3E01">
        <w:rPr>
          <w:rFonts w:ascii="Times New Roman" w:hAnsi="Times New Roman" w:cs="Times New Roman"/>
        </w:rPr>
        <w:t>dr. Hack Péter</w:t>
      </w:r>
      <w:r w:rsidR="00D501B9">
        <w:rPr>
          <w:rFonts w:ascii="Times New Roman" w:hAnsi="Times New Roman" w:cs="Times New Roman"/>
        </w:rPr>
        <w:t>)</w:t>
      </w:r>
    </w:p>
    <w:p w14:paraId="5DD6D34F" w14:textId="516044AB" w:rsidR="00F47AF4" w:rsidRPr="0089570D" w:rsidRDefault="00F47AF4" w:rsidP="00EC3E01">
      <w:pPr>
        <w:pStyle w:val="Listaszerbekezds"/>
        <w:numPr>
          <w:ilvl w:val="0"/>
          <w:numId w:val="14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b/>
        </w:rPr>
      </w:pPr>
      <w:r w:rsidRPr="0089570D">
        <w:rPr>
          <w:rFonts w:ascii="Times New Roman" w:hAnsi="Times New Roman" w:cs="Times New Roman"/>
        </w:rPr>
        <w:t xml:space="preserve">Az ügyészség szervezeti felépítése és működésének sajátosságai. </w:t>
      </w:r>
      <w:r w:rsidR="007A1185">
        <w:rPr>
          <w:rFonts w:ascii="Times New Roman" w:hAnsi="Times New Roman" w:cs="Times New Roman"/>
        </w:rPr>
        <w:t>(</w:t>
      </w:r>
      <w:r w:rsidR="00D36CAF">
        <w:rPr>
          <w:rFonts w:ascii="Times New Roman" w:hAnsi="Times New Roman" w:cs="Times New Roman"/>
        </w:rPr>
        <w:t xml:space="preserve">04.19. </w:t>
      </w:r>
      <w:r w:rsidR="00EC3E01">
        <w:rPr>
          <w:rFonts w:ascii="Times New Roman" w:hAnsi="Times New Roman" w:cs="Times New Roman"/>
        </w:rPr>
        <w:t>dr. Navratil Szonja)</w:t>
      </w:r>
    </w:p>
    <w:p w14:paraId="75874908" w14:textId="75374449" w:rsidR="00815F07" w:rsidRPr="00EC3E01" w:rsidRDefault="00815F07" w:rsidP="00EC3E01">
      <w:pPr>
        <w:pStyle w:val="Listaszerbekezds"/>
        <w:numPr>
          <w:ilvl w:val="0"/>
          <w:numId w:val="14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EC3E01">
        <w:rPr>
          <w:rFonts w:ascii="Times New Roman" w:hAnsi="Times New Roman" w:cs="Times New Roman"/>
        </w:rPr>
        <w:lastRenderedPageBreak/>
        <w:t>A rendőrség tevékenységének jogi keretei, a rendőrség működésének szociológiai sajátosságai. (</w:t>
      </w:r>
      <w:r w:rsidR="00D36CAF">
        <w:rPr>
          <w:rFonts w:ascii="Times New Roman" w:hAnsi="Times New Roman" w:cs="Times New Roman"/>
        </w:rPr>
        <w:t xml:space="preserve">04.26. </w:t>
      </w:r>
      <w:r w:rsidRPr="00EC3E01">
        <w:rPr>
          <w:rFonts w:ascii="Times New Roman" w:hAnsi="Times New Roman" w:cs="Times New Roman"/>
        </w:rPr>
        <w:t>dr. Navratil Szonja)</w:t>
      </w:r>
    </w:p>
    <w:p w14:paraId="5CBDE19D" w14:textId="6443A17F" w:rsidR="00815F07" w:rsidRPr="00EC3E01" w:rsidRDefault="00815F07" w:rsidP="00EC3E01">
      <w:pPr>
        <w:pStyle w:val="Listaszerbekezds"/>
        <w:numPr>
          <w:ilvl w:val="0"/>
          <w:numId w:val="14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EC3E01">
        <w:rPr>
          <w:rFonts w:ascii="Times New Roman" w:hAnsi="Times New Roman" w:cs="Times New Roman"/>
        </w:rPr>
        <w:t>Az ügyvédségre vonatkozó jogi szabályozás. A védői részvétel jellemzői a büntetőeljárás</w:t>
      </w:r>
      <w:r w:rsidR="00EC3E01" w:rsidRPr="00EC3E01">
        <w:rPr>
          <w:rFonts w:ascii="Times New Roman" w:hAnsi="Times New Roman" w:cs="Times New Roman"/>
        </w:rPr>
        <w:t xml:space="preserve">ban. </w:t>
      </w:r>
      <w:r w:rsidRPr="00EC3E01">
        <w:rPr>
          <w:rFonts w:ascii="Times New Roman" w:hAnsi="Times New Roman" w:cs="Times New Roman"/>
        </w:rPr>
        <w:t>(</w:t>
      </w:r>
      <w:r w:rsidR="00D36CAF">
        <w:rPr>
          <w:rFonts w:ascii="Times New Roman" w:hAnsi="Times New Roman" w:cs="Times New Roman"/>
        </w:rPr>
        <w:t xml:space="preserve">05.03. </w:t>
      </w:r>
      <w:r w:rsidRPr="00EC3E01">
        <w:rPr>
          <w:rFonts w:ascii="Times New Roman" w:hAnsi="Times New Roman" w:cs="Times New Roman"/>
        </w:rPr>
        <w:t>dr. Navratil Szonja)</w:t>
      </w:r>
    </w:p>
    <w:p w14:paraId="3C9B8EC3" w14:textId="11978471" w:rsidR="00815F07" w:rsidRPr="00EC3E01" w:rsidRDefault="00815F07" w:rsidP="00EC3E01">
      <w:pPr>
        <w:pStyle w:val="Listaszerbekezds"/>
        <w:numPr>
          <w:ilvl w:val="0"/>
          <w:numId w:val="14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EC3E01">
        <w:rPr>
          <w:rFonts w:ascii="Times New Roman" w:hAnsi="Times New Roman" w:cs="Times New Roman"/>
        </w:rPr>
        <w:t>Az igazságszolgáltatás működésének megreformálására irányuló törekvé</w:t>
      </w:r>
      <w:r w:rsidR="00EC3E01" w:rsidRPr="00EC3E01">
        <w:rPr>
          <w:rFonts w:ascii="Times New Roman" w:hAnsi="Times New Roman" w:cs="Times New Roman"/>
        </w:rPr>
        <w:t xml:space="preserve">sek. </w:t>
      </w:r>
      <w:r w:rsidRPr="00EC3E01">
        <w:rPr>
          <w:rFonts w:ascii="Times New Roman" w:hAnsi="Times New Roman" w:cs="Times New Roman"/>
        </w:rPr>
        <w:t>(</w:t>
      </w:r>
      <w:r w:rsidR="00D36CAF">
        <w:rPr>
          <w:rFonts w:ascii="Times New Roman" w:hAnsi="Times New Roman" w:cs="Times New Roman"/>
        </w:rPr>
        <w:t xml:space="preserve">05.10. </w:t>
      </w:r>
      <w:r w:rsidRPr="00EC3E01">
        <w:rPr>
          <w:rFonts w:ascii="Times New Roman" w:hAnsi="Times New Roman" w:cs="Times New Roman"/>
        </w:rPr>
        <w:t>dr. Navratil Szonja)</w:t>
      </w:r>
    </w:p>
    <w:p w14:paraId="197E1C97" w14:textId="7CC0ADD3" w:rsidR="00815F07" w:rsidRPr="00EC3E01" w:rsidRDefault="00815F07" w:rsidP="00EC3E01">
      <w:pPr>
        <w:pStyle w:val="Listaszerbekezds"/>
        <w:numPr>
          <w:ilvl w:val="0"/>
          <w:numId w:val="14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EC3E01">
        <w:rPr>
          <w:rFonts w:ascii="Times New Roman" w:hAnsi="Times New Roman" w:cs="Times New Roman"/>
        </w:rPr>
        <w:t>Határozatok, jogorvoslatok a büntetőeljárásban (</w:t>
      </w:r>
      <w:r w:rsidR="00D36CAF">
        <w:rPr>
          <w:rFonts w:ascii="Times New Roman" w:hAnsi="Times New Roman" w:cs="Times New Roman"/>
        </w:rPr>
        <w:t xml:space="preserve">05. 17. dr. </w:t>
      </w:r>
      <w:r w:rsidRPr="00EC3E01">
        <w:rPr>
          <w:rFonts w:ascii="Times New Roman" w:hAnsi="Times New Roman" w:cs="Times New Roman"/>
        </w:rPr>
        <w:t>Navratil Szonja)</w:t>
      </w:r>
    </w:p>
    <w:p w14:paraId="5F233C93" w14:textId="161B91B8" w:rsidR="00815F07" w:rsidRPr="00EC3E01" w:rsidRDefault="00815F07" w:rsidP="00EC3E01">
      <w:pPr>
        <w:pStyle w:val="Listaszerbekezds"/>
        <w:numPr>
          <w:ilvl w:val="0"/>
          <w:numId w:val="14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EC3E01">
        <w:rPr>
          <w:rFonts w:ascii="Times New Roman" w:hAnsi="Times New Roman" w:cs="Times New Roman"/>
        </w:rPr>
        <w:t>Összefoglalás, konzultáció. (dr. Hack Péter, dr. Navratil Szonja)</w:t>
      </w:r>
    </w:p>
    <w:p w14:paraId="7CC83612" w14:textId="77777777" w:rsidR="007A1185" w:rsidRPr="007A1185" w:rsidRDefault="007A1185" w:rsidP="00EC3E01">
      <w:pPr>
        <w:pStyle w:val="Listaszerbekezds"/>
        <w:spacing w:before="120" w:after="0" w:line="360" w:lineRule="auto"/>
        <w:contextualSpacing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D9D3966" w14:textId="77777777" w:rsidR="00072EA6" w:rsidRPr="0089570D" w:rsidRDefault="00072EA6" w:rsidP="00EC3E01">
      <w:pPr>
        <w:spacing w:line="360" w:lineRule="auto"/>
        <w:jc w:val="both"/>
        <w:rPr>
          <w:rFonts w:ascii="Times New Roman" w:hAnsi="Times New Roman"/>
          <w:b/>
        </w:rPr>
      </w:pPr>
      <w:r w:rsidRPr="0089570D">
        <w:rPr>
          <w:rFonts w:ascii="Times New Roman" w:hAnsi="Times New Roman"/>
          <w:b/>
        </w:rPr>
        <w:t>Előzetes ismeretek</w:t>
      </w:r>
    </w:p>
    <w:p w14:paraId="13B0084D" w14:textId="77777777" w:rsidR="00072EA6" w:rsidRPr="0089570D" w:rsidRDefault="00072EA6" w:rsidP="00EC3E01">
      <w:pPr>
        <w:spacing w:line="360" w:lineRule="auto"/>
        <w:jc w:val="both"/>
        <w:rPr>
          <w:rFonts w:ascii="Times New Roman" w:hAnsi="Times New Roman"/>
        </w:rPr>
      </w:pPr>
      <w:r w:rsidRPr="0089570D">
        <w:rPr>
          <w:rFonts w:ascii="Times New Roman" w:hAnsi="Times New Roman"/>
        </w:rPr>
        <w:t xml:space="preserve">A </w:t>
      </w:r>
      <w:r w:rsidR="009C103A" w:rsidRPr="0089570D">
        <w:rPr>
          <w:rFonts w:ascii="Times New Roman" w:hAnsi="Times New Roman"/>
        </w:rPr>
        <w:t>kurzuson közölt ismeretanyag megértéséhez s</w:t>
      </w:r>
      <w:r w:rsidR="00107EDA" w:rsidRPr="0089570D">
        <w:rPr>
          <w:rFonts w:ascii="Times New Roman" w:hAnsi="Times New Roman"/>
        </w:rPr>
        <w:t>zükséges az alkotmányjog, a büntetőjog általános része, és a kriminológia alapjainak ismerete.</w:t>
      </w:r>
    </w:p>
    <w:p w14:paraId="633B2A64" w14:textId="77777777" w:rsidR="009C103A" w:rsidRPr="0089570D" w:rsidRDefault="009C103A" w:rsidP="00EC3E01">
      <w:pPr>
        <w:spacing w:line="360" w:lineRule="auto"/>
        <w:jc w:val="both"/>
        <w:rPr>
          <w:rFonts w:ascii="Times New Roman" w:hAnsi="Times New Roman"/>
          <w:b/>
        </w:rPr>
      </w:pPr>
    </w:p>
    <w:p w14:paraId="6FD635E9" w14:textId="77777777" w:rsidR="00072EA6" w:rsidRPr="0089570D" w:rsidRDefault="00072EA6" w:rsidP="00EC3E01">
      <w:pPr>
        <w:spacing w:line="360" w:lineRule="auto"/>
        <w:jc w:val="both"/>
        <w:rPr>
          <w:rFonts w:ascii="Times New Roman" w:hAnsi="Times New Roman"/>
          <w:b/>
        </w:rPr>
      </w:pPr>
      <w:r w:rsidRPr="0089570D">
        <w:rPr>
          <w:rFonts w:ascii="Times New Roman" w:hAnsi="Times New Roman"/>
          <w:b/>
        </w:rPr>
        <w:t>Tananyag</w:t>
      </w:r>
      <w:r w:rsidR="00D75083" w:rsidRPr="0089570D">
        <w:rPr>
          <w:rFonts w:ascii="Times New Roman" w:hAnsi="Times New Roman"/>
          <w:b/>
        </w:rPr>
        <w:t>:</w:t>
      </w:r>
    </w:p>
    <w:p w14:paraId="07DF27F4" w14:textId="77777777" w:rsidR="00D75083" w:rsidRPr="0089570D" w:rsidRDefault="00D75083" w:rsidP="00EC3E01">
      <w:pPr>
        <w:spacing w:line="360" w:lineRule="auto"/>
        <w:jc w:val="both"/>
        <w:rPr>
          <w:rFonts w:ascii="Times New Roman" w:hAnsi="Times New Roman"/>
        </w:rPr>
      </w:pPr>
      <w:r w:rsidRPr="0089570D">
        <w:rPr>
          <w:rFonts w:ascii="Times New Roman" w:hAnsi="Times New Roman"/>
        </w:rPr>
        <w:t>Az előadások anyaga és a kötelező irodalom.</w:t>
      </w:r>
    </w:p>
    <w:p w14:paraId="170C7C4E" w14:textId="77777777" w:rsidR="0089570D" w:rsidRDefault="0089570D" w:rsidP="00EC3E01">
      <w:pPr>
        <w:spacing w:line="360" w:lineRule="auto"/>
        <w:jc w:val="both"/>
        <w:rPr>
          <w:rFonts w:ascii="Times New Roman" w:hAnsi="Times New Roman"/>
          <w:b/>
        </w:rPr>
      </w:pPr>
    </w:p>
    <w:p w14:paraId="55098CCF" w14:textId="77777777" w:rsidR="00F47AF4" w:rsidRPr="0089570D" w:rsidRDefault="00F47AF4" w:rsidP="00EC3E01">
      <w:pPr>
        <w:spacing w:line="360" w:lineRule="auto"/>
        <w:jc w:val="both"/>
        <w:rPr>
          <w:rFonts w:ascii="Times New Roman" w:hAnsi="Times New Roman"/>
          <w:b/>
        </w:rPr>
      </w:pPr>
      <w:r w:rsidRPr="0089570D">
        <w:rPr>
          <w:rFonts w:ascii="Times New Roman" w:hAnsi="Times New Roman"/>
          <w:b/>
        </w:rPr>
        <w:t>Kötelező irodalom:</w:t>
      </w:r>
    </w:p>
    <w:p w14:paraId="054D101F" w14:textId="78703266" w:rsidR="007A1185" w:rsidRPr="000C0201" w:rsidRDefault="007A1185" w:rsidP="00EC3E01">
      <w:pPr>
        <w:ind w:left="720" w:right="-292"/>
        <w:jc w:val="both"/>
        <w:rPr>
          <w:rFonts w:ascii="Times" w:hAnsi="Times"/>
        </w:rPr>
      </w:pPr>
      <w:r w:rsidRPr="000C0201">
        <w:rPr>
          <w:rFonts w:ascii="Times" w:hAnsi="Times"/>
          <w:smallCaps/>
        </w:rPr>
        <w:t>Erdei</w:t>
      </w:r>
      <w:r w:rsidRPr="000C0201">
        <w:rPr>
          <w:rFonts w:ascii="Times" w:hAnsi="Times"/>
        </w:rPr>
        <w:t xml:space="preserve"> Árpád – </w:t>
      </w:r>
      <w:r w:rsidRPr="000C0201">
        <w:rPr>
          <w:rFonts w:ascii="Times" w:hAnsi="Times"/>
          <w:smallCaps/>
        </w:rPr>
        <w:t>Hack</w:t>
      </w:r>
      <w:r w:rsidRPr="000C0201">
        <w:rPr>
          <w:rFonts w:ascii="Times" w:hAnsi="Times"/>
        </w:rPr>
        <w:t xml:space="preserve"> Péter – </w:t>
      </w:r>
      <w:r w:rsidRPr="000C0201">
        <w:rPr>
          <w:rFonts w:ascii="Times" w:hAnsi="Times"/>
          <w:smallCaps/>
        </w:rPr>
        <w:t>Holé</w:t>
      </w:r>
      <w:r w:rsidRPr="000C0201">
        <w:rPr>
          <w:rFonts w:ascii="Times" w:hAnsi="Times"/>
        </w:rPr>
        <w:t xml:space="preserve"> Katalin – </w:t>
      </w:r>
      <w:r w:rsidRPr="000C0201">
        <w:rPr>
          <w:rFonts w:ascii="Times" w:hAnsi="Times"/>
          <w:smallCaps/>
        </w:rPr>
        <w:t>Király</w:t>
      </w:r>
      <w:r w:rsidRPr="000C0201">
        <w:rPr>
          <w:rFonts w:ascii="Times" w:hAnsi="Times"/>
        </w:rPr>
        <w:t xml:space="preserve"> Eszter – </w:t>
      </w:r>
      <w:r w:rsidRPr="000C0201">
        <w:rPr>
          <w:rFonts w:ascii="Times" w:hAnsi="Times"/>
          <w:smallCaps/>
        </w:rPr>
        <w:t>Koósné</w:t>
      </w:r>
      <w:r w:rsidRPr="000C0201">
        <w:rPr>
          <w:rFonts w:ascii="Times" w:hAnsi="Times"/>
        </w:rPr>
        <w:t xml:space="preserve"> </w:t>
      </w:r>
      <w:r w:rsidRPr="000C0201">
        <w:rPr>
          <w:rFonts w:ascii="Times" w:hAnsi="Times"/>
          <w:smallCaps/>
        </w:rPr>
        <w:t>Mohácsi</w:t>
      </w:r>
      <w:r w:rsidRPr="000C0201">
        <w:rPr>
          <w:rFonts w:ascii="Times" w:hAnsi="Times"/>
        </w:rPr>
        <w:t xml:space="preserve"> Barbara: Büntetőeljárási jog I. (szerk.: </w:t>
      </w:r>
      <w:r w:rsidRPr="000C0201">
        <w:rPr>
          <w:rFonts w:ascii="Times" w:hAnsi="Times"/>
          <w:smallCaps/>
        </w:rPr>
        <w:t>Hack</w:t>
      </w:r>
      <w:r w:rsidRPr="000C0201">
        <w:rPr>
          <w:rFonts w:ascii="Times" w:hAnsi="Times"/>
        </w:rPr>
        <w:t xml:space="preserve"> Péter). Budapest 2014. ELTE Eötvös Kiadó. </w:t>
      </w:r>
    </w:p>
    <w:p w14:paraId="034A7BA7" w14:textId="77777777" w:rsidR="007A1185" w:rsidRDefault="007A1185" w:rsidP="00EC3E0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</w:p>
    <w:p w14:paraId="2A57F9C2" w14:textId="3EF2DD58" w:rsidR="00025CDC" w:rsidRPr="000C0201" w:rsidRDefault="00025CDC" w:rsidP="00EC3E01">
      <w:pPr>
        <w:ind w:left="720" w:right="-292"/>
        <w:jc w:val="both"/>
        <w:rPr>
          <w:rFonts w:ascii="Times" w:hAnsi="Times"/>
        </w:rPr>
      </w:pPr>
      <w:r w:rsidRPr="000C0201">
        <w:rPr>
          <w:rFonts w:ascii="Times" w:hAnsi="Times"/>
          <w:smallCaps/>
        </w:rPr>
        <w:t>Erdei</w:t>
      </w:r>
      <w:r w:rsidRPr="000C0201">
        <w:rPr>
          <w:rFonts w:ascii="Times" w:hAnsi="Times"/>
        </w:rPr>
        <w:t xml:space="preserve"> Árpád – </w:t>
      </w:r>
      <w:r w:rsidRPr="000C0201">
        <w:rPr>
          <w:rFonts w:ascii="Times" w:hAnsi="Times"/>
          <w:smallCaps/>
        </w:rPr>
        <w:t>Hack</w:t>
      </w:r>
      <w:r w:rsidRPr="000C0201">
        <w:rPr>
          <w:rFonts w:ascii="Times" w:hAnsi="Times"/>
        </w:rPr>
        <w:t xml:space="preserve"> Péter – </w:t>
      </w:r>
      <w:r w:rsidRPr="000C0201">
        <w:rPr>
          <w:rFonts w:ascii="Times" w:hAnsi="Times"/>
          <w:smallCaps/>
        </w:rPr>
        <w:t>Holé</w:t>
      </w:r>
      <w:r w:rsidRPr="000C0201">
        <w:rPr>
          <w:rFonts w:ascii="Times" w:hAnsi="Times"/>
        </w:rPr>
        <w:t xml:space="preserve"> Katalin – </w:t>
      </w:r>
      <w:r w:rsidRPr="000C0201">
        <w:rPr>
          <w:rFonts w:ascii="Times" w:hAnsi="Times"/>
          <w:smallCaps/>
        </w:rPr>
        <w:t>Király</w:t>
      </w:r>
      <w:r w:rsidRPr="000C0201">
        <w:rPr>
          <w:rFonts w:ascii="Times" w:hAnsi="Times"/>
        </w:rPr>
        <w:t xml:space="preserve"> Eszter – </w:t>
      </w:r>
      <w:r w:rsidRPr="000C0201">
        <w:rPr>
          <w:rFonts w:ascii="Times" w:hAnsi="Times"/>
          <w:smallCaps/>
        </w:rPr>
        <w:t>Koósné</w:t>
      </w:r>
      <w:r w:rsidRPr="000C0201">
        <w:rPr>
          <w:rFonts w:ascii="Times" w:hAnsi="Times"/>
        </w:rPr>
        <w:t xml:space="preserve"> </w:t>
      </w:r>
      <w:r w:rsidRPr="000C0201">
        <w:rPr>
          <w:rFonts w:ascii="Times" w:hAnsi="Times"/>
          <w:smallCaps/>
        </w:rPr>
        <w:t>Mohácsi</w:t>
      </w:r>
      <w:r w:rsidRPr="000C0201">
        <w:rPr>
          <w:rFonts w:ascii="Times" w:hAnsi="Times"/>
        </w:rPr>
        <w:t xml:space="preserve"> Barbara: Büntetőeljárási jog I</w:t>
      </w:r>
      <w:r>
        <w:rPr>
          <w:rFonts w:ascii="Times" w:hAnsi="Times"/>
        </w:rPr>
        <w:t>I</w:t>
      </w:r>
      <w:r w:rsidRPr="000C0201">
        <w:rPr>
          <w:rFonts w:ascii="Times" w:hAnsi="Times"/>
        </w:rPr>
        <w:t xml:space="preserve">. (szerk.: </w:t>
      </w:r>
      <w:r w:rsidRPr="000C0201">
        <w:rPr>
          <w:rFonts w:ascii="Times" w:hAnsi="Times"/>
          <w:smallCaps/>
        </w:rPr>
        <w:t>Hack</w:t>
      </w:r>
      <w:r>
        <w:rPr>
          <w:rFonts w:ascii="Times" w:hAnsi="Times"/>
        </w:rPr>
        <w:t xml:space="preserve"> Péter). Budapest 2015</w:t>
      </w:r>
      <w:r w:rsidRPr="000C0201">
        <w:rPr>
          <w:rFonts w:ascii="Times" w:hAnsi="Times"/>
        </w:rPr>
        <w:t xml:space="preserve">. ELTE Eötvös Kiadó. </w:t>
      </w:r>
    </w:p>
    <w:p w14:paraId="4E9E4F60" w14:textId="77777777" w:rsidR="00025CDC" w:rsidRDefault="00025CDC" w:rsidP="00EC3E0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</w:p>
    <w:p w14:paraId="224A3268" w14:textId="77777777" w:rsidR="00025CDC" w:rsidRPr="0003530C" w:rsidRDefault="00025CDC" w:rsidP="00EC3E01">
      <w:pPr>
        <w:spacing w:line="276" w:lineRule="auto"/>
        <w:ind w:left="720"/>
        <w:jc w:val="both"/>
        <w:rPr>
          <w:rFonts w:ascii="Times New Roman" w:hAnsi="Times New Roman"/>
          <w:color w:val="000000"/>
          <w:lang w:eastAsia="hu-HU"/>
        </w:rPr>
      </w:pPr>
      <w:r w:rsidRPr="0003530C">
        <w:rPr>
          <w:rFonts w:ascii="Times New Roman" w:hAnsi="Times New Roman"/>
          <w:color w:val="000000"/>
          <w:lang w:eastAsia="hu-HU"/>
        </w:rPr>
        <w:t>Hack Péter: Az ügyészség</w:t>
      </w:r>
      <w:r>
        <w:rPr>
          <w:rFonts w:ascii="Times New Roman" w:hAnsi="Times New Roman"/>
          <w:color w:val="000000"/>
          <w:lang w:eastAsia="hu-HU"/>
        </w:rPr>
        <w:t xml:space="preserve">. </w:t>
      </w:r>
      <w:proofErr w:type="spellStart"/>
      <w:r w:rsidRPr="0003530C">
        <w:rPr>
          <w:rFonts w:ascii="Times New Roman" w:hAnsi="Times New Roman"/>
          <w:color w:val="000000"/>
          <w:lang w:eastAsia="hu-HU"/>
        </w:rPr>
        <w:t>In</w:t>
      </w:r>
      <w:proofErr w:type="spellEnd"/>
      <w:r w:rsidRPr="0003530C">
        <w:rPr>
          <w:rFonts w:ascii="Times New Roman" w:hAnsi="Times New Roman"/>
          <w:color w:val="000000"/>
          <w:lang w:eastAsia="hu-HU"/>
        </w:rPr>
        <w:t xml:space="preserve">: Jakab András, </w:t>
      </w:r>
      <w:proofErr w:type="spellStart"/>
      <w:r w:rsidRPr="0003530C">
        <w:rPr>
          <w:rFonts w:ascii="Times New Roman" w:hAnsi="Times New Roman"/>
          <w:color w:val="000000"/>
          <w:lang w:eastAsia="hu-HU"/>
        </w:rPr>
        <w:t>Gajduschek</w:t>
      </w:r>
      <w:proofErr w:type="spellEnd"/>
      <w:r w:rsidRPr="0003530C">
        <w:rPr>
          <w:rFonts w:ascii="Times New Roman" w:hAnsi="Times New Roman"/>
          <w:color w:val="000000"/>
          <w:lang w:eastAsia="hu-HU"/>
        </w:rPr>
        <w:t xml:space="preserve"> György (szerk.)</w:t>
      </w:r>
      <w:r>
        <w:rPr>
          <w:rFonts w:ascii="Times New Roman" w:hAnsi="Times New Roman"/>
          <w:color w:val="000000"/>
          <w:lang w:eastAsia="hu-HU"/>
        </w:rPr>
        <w:t xml:space="preserve"> </w:t>
      </w:r>
      <w:r w:rsidRPr="0003530C">
        <w:rPr>
          <w:rFonts w:ascii="Times New Roman" w:eastAsia="Times New Roman" w:hAnsi="Times New Roman"/>
          <w:color w:val="000000"/>
          <w:lang w:eastAsia="hu-HU"/>
        </w:rPr>
        <w:t>A magyar jogrendszer állapota. 962 p. Budapest: MTA Társadalomtudományi Kutatóközpont, Jogtudományi Intézet, 2016. pp. 480-502.</w:t>
      </w:r>
    </w:p>
    <w:p w14:paraId="137C7B0D" w14:textId="77777777" w:rsidR="00025CDC" w:rsidRPr="0003530C" w:rsidRDefault="00025CDC" w:rsidP="00EC3E01">
      <w:pPr>
        <w:pStyle w:val="Listaszerbekezds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62E29">
        <w:rPr>
          <w:rFonts w:ascii="Times New Roman" w:hAnsi="Times New Roman" w:cs="Times New Roman"/>
        </w:rPr>
        <w:t>http://jog.tk.mta.hu/uploads/files/A_magyar_jogrendszer_allapota_2016.pdf</w:t>
      </w:r>
      <w:r>
        <w:rPr>
          <w:rFonts w:ascii="Times New Roman" w:hAnsi="Times New Roman" w:cs="Times New Roman"/>
        </w:rPr>
        <w:t>)</w:t>
      </w:r>
    </w:p>
    <w:p w14:paraId="29896F33" w14:textId="77777777" w:rsidR="00025CDC" w:rsidRPr="0003530C" w:rsidRDefault="00025CDC" w:rsidP="00EC3E01">
      <w:pPr>
        <w:spacing w:line="276" w:lineRule="auto"/>
        <w:ind w:left="720"/>
        <w:jc w:val="both"/>
        <w:rPr>
          <w:rFonts w:ascii="Times New Roman" w:hAnsi="Times New Roman"/>
          <w:color w:val="000000"/>
          <w:lang w:eastAsia="hu-HU"/>
        </w:rPr>
      </w:pPr>
      <w:r>
        <w:rPr>
          <w:rFonts w:ascii="Times New Roman" w:hAnsi="Times New Roman"/>
        </w:rPr>
        <w:t>Bencze Mátyás –</w:t>
      </w:r>
      <w:r>
        <w:t xml:space="preserve"> </w:t>
      </w:r>
      <w:proofErr w:type="spellStart"/>
      <w:r>
        <w:t>Badó</w:t>
      </w:r>
      <w:proofErr w:type="spellEnd"/>
      <w:r>
        <w:rPr>
          <w:rFonts w:ascii="Times New Roman" w:hAnsi="Times New Roman"/>
        </w:rPr>
        <w:t xml:space="preserve"> Attila: </w:t>
      </w:r>
      <w:r>
        <w:t>A magyar bírósági rendszer hatékonyságát é</w:t>
      </w:r>
      <w:r w:rsidRPr="00362E29">
        <w:rPr>
          <w:rFonts w:ascii="Times New Roman" w:hAnsi="Times New Roman"/>
        </w:rPr>
        <w:t>s az</w:t>
      </w:r>
      <w:r>
        <w:t xml:space="preserve"> ítélkezés színvonalát befolyásoló strukturális és személyi felté</w:t>
      </w:r>
      <w:r w:rsidRPr="00362E29">
        <w:rPr>
          <w:rFonts w:ascii="Times New Roman" w:hAnsi="Times New Roman"/>
        </w:rPr>
        <w:t>telek</w:t>
      </w:r>
      <w:r>
        <w:t>.</w:t>
      </w:r>
      <w:r w:rsidRPr="00362E29">
        <w:rPr>
          <w:rFonts w:ascii="Times New Roman" w:hAnsi="Times New Roman"/>
          <w:color w:val="000000"/>
          <w:lang w:eastAsia="hu-HU"/>
        </w:rPr>
        <w:t xml:space="preserve"> </w:t>
      </w:r>
      <w:proofErr w:type="spellStart"/>
      <w:r w:rsidRPr="0003530C">
        <w:rPr>
          <w:rFonts w:ascii="Times New Roman" w:hAnsi="Times New Roman"/>
          <w:color w:val="000000"/>
          <w:lang w:eastAsia="hu-HU"/>
        </w:rPr>
        <w:t>In</w:t>
      </w:r>
      <w:proofErr w:type="spellEnd"/>
      <w:r w:rsidRPr="0003530C">
        <w:rPr>
          <w:rFonts w:ascii="Times New Roman" w:hAnsi="Times New Roman"/>
          <w:color w:val="000000"/>
          <w:lang w:eastAsia="hu-HU"/>
        </w:rPr>
        <w:t xml:space="preserve">: Jakab András, </w:t>
      </w:r>
      <w:proofErr w:type="spellStart"/>
      <w:r w:rsidRPr="0003530C">
        <w:rPr>
          <w:rFonts w:ascii="Times New Roman" w:hAnsi="Times New Roman"/>
          <w:color w:val="000000"/>
          <w:lang w:eastAsia="hu-HU"/>
        </w:rPr>
        <w:t>Gajduschek</w:t>
      </w:r>
      <w:proofErr w:type="spellEnd"/>
      <w:r w:rsidRPr="0003530C">
        <w:rPr>
          <w:rFonts w:ascii="Times New Roman" w:hAnsi="Times New Roman"/>
          <w:color w:val="000000"/>
          <w:lang w:eastAsia="hu-HU"/>
        </w:rPr>
        <w:t xml:space="preserve"> György (szerk.)</w:t>
      </w:r>
      <w:r>
        <w:rPr>
          <w:rFonts w:ascii="Times New Roman" w:hAnsi="Times New Roman"/>
          <w:color w:val="000000"/>
          <w:lang w:eastAsia="hu-HU"/>
        </w:rPr>
        <w:t xml:space="preserve"> </w:t>
      </w:r>
      <w:r w:rsidRPr="0003530C">
        <w:rPr>
          <w:rFonts w:ascii="Times New Roman" w:eastAsia="Times New Roman" w:hAnsi="Times New Roman"/>
          <w:color w:val="000000"/>
          <w:lang w:eastAsia="hu-HU"/>
        </w:rPr>
        <w:t>A m</w:t>
      </w:r>
      <w:r>
        <w:rPr>
          <w:rFonts w:ascii="Times New Roman" w:eastAsia="Times New Roman" w:hAnsi="Times New Roman"/>
          <w:color w:val="000000"/>
          <w:lang w:eastAsia="hu-HU"/>
        </w:rPr>
        <w:t xml:space="preserve">agyar jogrendszer állapota. 962 </w:t>
      </w:r>
      <w:r w:rsidRPr="0003530C">
        <w:rPr>
          <w:rFonts w:ascii="Times New Roman" w:eastAsia="Times New Roman" w:hAnsi="Times New Roman"/>
          <w:color w:val="000000"/>
          <w:lang w:eastAsia="hu-HU"/>
        </w:rPr>
        <w:t>p. Budapest: MTA Társadalomtudományi Kutatóközpont, Jogtudományi Intézet, 2016. </w:t>
      </w:r>
      <w:r>
        <w:rPr>
          <w:rFonts w:ascii="Times New Roman" w:eastAsia="Times New Roman" w:hAnsi="Times New Roman"/>
          <w:color w:val="000000"/>
          <w:lang w:eastAsia="hu-HU"/>
        </w:rPr>
        <w:t>pp. 415-441</w:t>
      </w:r>
      <w:r w:rsidRPr="0003530C">
        <w:rPr>
          <w:rFonts w:ascii="Times New Roman" w:eastAsia="Times New Roman" w:hAnsi="Times New Roman"/>
          <w:color w:val="000000"/>
          <w:lang w:eastAsia="hu-HU"/>
        </w:rPr>
        <w:t>.</w:t>
      </w:r>
    </w:p>
    <w:p w14:paraId="187BCA53" w14:textId="77777777" w:rsidR="00025CDC" w:rsidRPr="00362E29" w:rsidRDefault="00025CDC" w:rsidP="00EC3E01">
      <w:pPr>
        <w:pStyle w:val="Listaszerbekezds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62E29">
        <w:rPr>
          <w:rFonts w:ascii="Times New Roman" w:hAnsi="Times New Roman" w:cs="Times New Roman"/>
        </w:rPr>
        <w:t>http://jog.tk.mta.hu/uploads/files/A_magyar_jogrendszer_allapota_2016.pdf</w:t>
      </w:r>
      <w:r>
        <w:rPr>
          <w:rFonts w:ascii="Times New Roman" w:hAnsi="Times New Roman" w:cs="Times New Roman"/>
        </w:rPr>
        <w:t>)</w:t>
      </w:r>
    </w:p>
    <w:p w14:paraId="426BFAE0" w14:textId="77777777" w:rsidR="00F47AF4" w:rsidRPr="0089570D" w:rsidRDefault="00F47AF4" w:rsidP="00EC3E0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9570D">
        <w:rPr>
          <w:rFonts w:ascii="Times New Roman" w:hAnsi="Times New Roman" w:cs="Times New Roman"/>
        </w:rPr>
        <w:lastRenderedPageBreak/>
        <w:t>Fleck</w:t>
      </w:r>
      <w:proofErr w:type="spellEnd"/>
      <w:r w:rsidRPr="0089570D">
        <w:rPr>
          <w:rFonts w:ascii="Times New Roman" w:hAnsi="Times New Roman" w:cs="Times New Roman"/>
        </w:rPr>
        <w:t xml:space="preserve"> Zoltán: Igazságszolgáltatás a tudomány tükrében. 2010.</w:t>
      </w:r>
    </w:p>
    <w:p w14:paraId="43842922" w14:textId="77777777" w:rsidR="00F47AF4" w:rsidRPr="0089570D" w:rsidRDefault="00F47AF4" w:rsidP="00EC3E0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89570D">
        <w:rPr>
          <w:rFonts w:ascii="Times New Roman" w:hAnsi="Times New Roman" w:cs="Times New Roman"/>
        </w:rPr>
        <w:t>Fleck Zoltán: A bíróságok szervezete – Magyarország Politikai Évhuszadkönyve. Kormányzati rendszer a parlamenti demokráciában. 2009.</w:t>
      </w:r>
    </w:p>
    <w:p w14:paraId="402ADB50" w14:textId="77777777" w:rsidR="00F47AF4" w:rsidRPr="0089570D" w:rsidRDefault="00F47AF4" w:rsidP="00EC3E0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89570D">
        <w:rPr>
          <w:rFonts w:ascii="Times New Roman" w:hAnsi="Times New Roman" w:cs="Times New Roman"/>
        </w:rPr>
        <w:t>Fleck Zoltán: Jogállam és igazságszolgáltatás a változó világban jogszociológiai vizsgálódások. 2008.</w:t>
      </w:r>
    </w:p>
    <w:p w14:paraId="472C5D5C" w14:textId="77777777" w:rsidR="00F47AF4" w:rsidRPr="0089570D" w:rsidRDefault="00F47AF4" w:rsidP="00EC3E0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89570D">
        <w:rPr>
          <w:rFonts w:ascii="Times New Roman" w:hAnsi="Times New Roman" w:cs="Times New Roman"/>
        </w:rPr>
        <w:t>Fleck Zoltán: Bíróságok mérlegen. 2008.</w:t>
      </w:r>
    </w:p>
    <w:p w14:paraId="0C066F56" w14:textId="77777777" w:rsidR="00F47AF4" w:rsidRPr="0089570D" w:rsidRDefault="00F47AF4" w:rsidP="00EC3E0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89570D">
        <w:rPr>
          <w:rFonts w:ascii="Times New Roman" w:hAnsi="Times New Roman" w:cs="Times New Roman"/>
        </w:rPr>
        <w:t>Hack Péter: A büntetőhatalom függetlensége és számonkérhetősége. 2008.</w:t>
      </w:r>
    </w:p>
    <w:p w14:paraId="6DE9F2B5" w14:textId="77777777" w:rsidR="00F47AF4" w:rsidRPr="0089570D" w:rsidRDefault="00F47AF4" w:rsidP="00EC3E0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89570D">
        <w:rPr>
          <w:rFonts w:ascii="Times New Roman" w:hAnsi="Times New Roman" w:cs="Times New Roman"/>
        </w:rPr>
        <w:t>Hack Péter: Az ügyészség szervezete. - Magyarország Politikai Évhuszadkönyve. Kormányzati rendszer a parlamenti demokráciában. 2009.</w:t>
      </w:r>
    </w:p>
    <w:p w14:paraId="4310F9FF" w14:textId="77777777" w:rsidR="00F47AF4" w:rsidRPr="0089570D" w:rsidRDefault="00F47AF4" w:rsidP="00EC3E0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89570D">
        <w:rPr>
          <w:rFonts w:ascii="Times New Roman" w:hAnsi="Times New Roman" w:cs="Times New Roman"/>
        </w:rPr>
        <w:t>Kádár András Kristóf–Tóth Balázs–Vavró István: Védtelenül. Javaslat a magyar kirendelt védői rendszer reformjára. 2007.</w:t>
      </w:r>
    </w:p>
    <w:p w14:paraId="7D53895E" w14:textId="77777777" w:rsidR="00F47AF4" w:rsidRPr="0089570D" w:rsidRDefault="00F47AF4" w:rsidP="00EC3E0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89570D">
        <w:rPr>
          <w:rFonts w:ascii="Times New Roman" w:hAnsi="Times New Roman" w:cs="Times New Roman"/>
        </w:rPr>
        <w:t>Krémer Ferenc: Rossz döntések kora. 2010.</w:t>
      </w:r>
    </w:p>
    <w:p w14:paraId="08C9E445" w14:textId="77777777" w:rsidR="00F47AF4" w:rsidRPr="0089570D" w:rsidRDefault="00F47AF4" w:rsidP="00EC3E0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89570D">
        <w:rPr>
          <w:rFonts w:ascii="Times New Roman" w:hAnsi="Times New Roman" w:cs="Times New Roman"/>
        </w:rPr>
        <w:t>Krémer Ferenc: A rendőri hatalom természete társadalmi szerep és foglalkozási kultúra. 2003.</w:t>
      </w:r>
    </w:p>
    <w:p w14:paraId="4446EE21" w14:textId="77777777" w:rsidR="00F47AF4" w:rsidRPr="0089570D" w:rsidRDefault="00F47AF4" w:rsidP="00EC3E0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89570D">
        <w:rPr>
          <w:rFonts w:ascii="Times New Roman" w:hAnsi="Times New Roman" w:cs="Times New Roman"/>
        </w:rPr>
        <w:t xml:space="preserve">Krémer Ferenc: A rendőrség társadalmi szerepe szociológiai szempontból. </w:t>
      </w:r>
      <w:hyperlink r:id="rId7" w:history="1">
        <w:r w:rsidRPr="0089570D">
          <w:rPr>
            <w:rStyle w:val="Hiperhivatkozs"/>
            <w:rFonts w:ascii="Times New Roman" w:hAnsi="Times New Roman" w:cs="Times New Roman"/>
          </w:rPr>
          <w:t>http://www.mtapti.hu/mszt/19981/kremer.htm</w:t>
        </w:r>
      </w:hyperlink>
    </w:p>
    <w:p w14:paraId="702A3144" w14:textId="77777777" w:rsidR="00F47AF4" w:rsidRPr="0089570D" w:rsidRDefault="00F47AF4" w:rsidP="00EC3E0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89570D">
        <w:rPr>
          <w:rFonts w:ascii="Times New Roman" w:hAnsi="Times New Roman" w:cs="Times New Roman"/>
        </w:rPr>
        <w:t>Finszter Géza: Rendőrség, rendvédelem. 2007.</w:t>
      </w:r>
    </w:p>
    <w:p w14:paraId="1DB0F045" w14:textId="77777777" w:rsidR="00F76707" w:rsidRPr="0089570D" w:rsidRDefault="00F47AF4" w:rsidP="00EC3E0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89570D">
        <w:rPr>
          <w:rFonts w:ascii="Times New Roman" w:hAnsi="Times New Roman" w:cs="Times New Roman"/>
        </w:rPr>
        <w:t>Szikinger István: Rendőrség a demokratikus jogállamban. 1998.</w:t>
      </w:r>
    </w:p>
    <w:sectPr w:rsidR="00F76707" w:rsidRPr="0089570D" w:rsidSect="008412E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552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98002" w14:textId="77777777" w:rsidR="007B29E8" w:rsidRDefault="007B29E8" w:rsidP="006F31A9">
      <w:r>
        <w:separator/>
      </w:r>
    </w:p>
  </w:endnote>
  <w:endnote w:type="continuationSeparator" w:id="0">
    <w:p w14:paraId="539F5296" w14:textId="77777777" w:rsidR="007B29E8" w:rsidRDefault="007B29E8" w:rsidP="006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H-Times New Roman">
    <w:charset w:val="00"/>
    <w:family w:val="roman"/>
    <w:pitch w:val="variable"/>
  </w:font>
  <w:font w:name="H-Journal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3818C" w14:textId="77777777" w:rsidR="00DD0B73" w:rsidRPr="005C22AF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Eötvös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29D02" w14:textId="77777777" w:rsidR="00DD0B73" w:rsidRPr="008B5240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Kar  1053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18578" w14:textId="77777777" w:rsidR="007B29E8" w:rsidRDefault="007B29E8" w:rsidP="006F31A9">
      <w:r>
        <w:separator/>
      </w:r>
    </w:p>
  </w:footnote>
  <w:footnote w:type="continuationSeparator" w:id="0">
    <w:p w14:paraId="38AA115F" w14:textId="77777777" w:rsidR="007B29E8" w:rsidRDefault="007B29E8" w:rsidP="006F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224E9" w14:textId="77777777" w:rsidR="00DD0B73" w:rsidRPr="00CF0826" w:rsidRDefault="00DD0B73" w:rsidP="006F31A9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7E95C428" wp14:editId="52933D99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C85EE" w14:textId="77777777" w:rsidR="00DD0B73" w:rsidRPr="00A375A3" w:rsidRDefault="00DD0B73" w:rsidP="006F31A9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75AEF537" wp14:editId="540228A1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2984500" cy="826135"/>
          <wp:effectExtent l="0" t="0" r="6350" b="0"/>
          <wp:wrapTight wrapText="bothSides">
            <wp:wrapPolygon edited="0">
              <wp:start x="2344" y="498"/>
              <wp:lineTo x="1379" y="1992"/>
              <wp:lineTo x="138" y="6973"/>
              <wp:lineTo x="551" y="16935"/>
              <wp:lineTo x="1930" y="20421"/>
              <wp:lineTo x="2206" y="20421"/>
              <wp:lineTo x="4274" y="20421"/>
              <wp:lineTo x="5377" y="20421"/>
              <wp:lineTo x="21646" y="16935"/>
              <wp:lineTo x="21646" y="12950"/>
              <wp:lineTo x="21508" y="10958"/>
              <wp:lineTo x="20957" y="8467"/>
              <wp:lineTo x="21508" y="4483"/>
              <wp:lineTo x="17372" y="2490"/>
              <wp:lineTo x="4136" y="498"/>
              <wp:lineTo x="2344" y="498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9ADD77" w14:textId="77777777" w:rsidR="00DD0B73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Büntető  Eljárásjogi </w:t>
    </w:r>
  </w:p>
  <w:p w14:paraId="452F0E8C" w14:textId="77777777" w:rsidR="00DD0B73" w:rsidRPr="003C06D9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és </w:t>
    </w:r>
    <w:r>
      <w:rPr>
        <w:rFonts w:ascii="GaramondBookHun" w:hAnsi="GaramondBookHun" w:cs="GaramondBoldHun"/>
        <w:b/>
        <w:bCs/>
        <w:color w:val="002626"/>
        <w:sz w:val="16"/>
        <w:szCs w:val="16"/>
      </w:rPr>
      <w:t>Büntetés-végrehajtási Jogi</w:t>
    </w: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Tanszék</w:t>
    </w:r>
  </w:p>
  <w:p w14:paraId="394DF57D" w14:textId="77777777" w:rsidR="00DD0B73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7ECF9413" w14:textId="77777777" w:rsidR="00DD0B73" w:rsidRDefault="00DD0B73" w:rsidP="00937A5A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7C708AAB" w14:textId="77777777" w:rsidR="00DD0B73" w:rsidRPr="00C93D42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hpeter</w:t>
    </w:r>
    <w:r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14:paraId="0484C660" w14:textId="77777777" w:rsidR="00DD0B73" w:rsidRPr="00C93D42" w:rsidRDefault="00DD0B73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D5D"/>
    <w:multiLevelType w:val="hybridMultilevel"/>
    <w:tmpl w:val="F3F6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2D7"/>
    <w:multiLevelType w:val="hybridMultilevel"/>
    <w:tmpl w:val="284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11E2"/>
    <w:multiLevelType w:val="hybridMultilevel"/>
    <w:tmpl w:val="89620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E5F2A"/>
    <w:multiLevelType w:val="hybridMultilevel"/>
    <w:tmpl w:val="1676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73E05"/>
    <w:multiLevelType w:val="hybridMultilevel"/>
    <w:tmpl w:val="7674A132"/>
    <w:lvl w:ilvl="0" w:tplc="31003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22AC5"/>
    <w:multiLevelType w:val="hybridMultilevel"/>
    <w:tmpl w:val="E6B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6FF9"/>
    <w:multiLevelType w:val="hybridMultilevel"/>
    <w:tmpl w:val="BD588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30BF"/>
    <w:multiLevelType w:val="hybridMultilevel"/>
    <w:tmpl w:val="DCB4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57F12"/>
    <w:multiLevelType w:val="hybridMultilevel"/>
    <w:tmpl w:val="780CFEAA"/>
    <w:lvl w:ilvl="0" w:tplc="6ACCA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C9E1D86"/>
    <w:multiLevelType w:val="hybridMultilevel"/>
    <w:tmpl w:val="A47CB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57A90"/>
    <w:multiLevelType w:val="hybridMultilevel"/>
    <w:tmpl w:val="4AFE7DD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3136A"/>
    <w:multiLevelType w:val="singleLevel"/>
    <w:tmpl w:val="0E96D79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2372C73"/>
    <w:multiLevelType w:val="hybridMultilevel"/>
    <w:tmpl w:val="DC3ED4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FC90515"/>
    <w:multiLevelType w:val="hybridMultilevel"/>
    <w:tmpl w:val="683C4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5A"/>
    <w:rsid w:val="00025CDC"/>
    <w:rsid w:val="00050FBA"/>
    <w:rsid w:val="000517A4"/>
    <w:rsid w:val="000568B3"/>
    <w:rsid w:val="00072EA6"/>
    <w:rsid w:val="000769E9"/>
    <w:rsid w:val="000B1315"/>
    <w:rsid w:val="00107EDA"/>
    <w:rsid w:val="001513A2"/>
    <w:rsid w:val="001C2EB8"/>
    <w:rsid w:val="001F4522"/>
    <w:rsid w:val="00223741"/>
    <w:rsid w:val="0025631A"/>
    <w:rsid w:val="00257183"/>
    <w:rsid w:val="0026301C"/>
    <w:rsid w:val="00270501"/>
    <w:rsid w:val="00274ED4"/>
    <w:rsid w:val="002B4E0B"/>
    <w:rsid w:val="002B4EEE"/>
    <w:rsid w:val="00305613"/>
    <w:rsid w:val="003751E9"/>
    <w:rsid w:val="00390009"/>
    <w:rsid w:val="003C06D9"/>
    <w:rsid w:val="003E196A"/>
    <w:rsid w:val="003F0AB2"/>
    <w:rsid w:val="003F15A6"/>
    <w:rsid w:val="00407D99"/>
    <w:rsid w:val="0047706F"/>
    <w:rsid w:val="00494688"/>
    <w:rsid w:val="0049615F"/>
    <w:rsid w:val="004C3634"/>
    <w:rsid w:val="004E4601"/>
    <w:rsid w:val="00581A57"/>
    <w:rsid w:val="00595868"/>
    <w:rsid w:val="005B1196"/>
    <w:rsid w:val="005B6F8D"/>
    <w:rsid w:val="005E693A"/>
    <w:rsid w:val="005F402A"/>
    <w:rsid w:val="0063759B"/>
    <w:rsid w:val="0064600B"/>
    <w:rsid w:val="0067715E"/>
    <w:rsid w:val="00692B66"/>
    <w:rsid w:val="006A4A3D"/>
    <w:rsid w:val="006B2354"/>
    <w:rsid w:val="006B57F1"/>
    <w:rsid w:val="006F31A9"/>
    <w:rsid w:val="00782A7D"/>
    <w:rsid w:val="007A1185"/>
    <w:rsid w:val="007B29E8"/>
    <w:rsid w:val="007B7B57"/>
    <w:rsid w:val="007E16CE"/>
    <w:rsid w:val="007F2C6E"/>
    <w:rsid w:val="008018B0"/>
    <w:rsid w:val="00815F07"/>
    <w:rsid w:val="008412E0"/>
    <w:rsid w:val="0089570D"/>
    <w:rsid w:val="008974AF"/>
    <w:rsid w:val="008B0317"/>
    <w:rsid w:val="008B5240"/>
    <w:rsid w:val="009307D5"/>
    <w:rsid w:val="00937A5A"/>
    <w:rsid w:val="00956858"/>
    <w:rsid w:val="00967965"/>
    <w:rsid w:val="00975BBF"/>
    <w:rsid w:val="009B6228"/>
    <w:rsid w:val="009C103A"/>
    <w:rsid w:val="00A018B7"/>
    <w:rsid w:val="00A07BC7"/>
    <w:rsid w:val="00A15D16"/>
    <w:rsid w:val="00A5768D"/>
    <w:rsid w:val="00A8426E"/>
    <w:rsid w:val="00AA3706"/>
    <w:rsid w:val="00AA51F3"/>
    <w:rsid w:val="00AB7875"/>
    <w:rsid w:val="00B3436A"/>
    <w:rsid w:val="00B367FB"/>
    <w:rsid w:val="00BC4A6D"/>
    <w:rsid w:val="00C20F2C"/>
    <w:rsid w:val="00C22F38"/>
    <w:rsid w:val="00C60B9C"/>
    <w:rsid w:val="00C93D42"/>
    <w:rsid w:val="00CF24C9"/>
    <w:rsid w:val="00D23046"/>
    <w:rsid w:val="00D25D71"/>
    <w:rsid w:val="00D36CAF"/>
    <w:rsid w:val="00D501B9"/>
    <w:rsid w:val="00D75083"/>
    <w:rsid w:val="00D764FF"/>
    <w:rsid w:val="00D83C57"/>
    <w:rsid w:val="00DD0B73"/>
    <w:rsid w:val="00DD19D3"/>
    <w:rsid w:val="00DD5C68"/>
    <w:rsid w:val="00DE15E0"/>
    <w:rsid w:val="00E223D0"/>
    <w:rsid w:val="00E26E2D"/>
    <w:rsid w:val="00E318CC"/>
    <w:rsid w:val="00E4562D"/>
    <w:rsid w:val="00E834C0"/>
    <w:rsid w:val="00E86CD7"/>
    <w:rsid w:val="00EA3CE7"/>
    <w:rsid w:val="00EC3E01"/>
    <w:rsid w:val="00F2472B"/>
    <w:rsid w:val="00F47AF4"/>
    <w:rsid w:val="00F61D14"/>
    <w:rsid w:val="00F65ECC"/>
    <w:rsid w:val="00F76707"/>
    <w:rsid w:val="00FB54D6"/>
    <w:rsid w:val="00FD597D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8A1A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A018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2F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937A5A"/>
    <w:pPr>
      <w:framePr w:w="5689" w:h="8762" w:hSpace="141" w:wrap="auto" w:vAnchor="text" w:hAnchor="page" w:x="10443" w:y="1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7A5A"/>
    <w:rPr>
      <w:rFonts w:ascii="Times New Roman" w:eastAsia="Times New Roman" w:hAnsi="Times New Roman"/>
      <w:sz w:val="24"/>
      <w:lang w:val="hu-HU" w:eastAsia="hu-HU"/>
    </w:rPr>
  </w:style>
  <w:style w:type="paragraph" w:styleId="Listaszerbekezds">
    <w:name w:val="List Paragraph"/>
    <w:basedOn w:val="Norml"/>
    <w:qFormat/>
    <w:rsid w:val="00FB54D6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customStyle="1" w:styleId="normalchar1">
    <w:name w:val="normal__char1"/>
    <w:basedOn w:val="Bekezdsalapbettpusa"/>
    <w:rsid w:val="00E223D0"/>
    <w:rPr>
      <w:rFonts w:ascii="Calibri" w:hAnsi="Calibri" w:cs="Times New Roman"/>
      <w:sz w:val="22"/>
      <w:szCs w:val="22"/>
    </w:rPr>
  </w:style>
  <w:style w:type="paragraph" w:customStyle="1" w:styleId="Normlbehzs2">
    <w:name w:val="Normál behúzás2"/>
    <w:basedOn w:val="Norml"/>
    <w:rsid w:val="00E223D0"/>
    <w:pPr>
      <w:suppressAutoHyphens/>
      <w:ind w:left="708"/>
    </w:pPr>
    <w:rPr>
      <w:rFonts w:ascii="Times New Roman" w:eastAsia="Times New Roman" w:hAnsi="Times New Roman"/>
      <w:lang w:val="en-GB" w:eastAsia="ar-SA"/>
    </w:rPr>
  </w:style>
  <w:style w:type="character" w:customStyle="1" w:styleId="Cmsor2Char">
    <w:name w:val="Címsor 2 Char"/>
    <w:basedOn w:val="Bekezdsalapbettpusa"/>
    <w:link w:val="Cmsor2"/>
    <w:rsid w:val="00A018B7"/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  <w:style w:type="paragraph" w:styleId="Lbjegyzetszveg">
    <w:name w:val="footnote text"/>
    <w:basedOn w:val="Norml"/>
    <w:link w:val="LbjegyzetszvegChar1"/>
    <w:unhideWhenUsed/>
    <w:rsid w:val="00DE15E0"/>
    <w:pPr>
      <w:jc w:val="both"/>
    </w:pPr>
    <w:rPr>
      <w:rFonts w:ascii="Times New Roman" w:eastAsia="Calibri" w:hAnsi="Times New Roman"/>
      <w:sz w:val="20"/>
      <w:szCs w:val="20"/>
      <w:lang w:eastAsia="ja-JP"/>
    </w:rPr>
  </w:style>
  <w:style w:type="character" w:customStyle="1" w:styleId="LbjegyzetszvegChar">
    <w:name w:val="Lábjegyzetszöveg Char"/>
    <w:basedOn w:val="Bekezdsalapbettpusa"/>
    <w:uiPriority w:val="99"/>
    <w:semiHidden/>
    <w:rsid w:val="00DE15E0"/>
    <w:rPr>
      <w:lang w:val="hu-HU"/>
    </w:rPr>
  </w:style>
  <w:style w:type="character" w:customStyle="1" w:styleId="LbjegyzetszvegChar1">
    <w:name w:val="Lábjegyzetszöveg Char1"/>
    <w:basedOn w:val="Bekezdsalapbettpusa"/>
    <w:link w:val="Lbjegyzetszveg"/>
    <w:rsid w:val="00DE15E0"/>
    <w:rPr>
      <w:rFonts w:ascii="Times New Roman" w:eastAsia="Calibri" w:hAnsi="Times New Roman"/>
      <w:lang w:val="hu-HU" w:eastAsia="ja-JP"/>
    </w:rPr>
  </w:style>
  <w:style w:type="character" w:styleId="Lbjegyzet-hivatkozs">
    <w:name w:val="footnote reference"/>
    <w:basedOn w:val="Bekezdsalapbettpusa"/>
    <w:uiPriority w:val="99"/>
    <w:unhideWhenUsed/>
    <w:rsid w:val="00DE15E0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2F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u-HU"/>
    </w:rPr>
  </w:style>
  <w:style w:type="character" w:customStyle="1" w:styleId="times">
    <w:name w:val="times"/>
    <w:basedOn w:val="Bekezdsalapbettpusa"/>
    <w:rsid w:val="00C22F38"/>
    <w:rPr>
      <w:rFonts w:ascii="H-Times New Roman" w:hAnsi="H-Times New Roman" w:hint="default"/>
      <w:sz w:val="36"/>
    </w:rPr>
  </w:style>
  <w:style w:type="character" w:customStyle="1" w:styleId="journal">
    <w:name w:val="journal"/>
    <w:basedOn w:val="Bekezdsalapbettpusa"/>
    <w:rsid w:val="00C22F38"/>
    <w:rPr>
      <w:rFonts w:ascii="H-Journal" w:hAnsi="H-Journal" w:hint="default"/>
    </w:rPr>
  </w:style>
  <w:style w:type="paragraph" w:customStyle="1" w:styleId="Default">
    <w:name w:val="Default"/>
    <w:rsid w:val="004C3634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tapti.hu/mszt/19981/kremer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540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4265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Ildikó</dc:creator>
  <cp:lastModifiedBy>Herman Szilvia</cp:lastModifiedBy>
  <cp:revision>4</cp:revision>
  <cp:lastPrinted>2012-01-06T15:03:00Z</cp:lastPrinted>
  <dcterms:created xsi:type="dcterms:W3CDTF">2018-01-24T14:07:00Z</dcterms:created>
  <dcterms:modified xsi:type="dcterms:W3CDTF">2018-01-24T15:03:00Z</dcterms:modified>
</cp:coreProperties>
</file>