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54B08" w14:textId="77777777" w:rsidR="00B13FA5" w:rsidRPr="00694103" w:rsidRDefault="00B13FA5" w:rsidP="00694103">
      <w:pPr>
        <w:spacing w:line="360" w:lineRule="auto"/>
        <w:jc w:val="center"/>
        <w:rPr>
          <w:rFonts w:ascii="Times New Roman" w:hAnsi="Times New Roman"/>
          <w:b/>
        </w:rPr>
      </w:pPr>
      <w:r w:rsidRPr="00694103">
        <w:rPr>
          <w:rFonts w:ascii="Times New Roman" w:hAnsi="Times New Roman"/>
          <w:b/>
        </w:rPr>
        <w:t>Retorika a büntető perben</w:t>
      </w:r>
    </w:p>
    <w:p w14:paraId="0B5C648D" w14:textId="66C4BA19" w:rsidR="00072EA6" w:rsidRPr="00694103" w:rsidRDefault="008175AE" w:rsidP="00694103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547D8B">
        <w:rPr>
          <w:rFonts w:ascii="Times New Roman" w:hAnsi="Times New Roman"/>
        </w:rPr>
        <w:t>-2018</w:t>
      </w:r>
      <w:r w:rsidR="008B0317" w:rsidRPr="00694103">
        <w:rPr>
          <w:rFonts w:ascii="Times New Roman" w:hAnsi="Times New Roman"/>
        </w:rPr>
        <w:t>. tavaszi</w:t>
      </w:r>
      <w:r w:rsidR="00072EA6" w:rsidRPr="00694103">
        <w:rPr>
          <w:rFonts w:ascii="Times New Roman" w:hAnsi="Times New Roman"/>
        </w:rPr>
        <w:t xml:space="preserve"> szemeszter</w:t>
      </w:r>
    </w:p>
    <w:p w14:paraId="728A2540" w14:textId="77777777" w:rsidR="00072EA6" w:rsidRPr="00694103" w:rsidRDefault="00904905" w:rsidP="00694103">
      <w:pPr>
        <w:tabs>
          <w:tab w:val="center" w:pos="4819"/>
          <w:tab w:val="right" w:pos="9638"/>
        </w:tabs>
        <w:spacing w:line="360" w:lineRule="auto"/>
        <w:jc w:val="center"/>
        <w:rPr>
          <w:rFonts w:ascii="Times New Roman" w:hAnsi="Times New Roman"/>
        </w:rPr>
      </w:pPr>
      <w:r w:rsidRPr="00694103">
        <w:rPr>
          <w:rFonts w:ascii="Times New Roman" w:hAnsi="Times New Roman"/>
        </w:rPr>
        <w:t>Fakultatív kurzus</w:t>
      </w:r>
    </w:p>
    <w:p w14:paraId="38C3F2A6" w14:textId="77777777" w:rsidR="00072EA6" w:rsidRPr="00694103" w:rsidRDefault="00072EA6" w:rsidP="00694103">
      <w:pPr>
        <w:spacing w:line="360" w:lineRule="auto"/>
        <w:jc w:val="center"/>
        <w:rPr>
          <w:rFonts w:ascii="Times New Roman" w:hAnsi="Times New Roman"/>
        </w:rPr>
      </w:pPr>
      <w:r w:rsidRPr="00694103">
        <w:rPr>
          <w:rFonts w:ascii="Times New Roman" w:hAnsi="Times New Roman"/>
        </w:rPr>
        <w:t xml:space="preserve">ELTE </w:t>
      </w:r>
      <w:r w:rsidR="008B0317" w:rsidRPr="00694103">
        <w:rPr>
          <w:rFonts w:ascii="Times New Roman" w:hAnsi="Times New Roman"/>
        </w:rPr>
        <w:t>Büntető Eljárásjogi és Büntetés-végrehajtási Jogi</w:t>
      </w:r>
      <w:r w:rsidRPr="00694103">
        <w:rPr>
          <w:rFonts w:ascii="Times New Roman" w:hAnsi="Times New Roman"/>
        </w:rPr>
        <w:t xml:space="preserve"> Tanszék</w:t>
      </w:r>
    </w:p>
    <w:p w14:paraId="5040A172" w14:textId="77777777" w:rsidR="006D16CE" w:rsidRPr="00694103" w:rsidRDefault="006D16CE" w:rsidP="00694103">
      <w:pPr>
        <w:spacing w:line="360" w:lineRule="auto"/>
        <w:rPr>
          <w:rFonts w:ascii="Times New Roman" w:hAnsi="Times New Roman"/>
        </w:rPr>
      </w:pPr>
    </w:p>
    <w:p w14:paraId="5A7E75C5" w14:textId="77777777" w:rsidR="006D16CE" w:rsidRPr="00694103" w:rsidRDefault="006D16CE" w:rsidP="00694103">
      <w:pPr>
        <w:spacing w:line="360" w:lineRule="auto"/>
        <w:rPr>
          <w:rFonts w:ascii="Times New Roman" w:hAnsi="Times New Roman"/>
        </w:rPr>
      </w:pPr>
    </w:p>
    <w:p w14:paraId="4078DADC" w14:textId="77777777" w:rsidR="00072EA6" w:rsidRPr="00694103" w:rsidRDefault="00072EA6" w:rsidP="00694103">
      <w:pPr>
        <w:spacing w:line="360" w:lineRule="auto"/>
        <w:rPr>
          <w:rFonts w:ascii="Times New Roman" w:hAnsi="Times New Roman"/>
        </w:rPr>
      </w:pPr>
      <w:r w:rsidRPr="00694103">
        <w:rPr>
          <w:rFonts w:ascii="Times New Roman" w:hAnsi="Times New Roman"/>
          <w:b/>
        </w:rPr>
        <w:t>Oktató:</w:t>
      </w:r>
      <w:r w:rsidR="00694103">
        <w:rPr>
          <w:rFonts w:ascii="Times New Roman" w:hAnsi="Times New Roman"/>
          <w:b/>
        </w:rPr>
        <w:t xml:space="preserve"> </w:t>
      </w:r>
      <w:r w:rsidR="00694103" w:rsidRPr="00694103">
        <w:rPr>
          <w:rFonts w:ascii="Times New Roman" w:hAnsi="Times New Roman"/>
        </w:rPr>
        <w:t>dr.</w:t>
      </w:r>
      <w:r w:rsidR="008B0317" w:rsidRPr="00694103">
        <w:rPr>
          <w:rFonts w:ascii="Times New Roman" w:hAnsi="Times New Roman"/>
        </w:rPr>
        <w:t xml:space="preserve"> </w:t>
      </w:r>
      <w:r w:rsidR="00904905" w:rsidRPr="00694103">
        <w:rPr>
          <w:rFonts w:ascii="Times New Roman" w:hAnsi="Times New Roman"/>
        </w:rPr>
        <w:t>Hack Péter</w:t>
      </w:r>
    </w:p>
    <w:p w14:paraId="77711105" w14:textId="19D1A97B" w:rsidR="008B0317" w:rsidRPr="00694103" w:rsidRDefault="008B0317" w:rsidP="00694103">
      <w:pPr>
        <w:spacing w:line="360" w:lineRule="auto"/>
        <w:rPr>
          <w:rFonts w:ascii="Times New Roman" w:hAnsi="Times New Roman"/>
        </w:rPr>
      </w:pPr>
      <w:r w:rsidRPr="00694103">
        <w:rPr>
          <w:rFonts w:ascii="Times New Roman" w:hAnsi="Times New Roman"/>
          <w:b/>
        </w:rPr>
        <w:t xml:space="preserve">Időpont: </w:t>
      </w:r>
      <w:r w:rsidR="00547D8B">
        <w:rPr>
          <w:rFonts w:ascii="Times New Roman" w:hAnsi="Times New Roman"/>
        </w:rPr>
        <w:t>hétfő 16.00 – 18</w:t>
      </w:r>
      <w:r w:rsidR="00AC7360" w:rsidRPr="00694103">
        <w:rPr>
          <w:rFonts w:ascii="Times New Roman" w:hAnsi="Times New Roman"/>
        </w:rPr>
        <w:t>.00</w:t>
      </w:r>
    </w:p>
    <w:p w14:paraId="47A6EA9F" w14:textId="2036A6C5" w:rsidR="00072EA6" w:rsidRPr="00694103" w:rsidRDefault="008B0317" w:rsidP="00694103">
      <w:pPr>
        <w:spacing w:line="360" w:lineRule="auto"/>
        <w:rPr>
          <w:rFonts w:ascii="Times New Roman" w:hAnsi="Times New Roman"/>
        </w:rPr>
      </w:pPr>
      <w:r w:rsidRPr="00694103">
        <w:rPr>
          <w:rFonts w:ascii="Times New Roman" w:hAnsi="Times New Roman"/>
          <w:b/>
        </w:rPr>
        <w:t>Helyszín:</w:t>
      </w:r>
      <w:r w:rsidRPr="00694103">
        <w:rPr>
          <w:rFonts w:ascii="Times New Roman" w:hAnsi="Times New Roman"/>
        </w:rPr>
        <w:t xml:space="preserve"> </w:t>
      </w:r>
      <w:r w:rsidR="00547D8B">
        <w:rPr>
          <w:rFonts w:ascii="Times New Roman" w:hAnsi="Times New Roman"/>
        </w:rPr>
        <w:t>B/I. tanterem</w:t>
      </w:r>
      <w:bookmarkStart w:id="0" w:name="_GoBack"/>
      <w:bookmarkEnd w:id="0"/>
    </w:p>
    <w:p w14:paraId="6983AEB3" w14:textId="77777777" w:rsidR="00072EA6" w:rsidRPr="00694103" w:rsidRDefault="00072EA6" w:rsidP="00694103">
      <w:pPr>
        <w:spacing w:line="360" w:lineRule="auto"/>
        <w:rPr>
          <w:rFonts w:ascii="Times New Roman" w:hAnsi="Times New Roman"/>
        </w:rPr>
      </w:pPr>
      <w:r w:rsidRPr="00694103">
        <w:rPr>
          <w:rFonts w:ascii="Times New Roman" w:hAnsi="Times New Roman"/>
          <w:b/>
        </w:rPr>
        <w:t>Tárgyfelvevők:</w:t>
      </w:r>
      <w:r w:rsidR="008B0317" w:rsidRPr="00694103">
        <w:rPr>
          <w:rFonts w:ascii="Times New Roman" w:hAnsi="Times New Roman"/>
        </w:rPr>
        <w:t xml:space="preserve"> joghallgatók</w:t>
      </w:r>
    </w:p>
    <w:p w14:paraId="7BD1FA2A" w14:textId="77777777" w:rsidR="00072EA6" w:rsidRPr="00694103" w:rsidRDefault="00072EA6" w:rsidP="00694103">
      <w:pPr>
        <w:spacing w:line="360" w:lineRule="auto"/>
        <w:rPr>
          <w:rFonts w:ascii="Times New Roman" w:hAnsi="Times New Roman"/>
          <w:b/>
        </w:rPr>
      </w:pPr>
    </w:p>
    <w:p w14:paraId="4177281A" w14:textId="77777777" w:rsidR="00072EA6" w:rsidRPr="00694103" w:rsidRDefault="00072EA6" w:rsidP="00694103">
      <w:pPr>
        <w:spacing w:line="360" w:lineRule="auto"/>
        <w:jc w:val="both"/>
        <w:rPr>
          <w:rFonts w:ascii="Times New Roman" w:hAnsi="Times New Roman"/>
        </w:rPr>
      </w:pPr>
      <w:r w:rsidRPr="00694103">
        <w:rPr>
          <w:rFonts w:ascii="Times New Roman" w:hAnsi="Times New Roman"/>
          <w:b/>
        </w:rPr>
        <w:t>Számonkérés formája:</w:t>
      </w:r>
      <w:r w:rsidR="00AC7360" w:rsidRPr="00694103">
        <w:rPr>
          <w:rFonts w:ascii="Times New Roman" w:hAnsi="Times New Roman"/>
        </w:rPr>
        <w:t xml:space="preserve"> az érdemjegyek az egyes órákon elmondott beszédek alapján születnek.</w:t>
      </w:r>
    </w:p>
    <w:p w14:paraId="134A3741" w14:textId="77777777" w:rsidR="00072EA6" w:rsidRPr="00694103" w:rsidRDefault="00072EA6" w:rsidP="00694103">
      <w:pPr>
        <w:spacing w:line="360" w:lineRule="auto"/>
        <w:rPr>
          <w:rFonts w:ascii="Times New Roman" w:hAnsi="Times New Roman"/>
        </w:rPr>
      </w:pPr>
    </w:p>
    <w:p w14:paraId="213668DF" w14:textId="77777777" w:rsidR="00B13FA5" w:rsidRPr="00694103" w:rsidRDefault="009C103A" w:rsidP="00694103">
      <w:pPr>
        <w:spacing w:line="360" w:lineRule="auto"/>
        <w:jc w:val="both"/>
        <w:rPr>
          <w:rFonts w:ascii="Times New Roman" w:hAnsi="Times New Roman"/>
        </w:rPr>
      </w:pPr>
      <w:r w:rsidRPr="00694103">
        <w:rPr>
          <w:rFonts w:ascii="Times New Roman" w:hAnsi="Times New Roman"/>
          <w:b/>
        </w:rPr>
        <w:t xml:space="preserve">Kurzusleírás: </w:t>
      </w:r>
    </w:p>
    <w:p w14:paraId="3F61E597" w14:textId="77777777" w:rsidR="00B13FA5" w:rsidRPr="00694103" w:rsidRDefault="00B13FA5" w:rsidP="00694103">
      <w:pPr>
        <w:spacing w:line="360" w:lineRule="auto"/>
        <w:jc w:val="both"/>
        <w:rPr>
          <w:rFonts w:ascii="Times New Roman" w:hAnsi="Times New Roman"/>
          <w:b/>
        </w:rPr>
      </w:pPr>
    </w:p>
    <w:p w14:paraId="29B19CA3" w14:textId="77777777" w:rsidR="00B13FA5" w:rsidRPr="00694103" w:rsidRDefault="00B13FA5" w:rsidP="00694103">
      <w:pPr>
        <w:spacing w:line="360" w:lineRule="auto"/>
        <w:jc w:val="both"/>
        <w:rPr>
          <w:rFonts w:ascii="Times New Roman" w:hAnsi="Times New Roman"/>
        </w:rPr>
      </w:pPr>
      <w:r w:rsidRPr="00694103">
        <w:rPr>
          <w:rFonts w:ascii="Times New Roman" w:hAnsi="Times New Roman"/>
        </w:rPr>
        <w:t>A kurzus a jogi pályán szükségessé váló szóbeli megnyilatkozásokra történő, gyakorlati alapú felkészülést szolgálja. A kurzus során a hallgatók megismerkednek a hatékony szóbeli közlés elméleti alapjaival, a különféle beszédhelyzetek eltérő sajátosságaival, a beszédek, felszólalások, előadások szerkezeti felépítésének sajátosságaival. Ugyancsak kitérünk a beszédre való felkészülés, a beszéd megírása, megtanulása, és előadásának legfontosabb követelményeire.</w:t>
      </w:r>
    </w:p>
    <w:p w14:paraId="1DD2D755" w14:textId="77777777" w:rsidR="00D70574" w:rsidRPr="00694103" w:rsidRDefault="00D70574" w:rsidP="00694103">
      <w:pPr>
        <w:spacing w:line="360" w:lineRule="auto"/>
        <w:jc w:val="both"/>
        <w:rPr>
          <w:rFonts w:ascii="Times New Roman" w:hAnsi="Times New Roman"/>
        </w:rPr>
      </w:pPr>
    </w:p>
    <w:p w14:paraId="3C9BA19C" w14:textId="77777777" w:rsidR="00D70574" w:rsidRPr="00694103" w:rsidRDefault="00D70574" w:rsidP="00694103">
      <w:pPr>
        <w:spacing w:line="360" w:lineRule="auto"/>
        <w:jc w:val="both"/>
        <w:rPr>
          <w:rFonts w:ascii="Times New Roman" w:hAnsi="Times New Roman"/>
        </w:rPr>
      </w:pPr>
      <w:r w:rsidRPr="00694103">
        <w:rPr>
          <w:rFonts w:ascii="Times New Roman" w:hAnsi="Times New Roman"/>
        </w:rPr>
        <w:t>A kurzusra jelentkező hallgatók érdeklődésének függvényében külön hangsúlyt teszünk</w:t>
      </w:r>
      <w:r w:rsidR="00B13FA5" w:rsidRPr="00694103">
        <w:rPr>
          <w:rFonts w:ascii="Times New Roman" w:hAnsi="Times New Roman"/>
        </w:rPr>
        <w:t xml:space="preserve">, a szakmai versenyeken, és tudományos előadásokon használandó prezentációs technikákra, amelynek célja a PPP és más </w:t>
      </w:r>
      <w:r w:rsidR="00694103">
        <w:rPr>
          <w:rFonts w:ascii="Times New Roman" w:hAnsi="Times New Roman"/>
        </w:rPr>
        <w:t>p</w:t>
      </w:r>
      <w:r w:rsidR="00B13FA5" w:rsidRPr="00694103">
        <w:rPr>
          <w:rFonts w:ascii="Times New Roman" w:hAnsi="Times New Roman"/>
        </w:rPr>
        <w:t>rezentációs eszközök kompetens használatának elsajátítása.</w:t>
      </w:r>
    </w:p>
    <w:p w14:paraId="3993AD52" w14:textId="77777777" w:rsidR="00904905" w:rsidRPr="00694103" w:rsidRDefault="00904905" w:rsidP="00694103">
      <w:pPr>
        <w:spacing w:line="360" w:lineRule="auto"/>
        <w:jc w:val="both"/>
        <w:rPr>
          <w:rFonts w:ascii="Times New Roman" w:hAnsi="Times New Roman"/>
        </w:rPr>
      </w:pPr>
    </w:p>
    <w:p w14:paraId="716CFFD9" w14:textId="77777777" w:rsidR="00694103" w:rsidRDefault="0069410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DA01898" w14:textId="77777777" w:rsidR="00072EA6" w:rsidRPr="00694103" w:rsidRDefault="00904905" w:rsidP="00694103">
      <w:pPr>
        <w:spacing w:line="360" w:lineRule="auto"/>
        <w:rPr>
          <w:rFonts w:ascii="Times New Roman" w:hAnsi="Times New Roman"/>
          <w:b/>
        </w:rPr>
      </w:pPr>
      <w:r w:rsidRPr="00694103">
        <w:rPr>
          <w:rFonts w:ascii="Times New Roman" w:hAnsi="Times New Roman"/>
          <w:b/>
        </w:rPr>
        <w:lastRenderedPageBreak/>
        <w:t>Kurzus</w:t>
      </w:r>
      <w:r w:rsidR="00072EA6" w:rsidRPr="00694103">
        <w:rPr>
          <w:rFonts w:ascii="Times New Roman" w:hAnsi="Times New Roman"/>
          <w:b/>
        </w:rPr>
        <w:t>tematika</w:t>
      </w:r>
    </w:p>
    <w:p w14:paraId="01DC8DA9" w14:textId="77777777" w:rsidR="00904905" w:rsidRPr="00694103" w:rsidRDefault="00904905" w:rsidP="00694103">
      <w:pPr>
        <w:spacing w:line="360" w:lineRule="auto"/>
        <w:rPr>
          <w:rFonts w:ascii="Times New Roman" w:hAnsi="Times New Roman"/>
        </w:rPr>
      </w:pPr>
    </w:p>
    <w:p w14:paraId="05334B6A" w14:textId="77777777" w:rsidR="00AC35D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Bevezetés, a jó beszéd alapjai.</w:t>
      </w:r>
    </w:p>
    <w:p w14:paraId="1BE0CBC6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Alapok, bemutatkozó előadás.</w:t>
      </w:r>
    </w:p>
    <w:p w14:paraId="19F6201F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Meggyőző beszéd, érvelés I. Szabadon választott témában.</w:t>
      </w:r>
    </w:p>
    <w:p w14:paraId="123B0E82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Meggyőző beszéd, érvelés II. Meghatározott témában.</w:t>
      </w:r>
    </w:p>
    <w:p w14:paraId="7EA846C2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Szakmai előadás.</w:t>
      </w:r>
    </w:p>
    <w:p w14:paraId="18AF8B82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Vitabeszéd.</w:t>
      </w:r>
    </w:p>
    <w:p w14:paraId="2187C23C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A perbeszéd alapjai.</w:t>
      </w:r>
    </w:p>
    <w:p w14:paraId="703340A0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Vád-, és védőbeszéd I.</w:t>
      </w:r>
    </w:p>
    <w:p w14:paraId="7943293E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Vád-, és védőbeszéd II.</w:t>
      </w:r>
    </w:p>
    <w:p w14:paraId="209217C0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Vád-, és védőbeszéd III.</w:t>
      </w:r>
    </w:p>
    <w:p w14:paraId="1FA5EDB4" w14:textId="77777777" w:rsidR="00D70574" w:rsidRPr="00694103" w:rsidRDefault="00D70574" w:rsidP="00694103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94103">
        <w:rPr>
          <w:rFonts w:ascii="Times New Roman" w:hAnsi="Times New Roman" w:cs="Times New Roman"/>
        </w:rPr>
        <w:t>Ítélethirdetés I.</w:t>
      </w:r>
    </w:p>
    <w:p w14:paraId="3B9CDAC6" w14:textId="77777777" w:rsidR="008B0317" w:rsidRPr="00694103" w:rsidRDefault="008B0317" w:rsidP="00694103">
      <w:pPr>
        <w:spacing w:line="360" w:lineRule="auto"/>
        <w:rPr>
          <w:rFonts w:ascii="Times New Roman" w:hAnsi="Times New Roman"/>
          <w:bCs/>
        </w:rPr>
      </w:pPr>
    </w:p>
    <w:p w14:paraId="0B81A33E" w14:textId="77777777" w:rsidR="00072EA6" w:rsidRPr="00694103" w:rsidRDefault="00072EA6" w:rsidP="00694103">
      <w:pPr>
        <w:spacing w:line="360" w:lineRule="auto"/>
        <w:rPr>
          <w:rFonts w:ascii="Times New Roman" w:hAnsi="Times New Roman"/>
          <w:b/>
        </w:rPr>
      </w:pPr>
      <w:r w:rsidRPr="00694103">
        <w:rPr>
          <w:rFonts w:ascii="Times New Roman" w:hAnsi="Times New Roman"/>
          <w:b/>
        </w:rPr>
        <w:t>Előzetes ismeretek</w:t>
      </w:r>
    </w:p>
    <w:p w14:paraId="076035AD" w14:textId="77777777" w:rsidR="00072EA6" w:rsidRPr="00694103" w:rsidRDefault="00072EA6" w:rsidP="00694103">
      <w:pPr>
        <w:spacing w:line="360" w:lineRule="auto"/>
        <w:jc w:val="both"/>
        <w:rPr>
          <w:rFonts w:ascii="Times New Roman" w:hAnsi="Times New Roman"/>
        </w:rPr>
      </w:pPr>
      <w:r w:rsidRPr="00694103">
        <w:rPr>
          <w:rFonts w:ascii="Times New Roman" w:hAnsi="Times New Roman"/>
        </w:rPr>
        <w:t xml:space="preserve">A </w:t>
      </w:r>
      <w:r w:rsidR="009C103A" w:rsidRPr="00694103">
        <w:rPr>
          <w:rFonts w:ascii="Times New Roman" w:hAnsi="Times New Roman"/>
        </w:rPr>
        <w:t>kurzuson közölt ismeretanyag megértéséhez s</w:t>
      </w:r>
      <w:r w:rsidR="00107EDA" w:rsidRPr="00694103">
        <w:rPr>
          <w:rFonts w:ascii="Times New Roman" w:hAnsi="Times New Roman"/>
        </w:rPr>
        <w:t>zükséges, a büntetőjog általános része,</w:t>
      </w:r>
      <w:r w:rsidR="00D70574" w:rsidRPr="00694103">
        <w:rPr>
          <w:rFonts w:ascii="Times New Roman" w:hAnsi="Times New Roman"/>
        </w:rPr>
        <w:t xml:space="preserve"> valamint a különös részből az élet és testi épség elleni bűncselekmények ismerete.</w:t>
      </w:r>
    </w:p>
    <w:p w14:paraId="10F7F183" w14:textId="77777777" w:rsidR="009C103A" w:rsidRPr="00694103" w:rsidRDefault="009C103A" w:rsidP="00694103">
      <w:pPr>
        <w:spacing w:line="360" w:lineRule="auto"/>
        <w:rPr>
          <w:rFonts w:ascii="Times New Roman" w:hAnsi="Times New Roman"/>
          <w:b/>
        </w:rPr>
      </w:pPr>
    </w:p>
    <w:p w14:paraId="12F8E2E5" w14:textId="77777777" w:rsidR="00072EA6" w:rsidRPr="00694103" w:rsidRDefault="00072EA6" w:rsidP="00694103">
      <w:pPr>
        <w:spacing w:line="360" w:lineRule="auto"/>
        <w:rPr>
          <w:rFonts w:ascii="Times New Roman" w:hAnsi="Times New Roman"/>
          <w:b/>
        </w:rPr>
      </w:pPr>
      <w:r w:rsidRPr="00694103">
        <w:rPr>
          <w:rFonts w:ascii="Times New Roman" w:hAnsi="Times New Roman"/>
          <w:b/>
        </w:rPr>
        <w:t>Tananyag</w:t>
      </w:r>
    </w:p>
    <w:p w14:paraId="7125166C" w14:textId="4888AC44" w:rsidR="00072EA6" w:rsidRPr="00694103" w:rsidRDefault="008B0317" w:rsidP="00694103">
      <w:pPr>
        <w:spacing w:line="360" w:lineRule="auto"/>
        <w:jc w:val="both"/>
        <w:rPr>
          <w:rFonts w:ascii="Times New Roman" w:hAnsi="Times New Roman"/>
        </w:rPr>
      </w:pPr>
      <w:r w:rsidRPr="00694103">
        <w:rPr>
          <w:rFonts w:ascii="Times New Roman" w:hAnsi="Times New Roman"/>
        </w:rPr>
        <w:t xml:space="preserve">A </w:t>
      </w:r>
      <w:r w:rsidR="00072EA6" w:rsidRPr="00694103">
        <w:rPr>
          <w:rFonts w:ascii="Times New Roman" w:hAnsi="Times New Roman"/>
        </w:rPr>
        <w:t>kurzus tan</w:t>
      </w:r>
      <w:r w:rsidR="00D70574" w:rsidRPr="00694103">
        <w:rPr>
          <w:rFonts w:ascii="Times New Roman" w:hAnsi="Times New Roman"/>
        </w:rPr>
        <w:t>anyagát, és egyben az értékelés alapját</w:t>
      </w:r>
      <w:r w:rsidR="00072EA6" w:rsidRPr="00694103">
        <w:rPr>
          <w:rFonts w:ascii="Times New Roman" w:hAnsi="Times New Roman"/>
        </w:rPr>
        <w:t>, a</w:t>
      </w:r>
      <w:r w:rsidR="00132414">
        <w:rPr>
          <w:rFonts w:ascii="Times New Roman" w:hAnsi="Times New Roman"/>
        </w:rPr>
        <w:t xml:space="preserve"> kurzuson elhangzottak képezik.</w:t>
      </w:r>
    </w:p>
    <w:p w14:paraId="36DA2605" w14:textId="77777777" w:rsidR="00072EA6" w:rsidRPr="00694103" w:rsidRDefault="00072EA6" w:rsidP="00694103">
      <w:pPr>
        <w:spacing w:line="360" w:lineRule="auto"/>
        <w:rPr>
          <w:rFonts w:ascii="Times New Roman" w:hAnsi="Times New Roman"/>
        </w:rPr>
      </w:pPr>
    </w:p>
    <w:p w14:paraId="69F16029" w14:textId="77777777" w:rsidR="00072EA6" w:rsidRPr="00694103" w:rsidRDefault="00072EA6" w:rsidP="00694103">
      <w:pPr>
        <w:spacing w:line="360" w:lineRule="auto"/>
        <w:rPr>
          <w:rFonts w:ascii="Times New Roman" w:hAnsi="Times New Roman"/>
          <w:b/>
        </w:rPr>
      </w:pPr>
      <w:r w:rsidRPr="00694103">
        <w:rPr>
          <w:rFonts w:ascii="Times New Roman" w:hAnsi="Times New Roman"/>
          <w:b/>
        </w:rPr>
        <w:t xml:space="preserve">Kötelező irodalom </w:t>
      </w:r>
    </w:p>
    <w:p w14:paraId="6C02F6A2" w14:textId="77777777" w:rsidR="00AC35D4" w:rsidRPr="00694103" w:rsidRDefault="00AC35D4" w:rsidP="00694103">
      <w:pPr>
        <w:spacing w:line="360" w:lineRule="auto"/>
        <w:jc w:val="both"/>
        <w:rPr>
          <w:rFonts w:ascii="Times New Roman" w:hAnsi="Times New Roman"/>
        </w:rPr>
      </w:pPr>
      <w:r w:rsidRPr="00694103">
        <w:rPr>
          <w:rFonts w:ascii="Times New Roman" w:hAnsi="Times New Roman"/>
        </w:rPr>
        <w:t>Tóth Mihály: Híres magyar perbeszédek. A közelmúlt nevezetes vád- és védőbeszédei. Pécs Dialóg Campus Kiadó 2013.</w:t>
      </w:r>
    </w:p>
    <w:p w14:paraId="48BC9AB7" w14:textId="77777777" w:rsidR="00F76707" w:rsidRPr="00694103" w:rsidRDefault="00D70574" w:rsidP="00694103">
      <w:pPr>
        <w:spacing w:line="360" w:lineRule="auto"/>
        <w:rPr>
          <w:rFonts w:ascii="Times New Roman" w:hAnsi="Times New Roman"/>
        </w:rPr>
      </w:pPr>
      <w:proofErr w:type="spellStart"/>
      <w:r w:rsidRPr="00694103">
        <w:rPr>
          <w:rFonts w:ascii="Times New Roman" w:hAnsi="Times New Roman"/>
        </w:rPr>
        <w:t>Montagh</w:t>
      </w:r>
      <w:proofErr w:type="spellEnd"/>
      <w:r w:rsidRPr="00694103">
        <w:rPr>
          <w:rFonts w:ascii="Times New Roman" w:hAnsi="Times New Roman"/>
        </w:rPr>
        <w:t xml:space="preserve"> Imre: Tiszta beszéd.</w:t>
      </w:r>
      <w:r w:rsidR="00E7793A" w:rsidRPr="00694103">
        <w:rPr>
          <w:rFonts w:ascii="Times New Roman" w:hAnsi="Times New Roman"/>
        </w:rPr>
        <w:t xml:space="preserve"> Holnap Kiadó 2011.</w:t>
      </w:r>
    </w:p>
    <w:p w14:paraId="06882DAF" w14:textId="77777777" w:rsidR="00D70574" w:rsidRDefault="00E7793A" w:rsidP="00694103">
      <w:pPr>
        <w:spacing w:line="360" w:lineRule="auto"/>
        <w:rPr>
          <w:rFonts w:ascii="Times New Roman" w:hAnsi="Times New Roman"/>
        </w:rPr>
      </w:pPr>
      <w:proofErr w:type="spellStart"/>
      <w:r w:rsidRPr="00694103">
        <w:rPr>
          <w:rFonts w:ascii="Times New Roman" w:hAnsi="Times New Roman"/>
        </w:rPr>
        <w:t>Tre</w:t>
      </w:r>
      <w:r w:rsidR="00D70574" w:rsidRPr="00694103">
        <w:rPr>
          <w:rFonts w:ascii="Times New Roman" w:hAnsi="Times New Roman"/>
        </w:rPr>
        <w:t>mmel</w:t>
      </w:r>
      <w:proofErr w:type="spellEnd"/>
      <w:r w:rsidR="00D70574" w:rsidRPr="00694103">
        <w:rPr>
          <w:rFonts w:ascii="Times New Roman" w:hAnsi="Times New Roman"/>
        </w:rPr>
        <w:t xml:space="preserve"> Flórián:</w:t>
      </w:r>
      <w:r w:rsidR="00AC35D4" w:rsidRPr="00694103">
        <w:rPr>
          <w:rFonts w:ascii="Times New Roman" w:hAnsi="Times New Roman"/>
        </w:rPr>
        <w:t xml:space="preserve"> Igazságügyi retorika. (Egyetemi jegyzet) Pécs 1994</w:t>
      </w:r>
    </w:p>
    <w:p w14:paraId="1F340098" w14:textId="77777777" w:rsidR="00201499" w:rsidRDefault="00201499" w:rsidP="00201499">
      <w:pPr>
        <w:spacing w:line="360" w:lineRule="auto"/>
        <w:rPr>
          <w:rFonts w:ascii="Times New Roman" w:hAnsi="Times New Roman"/>
        </w:rPr>
      </w:pPr>
    </w:p>
    <w:p w14:paraId="7C8A6F2B" w14:textId="225C0969" w:rsidR="00201499" w:rsidRDefault="00201499" w:rsidP="002014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Ajánlott </w:t>
      </w:r>
      <w:r w:rsidRPr="00694103">
        <w:rPr>
          <w:rFonts w:ascii="Times New Roman" w:hAnsi="Times New Roman"/>
          <w:b/>
        </w:rPr>
        <w:t xml:space="preserve">irodalom </w:t>
      </w:r>
    </w:p>
    <w:p w14:paraId="3FE1CDB9" w14:textId="793B3AB1" w:rsidR="00201499" w:rsidRPr="00201499" w:rsidRDefault="00201499" w:rsidP="00201499">
      <w:pPr>
        <w:spacing w:line="360" w:lineRule="auto"/>
        <w:rPr>
          <w:rFonts w:ascii="Times New Roman" w:hAnsi="Times New Roman"/>
        </w:rPr>
      </w:pPr>
      <w:r w:rsidRPr="00201499">
        <w:rPr>
          <w:rFonts w:ascii="Times New Roman" w:hAnsi="Times New Roman"/>
        </w:rPr>
        <w:t>Aczél Petra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Adanik</w:t>
      </w:r>
      <w:proofErr w:type="spellEnd"/>
      <w:r>
        <w:rPr>
          <w:rFonts w:ascii="Times New Roman" w:hAnsi="Times New Roman"/>
        </w:rPr>
        <w:t xml:space="preserve"> Tamás – Adamikné </w:t>
      </w:r>
      <w:proofErr w:type="spellStart"/>
      <w:r>
        <w:rPr>
          <w:rFonts w:ascii="Times New Roman" w:hAnsi="Times New Roman"/>
        </w:rPr>
        <w:t>Jásó</w:t>
      </w:r>
      <w:proofErr w:type="spellEnd"/>
      <w:r>
        <w:rPr>
          <w:rFonts w:ascii="Times New Roman" w:hAnsi="Times New Roman"/>
        </w:rPr>
        <w:t xml:space="preserve"> Anna: Retorika. Osiris Kiadó Budapest 2005.</w:t>
      </w:r>
    </w:p>
    <w:p w14:paraId="0CF3B599" w14:textId="77777777" w:rsidR="00201499" w:rsidRPr="00694103" w:rsidRDefault="00201499" w:rsidP="00694103">
      <w:pPr>
        <w:spacing w:line="360" w:lineRule="auto"/>
        <w:rPr>
          <w:rFonts w:ascii="Times New Roman" w:hAnsi="Times New Roman"/>
        </w:rPr>
      </w:pPr>
    </w:p>
    <w:sectPr w:rsidR="00201499" w:rsidRPr="00694103" w:rsidSect="008412E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1C07" w14:textId="77777777" w:rsidR="00402CED" w:rsidRDefault="00402CED" w:rsidP="006F31A9">
      <w:r>
        <w:separator/>
      </w:r>
    </w:p>
  </w:endnote>
  <w:endnote w:type="continuationSeparator" w:id="0">
    <w:p w14:paraId="22A555D3" w14:textId="77777777" w:rsidR="00402CED" w:rsidRDefault="00402CED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-Times New Roman"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D31D0" w14:textId="77777777" w:rsidR="00AC35D4" w:rsidRPr="005C22AF" w:rsidRDefault="00AC35D4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96253" w14:textId="77777777" w:rsidR="00AC35D4" w:rsidRPr="008B5240" w:rsidRDefault="00AC35D4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DF23E" w14:textId="77777777" w:rsidR="00402CED" w:rsidRDefault="00402CED" w:rsidP="006F31A9">
      <w:r>
        <w:separator/>
      </w:r>
    </w:p>
  </w:footnote>
  <w:footnote w:type="continuationSeparator" w:id="0">
    <w:p w14:paraId="52D37711" w14:textId="77777777" w:rsidR="00402CED" w:rsidRDefault="00402CED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23F6C" w14:textId="77777777" w:rsidR="00AC35D4" w:rsidRPr="00CF0826" w:rsidRDefault="00AC35D4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03FA7869" wp14:editId="3AEA0D2A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C82B4" w14:textId="77777777" w:rsidR="00AC35D4" w:rsidRPr="00A375A3" w:rsidRDefault="00AC35D4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007E6DD" wp14:editId="0A3087A0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8F04D7" w14:textId="77777777" w:rsidR="00AC35D4" w:rsidRDefault="00AC35D4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14:paraId="78B97096" w14:textId="77777777" w:rsidR="00AC35D4" w:rsidRPr="003C06D9" w:rsidRDefault="00AC35D4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>és</w:t>
    </w:r>
    <w:proofErr w:type="gramEnd"/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7D212B71" w14:textId="77777777" w:rsidR="00AC35D4" w:rsidRDefault="00AC35D4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7C8C7F1D" w14:textId="77777777" w:rsidR="00AC35D4" w:rsidRDefault="00AC35D4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34F57F7C" w14:textId="77777777" w:rsidR="00AC35D4" w:rsidRPr="00C93D42" w:rsidRDefault="00AC35D4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  <w:proofErr w:type="gramEnd"/>
  </w:p>
  <w:p w14:paraId="49288CF1" w14:textId="77777777" w:rsidR="00AC35D4" w:rsidRPr="00C93D42" w:rsidRDefault="00AC35D4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7D49"/>
    <w:multiLevelType w:val="hybridMultilevel"/>
    <w:tmpl w:val="ACD8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50FBA"/>
    <w:rsid w:val="000517A4"/>
    <w:rsid w:val="000568B3"/>
    <w:rsid w:val="000641D4"/>
    <w:rsid w:val="00072EA6"/>
    <w:rsid w:val="000769E9"/>
    <w:rsid w:val="000B1315"/>
    <w:rsid w:val="000D0183"/>
    <w:rsid w:val="00100886"/>
    <w:rsid w:val="00107EDA"/>
    <w:rsid w:val="00132414"/>
    <w:rsid w:val="001513A2"/>
    <w:rsid w:val="00154F73"/>
    <w:rsid w:val="001C2EB8"/>
    <w:rsid w:val="001F4522"/>
    <w:rsid w:val="00201499"/>
    <w:rsid w:val="00223741"/>
    <w:rsid w:val="00257183"/>
    <w:rsid w:val="0026301C"/>
    <w:rsid w:val="00270501"/>
    <w:rsid w:val="00274ED4"/>
    <w:rsid w:val="002B4EEE"/>
    <w:rsid w:val="00305613"/>
    <w:rsid w:val="003751E9"/>
    <w:rsid w:val="00390009"/>
    <w:rsid w:val="003C06D9"/>
    <w:rsid w:val="003E196A"/>
    <w:rsid w:val="003F0AB2"/>
    <w:rsid w:val="00402CED"/>
    <w:rsid w:val="00407D99"/>
    <w:rsid w:val="0047706F"/>
    <w:rsid w:val="0049405E"/>
    <w:rsid w:val="00494688"/>
    <w:rsid w:val="0049615F"/>
    <w:rsid w:val="004C3634"/>
    <w:rsid w:val="004E4601"/>
    <w:rsid w:val="00547D8B"/>
    <w:rsid w:val="00581A57"/>
    <w:rsid w:val="00595868"/>
    <w:rsid w:val="005B6F8D"/>
    <w:rsid w:val="005E693A"/>
    <w:rsid w:val="005F402A"/>
    <w:rsid w:val="00613406"/>
    <w:rsid w:val="0063759B"/>
    <w:rsid w:val="0064600B"/>
    <w:rsid w:val="0067715E"/>
    <w:rsid w:val="00692B66"/>
    <w:rsid w:val="00694103"/>
    <w:rsid w:val="006D16CE"/>
    <w:rsid w:val="006F31A9"/>
    <w:rsid w:val="007B7B57"/>
    <w:rsid w:val="007E16CE"/>
    <w:rsid w:val="007F2C6E"/>
    <w:rsid w:val="008175AE"/>
    <w:rsid w:val="008412E0"/>
    <w:rsid w:val="008974AF"/>
    <w:rsid w:val="008B0317"/>
    <w:rsid w:val="008B5240"/>
    <w:rsid w:val="00904905"/>
    <w:rsid w:val="009307D5"/>
    <w:rsid w:val="00937A5A"/>
    <w:rsid w:val="00956858"/>
    <w:rsid w:val="00975BBF"/>
    <w:rsid w:val="009B6228"/>
    <w:rsid w:val="009C103A"/>
    <w:rsid w:val="00A018B7"/>
    <w:rsid w:val="00A07BC7"/>
    <w:rsid w:val="00A15D16"/>
    <w:rsid w:val="00A405E2"/>
    <w:rsid w:val="00A5768D"/>
    <w:rsid w:val="00AA3706"/>
    <w:rsid w:val="00AA51F3"/>
    <w:rsid w:val="00AB7875"/>
    <w:rsid w:val="00AC35D4"/>
    <w:rsid w:val="00AC7360"/>
    <w:rsid w:val="00AD60C2"/>
    <w:rsid w:val="00B13FA5"/>
    <w:rsid w:val="00B367FB"/>
    <w:rsid w:val="00BC4A6D"/>
    <w:rsid w:val="00C22F38"/>
    <w:rsid w:val="00C60B9C"/>
    <w:rsid w:val="00C93D42"/>
    <w:rsid w:val="00CF24C9"/>
    <w:rsid w:val="00D23046"/>
    <w:rsid w:val="00D25D71"/>
    <w:rsid w:val="00D70574"/>
    <w:rsid w:val="00DD5C68"/>
    <w:rsid w:val="00DE15E0"/>
    <w:rsid w:val="00E223D0"/>
    <w:rsid w:val="00E26E2D"/>
    <w:rsid w:val="00E4562D"/>
    <w:rsid w:val="00E7793A"/>
    <w:rsid w:val="00E834C0"/>
    <w:rsid w:val="00E86CD7"/>
    <w:rsid w:val="00EA3CE7"/>
    <w:rsid w:val="00F2472B"/>
    <w:rsid w:val="00F61D14"/>
    <w:rsid w:val="00F65ECC"/>
    <w:rsid w:val="00F76707"/>
    <w:rsid w:val="00FB54D6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3C1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2041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Herman Szilvia</cp:lastModifiedBy>
  <cp:revision>2</cp:revision>
  <cp:lastPrinted>2014-01-20T21:53:00Z</cp:lastPrinted>
  <dcterms:created xsi:type="dcterms:W3CDTF">2018-01-30T11:30:00Z</dcterms:created>
  <dcterms:modified xsi:type="dcterms:W3CDTF">2018-01-30T11:30:00Z</dcterms:modified>
</cp:coreProperties>
</file>