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B24E7A" w:rsidRDefault="00B24E7A" w:rsidP="00F33D16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:rsidR="00D4278E" w:rsidRPr="00A64DCB" w:rsidRDefault="00F33D16" w:rsidP="00A64DC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A64DCB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European Criminal Law</w:t>
      </w:r>
    </w:p>
    <w:p w:rsidR="00A64DCB" w:rsidRPr="00A64DCB" w:rsidRDefault="00B24E7A" w:rsidP="00B24E7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Prof.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Balázs Gellér</w:t>
      </w:r>
      <w:r w:rsidRPr="00A64DC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4DCB" w:rsidRPr="00A64DCB">
        <w:rPr>
          <w:rFonts w:ascii="Times New Roman" w:hAnsi="Times New Roman" w:cs="Times New Roman"/>
          <w:sz w:val="24"/>
          <w:szCs w:val="24"/>
          <w:lang w:val="en-GB"/>
        </w:rPr>
        <w:t>professor, head of department</w:t>
      </w:r>
    </w:p>
    <w:p w:rsidR="00B24E7A" w:rsidRDefault="00A64DCB" w:rsidP="00A64DCB">
      <w:pPr>
        <w:ind w:left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proofErr w:type="spellStart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>Dr.</w:t>
      </w:r>
      <w:proofErr w:type="spellEnd"/>
      <w:r w:rsidR="00B24E7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101A1">
        <w:rPr>
          <w:rFonts w:ascii="Times New Roman" w:hAnsi="Times New Roman" w:cs="Times New Roman"/>
          <w:b/>
          <w:sz w:val="24"/>
          <w:szCs w:val="24"/>
          <w:lang w:val="en-GB"/>
        </w:rPr>
        <w:t>Imre Németh</w:t>
      </w:r>
      <w:bookmarkStart w:id="0" w:name="_GoBack"/>
      <w:bookmarkEnd w:id="0"/>
    </w:p>
    <w:p w:rsidR="00A64DCB" w:rsidRPr="00A64DCB" w:rsidRDefault="00A64DCB" w:rsidP="00A64DC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64DCB">
        <w:rPr>
          <w:rFonts w:ascii="Times New Roman" w:hAnsi="Times New Roman" w:cs="Times New Roman"/>
          <w:sz w:val="24"/>
          <w:szCs w:val="24"/>
          <w:lang w:val="en-GB"/>
        </w:rPr>
        <w:t>Department of Criminal Law (ELTE)</w:t>
      </w:r>
    </w:p>
    <w:p w:rsidR="00A64DCB" w:rsidRPr="00B24E7A" w:rsidRDefault="00A64DCB" w:rsidP="00B24E7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33D16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Overview</w:t>
      </w:r>
      <w:r w:rsidR="0005605B" w:rsidRPr="00B24E7A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:rsidR="00F33D16" w:rsidRPr="00B24E7A" w:rsidRDefault="0005605B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The lecture European Criminal Law provides an overview on the establishment of a common European criminal law by means of cooperation between the Member States of the European Union, specialised agencies and through harmonisation 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 xml:space="preserve">efforts </w:t>
      </w:r>
      <w:r w:rsidRPr="00B24E7A">
        <w:rPr>
          <w:rFonts w:ascii="Times New Roman" w:hAnsi="Times New Roman" w:cs="Times New Roman"/>
          <w:sz w:val="24"/>
          <w:szCs w:val="24"/>
          <w:lang w:val="en-GB"/>
        </w:rPr>
        <w:t>of t</w:t>
      </w:r>
      <w:r w:rsidR="00031E82" w:rsidRPr="00B24E7A">
        <w:rPr>
          <w:rFonts w:ascii="Times New Roman" w:hAnsi="Times New Roman" w:cs="Times New Roman"/>
          <w:sz w:val="24"/>
          <w:szCs w:val="24"/>
          <w:lang w:val="en-GB"/>
        </w:rPr>
        <w:t>he criminal procedure.</w:t>
      </w:r>
    </w:p>
    <w:p w:rsidR="00031E82" w:rsidRPr="00B24E7A" w:rsidRDefault="00031E82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lecture concerns both the substantive and the procedural rules of the European Union regarding criminal matters, and also involves the current developments and challenges of the future.</w:t>
      </w:r>
    </w:p>
    <w:p w:rsidR="00031E82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Schedule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7014"/>
      </w:tblGrid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Introduction. International Criminal Law and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Development of the European Union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Principles of European Criminal Law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OLAF, Europol,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Eurojust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European Public Prosecutor’s Office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Cooperation in Criminal Matters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05605B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Mutual Recognition Principle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European Arrest Warrant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idem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I. 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Eurocrimes</w:t>
            </w:r>
            <w:proofErr w:type="spellEnd"/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II.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05605B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Growing Field of European Criminal Procedure</w:t>
            </w:r>
          </w:p>
        </w:tc>
      </w:tr>
      <w:tr w:rsidR="00F33D16" w:rsidRPr="00B24E7A" w:rsidTr="00F33D16">
        <w:tc>
          <w:tcPr>
            <w:tcW w:w="2093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119" w:type="dxa"/>
          </w:tcPr>
          <w:p w:rsidR="00F33D16" w:rsidRPr="00B24E7A" w:rsidRDefault="00F33D16" w:rsidP="00B24E7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24E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Exam</w:t>
            </w:r>
          </w:p>
        </w:tc>
      </w:tr>
    </w:tbl>
    <w:p w:rsid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B24E7A" w:rsidRPr="00B24E7A" w:rsidRDefault="00B24E7A" w:rsidP="00B24E7A">
      <w:pPr>
        <w:tabs>
          <w:tab w:val="center" w:pos="4536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24E7A">
        <w:rPr>
          <w:rFonts w:ascii="Times New Roman" w:hAnsi="Times New Roman" w:cs="Times New Roman"/>
          <w:sz w:val="24"/>
          <w:szCs w:val="24"/>
          <w:lang w:val="en-GB"/>
        </w:rPr>
        <w:t>The final exam will take place on 9 May, consisting of 4 essay questions.</w:t>
      </w:r>
    </w:p>
    <w:p w:rsidR="00F33D16" w:rsidRPr="00B24E7A" w:rsidRDefault="00F33D16" w:rsidP="00B24E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D16" w:rsidRPr="00B24E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FD" w:rsidRDefault="009D3DFD" w:rsidP="00B24E7A">
      <w:pPr>
        <w:spacing w:after="0" w:line="240" w:lineRule="auto"/>
      </w:pPr>
      <w:r>
        <w:separator/>
      </w:r>
    </w:p>
  </w:endnote>
  <w:endnote w:type="continuationSeparator" w:id="0">
    <w:p w:rsidR="009D3DFD" w:rsidRDefault="009D3DFD" w:rsidP="00B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FD" w:rsidRDefault="009D3DFD" w:rsidP="00B24E7A">
      <w:pPr>
        <w:spacing w:after="0" w:line="240" w:lineRule="auto"/>
      </w:pPr>
      <w:r>
        <w:separator/>
      </w:r>
    </w:p>
  </w:footnote>
  <w:footnote w:type="continuationSeparator" w:id="0">
    <w:p w:rsidR="009D3DFD" w:rsidRDefault="009D3DFD" w:rsidP="00B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E7A" w:rsidRDefault="00B24E7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0C60511" wp14:editId="27BD3999">
          <wp:simplePos x="0" y="0"/>
          <wp:positionH relativeFrom="column">
            <wp:posOffset>-452120</wp:posOffset>
          </wp:positionH>
          <wp:positionV relativeFrom="paragraph">
            <wp:posOffset>102870</wp:posOffset>
          </wp:positionV>
          <wp:extent cx="3124200" cy="847725"/>
          <wp:effectExtent l="0" t="0" r="0" b="9525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6"/>
    <w:rsid w:val="00031E82"/>
    <w:rsid w:val="0005605B"/>
    <w:rsid w:val="0052251A"/>
    <w:rsid w:val="009101A1"/>
    <w:rsid w:val="009D3DFD"/>
    <w:rsid w:val="00A64DCB"/>
    <w:rsid w:val="00B24E7A"/>
    <w:rsid w:val="00C06BB6"/>
    <w:rsid w:val="00D4278E"/>
    <w:rsid w:val="00DC4867"/>
    <w:rsid w:val="00F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574FA-7DA9-45EF-8803-CFB3C237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3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E7A"/>
  </w:style>
  <w:style w:type="paragraph" w:styleId="llb">
    <w:name w:val="footer"/>
    <w:basedOn w:val="Norml"/>
    <w:link w:val="llbChar"/>
    <w:uiPriority w:val="99"/>
    <w:unhideWhenUsed/>
    <w:rsid w:val="00B2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Udovecz Ákos</cp:lastModifiedBy>
  <cp:revision>3</cp:revision>
  <dcterms:created xsi:type="dcterms:W3CDTF">2019-03-06T13:35:00Z</dcterms:created>
  <dcterms:modified xsi:type="dcterms:W3CDTF">2019-12-02T13:51:00Z</dcterms:modified>
</cp:coreProperties>
</file>