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E9F" w:rsidRDefault="006A3E9F" w:rsidP="0093128C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bookmarkStart w:id="0" w:name="_GoBack"/>
      <w:bookmarkEnd w:id="0"/>
    </w:p>
    <w:p w:rsidR="006A3E9F" w:rsidRDefault="006A3E9F" w:rsidP="0093128C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6A3E9F" w:rsidRDefault="006A3E9F" w:rsidP="0093128C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575FBE" w:rsidRPr="00575FBE" w:rsidRDefault="00AB2123" w:rsidP="00575FBE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CHANGING DYNAMICS OF PARLIAMENTS</w:t>
      </w:r>
    </w:p>
    <w:p w:rsidR="000E6630" w:rsidRDefault="000E6630" w:rsidP="000E6630">
      <w:pPr>
        <w:autoSpaceDE w:val="0"/>
        <w:autoSpaceDN w:val="0"/>
        <w:adjustRightInd w:val="0"/>
        <w:rPr>
          <w:rFonts w:ascii="Times New Roman" w:eastAsia="MS Mincho" w:hAnsi="Times New Roman" w:cs="Times New Roman"/>
          <w:bCs/>
          <w:color w:val="000000"/>
          <w:sz w:val="24"/>
          <w:szCs w:val="24"/>
        </w:rPr>
      </w:pPr>
      <w:proofErr w:type="spellStart"/>
      <w:r w:rsidRPr="00462CEF">
        <w:rPr>
          <w:rFonts w:ascii="Times New Roman" w:eastAsia="MS Mincho" w:hAnsi="Times New Roman" w:cs="Times New Roman"/>
          <w:b/>
          <w:color w:val="000000"/>
          <w:sz w:val="24"/>
          <w:szCs w:val="24"/>
        </w:rPr>
        <w:t>Lecturer</w:t>
      </w:r>
      <w:proofErr w:type="spellEnd"/>
      <w:r w:rsidRPr="000E6630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: </w:t>
      </w:r>
      <w:r w:rsidR="00E67F7C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Dr. </w:t>
      </w:r>
      <w:proofErr w:type="spellStart"/>
      <w:r w:rsidR="00AB2123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Alvaro</w:t>
      </w:r>
      <w:proofErr w:type="spellEnd"/>
      <w:r w:rsidR="00AB2123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AB2123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Cabrera</w:t>
      </w:r>
      <w:proofErr w:type="spellEnd"/>
      <w:r w:rsid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PhD</w:t>
      </w:r>
      <w:r w:rsidR="00AB2123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- </w:t>
      </w:r>
      <w:r w:rsidR="00AB2123" w:rsidRPr="00AB2123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Institute of </w:t>
      </w:r>
      <w:proofErr w:type="spellStart"/>
      <w:r w:rsidR="00AB2123" w:rsidRPr="00AB2123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Political</w:t>
      </w:r>
      <w:proofErr w:type="spellEnd"/>
      <w:r w:rsidR="00AB2123" w:rsidRPr="00AB2123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Science (ELTE)</w:t>
      </w:r>
    </w:p>
    <w:p w:rsidR="009609EE" w:rsidRDefault="009609EE" w:rsidP="009609EE">
      <w:pPr>
        <w:autoSpaceDE w:val="0"/>
        <w:autoSpaceDN w:val="0"/>
        <w:adjustRightInd w:val="0"/>
        <w:rPr>
          <w:rFonts w:ascii="Times New Roman" w:eastAsia="MS Mincho" w:hAnsi="Times New Roman" w:cs="Times New Roman"/>
          <w:bCs/>
          <w:color w:val="000000"/>
          <w:sz w:val="24"/>
          <w:szCs w:val="24"/>
        </w:rPr>
      </w:pPr>
      <w:r w:rsidRPr="009609EE">
        <w:rPr>
          <w:rFonts w:ascii="Times New Roman" w:eastAsia="MS Mincho" w:hAnsi="Times New Roman" w:cs="Times New Roman"/>
          <w:b/>
          <w:bCs/>
          <w:color w:val="000000"/>
          <w:sz w:val="24"/>
          <w:szCs w:val="24"/>
        </w:rPr>
        <w:t xml:space="preserve">E-mail: </w:t>
      </w:r>
      <w:hyperlink r:id="rId8" w:history="1">
        <w:r w:rsidRPr="004922A6">
          <w:rPr>
            <w:rStyle w:val="Hiperhivatkozs"/>
            <w:rFonts w:ascii="Times New Roman" w:eastAsia="MS Mincho" w:hAnsi="Times New Roman" w:cs="Times New Roman"/>
            <w:bCs/>
            <w:sz w:val="24"/>
            <w:szCs w:val="24"/>
          </w:rPr>
          <w:t>alvarocabreraphd@gmail.com</w:t>
        </w:r>
      </w:hyperlink>
    </w:p>
    <w:p w:rsidR="009609EE" w:rsidRPr="009609EE" w:rsidRDefault="009609EE" w:rsidP="009609EE">
      <w:pPr>
        <w:autoSpaceDE w:val="0"/>
        <w:autoSpaceDN w:val="0"/>
        <w:adjustRightInd w:val="0"/>
        <w:rPr>
          <w:rFonts w:ascii="Times New Roman" w:eastAsia="MS Mincho" w:hAnsi="Times New Roman" w:cs="Times New Roman"/>
          <w:bCs/>
          <w:color w:val="000000"/>
          <w:sz w:val="24"/>
          <w:szCs w:val="24"/>
        </w:rPr>
      </w:pPr>
      <w:proofErr w:type="spellStart"/>
      <w:r w:rsidRPr="009609EE">
        <w:rPr>
          <w:rFonts w:ascii="Times New Roman" w:eastAsia="MS Mincho" w:hAnsi="Times New Roman" w:cs="Times New Roman"/>
          <w:b/>
          <w:bCs/>
          <w:color w:val="000000"/>
          <w:sz w:val="24"/>
          <w:szCs w:val="24"/>
        </w:rPr>
        <w:t>Availability</w:t>
      </w:r>
      <w:proofErr w:type="spellEnd"/>
      <w:r w:rsidRPr="009609EE">
        <w:rPr>
          <w:rFonts w:ascii="Times New Roman" w:eastAsia="MS Mincho" w:hAnsi="Times New Roman" w:cs="Times New Roman"/>
          <w:b/>
          <w:bCs/>
          <w:color w:val="000000"/>
          <w:sz w:val="24"/>
          <w:szCs w:val="24"/>
        </w:rPr>
        <w:t xml:space="preserve">: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By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appointment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</w:p>
    <w:p w:rsidR="009609EE" w:rsidRPr="009609EE" w:rsidRDefault="009609EE" w:rsidP="009609EE">
      <w:pPr>
        <w:autoSpaceDE w:val="0"/>
        <w:autoSpaceDN w:val="0"/>
        <w:adjustRightInd w:val="0"/>
        <w:rPr>
          <w:rFonts w:ascii="Times New Roman" w:eastAsia="MS Mincho" w:hAnsi="Times New Roman" w:cs="Times New Roman"/>
          <w:b/>
          <w:bCs/>
          <w:color w:val="000000"/>
          <w:sz w:val="24"/>
          <w:szCs w:val="24"/>
        </w:rPr>
      </w:pPr>
    </w:p>
    <w:p w:rsidR="009609EE" w:rsidRPr="009609EE" w:rsidRDefault="009609EE" w:rsidP="009609EE">
      <w:pPr>
        <w:autoSpaceDE w:val="0"/>
        <w:autoSpaceDN w:val="0"/>
        <w:adjustRightInd w:val="0"/>
        <w:rPr>
          <w:rFonts w:ascii="Times New Roman" w:eastAsia="MS Mincho" w:hAnsi="Times New Roman" w:cs="Times New Roman"/>
          <w:b/>
          <w:bCs/>
          <w:color w:val="000000"/>
          <w:sz w:val="24"/>
          <w:szCs w:val="24"/>
        </w:rPr>
      </w:pPr>
      <w:r w:rsidRPr="009609EE">
        <w:rPr>
          <w:rFonts w:ascii="Times New Roman" w:eastAsia="MS Mincho" w:hAnsi="Times New Roman" w:cs="Times New Roman"/>
          <w:b/>
          <w:bCs/>
          <w:color w:val="000000"/>
          <w:sz w:val="24"/>
          <w:szCs w:val="24"/>
        </w:rPr>
        <w:t xml:space="preserve">Course </w:t>
      </w:r>
      <w:proofErr w:type="spellStart"/>
      <w:r w:rsidRPr="009609EE">
        <w:rPr>
          <w:rFonts w:ascii="Times New Roman" w:eastAsia="MS Mincho" w:hAnsi="Times New Roman" w:cs="Times New Roman"/>
          <w:b/>
          <w:bCs/>
          <w:color w:val="000000"/>
          <w:sz w:val="24"/>
          <w:szCs w:val="24"/>
        </w:rPr>
        <w:t>description</w:t>
      </w:r>
      <w:proofErr w:type="spellEnd"/>
      <w:r w:rsidRPr="009609EE">
        <w:rPr>
          <w:rFonts w:ascii="Times New Roman" w:eastAsia="MS Mincho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9609EE" w:rsidRPr="009609EE" w:rsidRDefault="009609EE" w:rsidP="009609EE">
      <w:pPr>
        <w:autoSpaceDE w:val="0"/>
        <w:autoSpaceDN w:val="0"/>
        <w:adjustRightInd w:val="0"/>
        <w:jc w:val="both"/>
        <w:rPr>
          <w:rFonts w:ascii="Times New Roman" w:eastAsia="MS Mincho" w:hAnsi="Times New Roman" w:cs="Times New Roman"/>
          <w:bCs/>
          <w:color w:val="000000"/>
          <w:sz w:val="24"/>
          <w:szCs w:val="24"/>
        </w:rPr>
      </w:pP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What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is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the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future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of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parliaments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?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What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are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the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main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changes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in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parliamentary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life?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How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can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citizens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influence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the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political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agenda and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what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are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the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consequences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of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the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digital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age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? </w:t>
      </w:r>
    </w:p>
    <w:p w:rsidR="009609EE" w:rsidRPr="009609EE" w:rsidRDefault="009609EE" w:rsidP="009609EE">
      <w:pPr>
        <w:autoSpaceDE w:val="0"/>
        <w:autoSpaceDN w:val="0"/>
        <w:adjustRightInd w:val="0"/>
        <w:jc w:val="both"/>
        <w:rPr>
          <w:rFonts w:ascii="Times New Roman" w:eastAsia="MS Mincho" w:hAnsi="Times New Roman" w:cs="Times New Roman"/>
          <w:bCs/>
          <w:color w:val="000000"/>
          <w:sz w:val="24"/>
          <w:szCs w:val="24"/>
        </w:rPr>
      </w:pPr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The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principal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idea of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this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course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is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to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introduce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the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latest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changes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in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parliamentary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life,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focusing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on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national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parliaments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in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Europe and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sometimes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the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European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Parliament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.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However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additional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examples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will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be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examined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from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Australia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or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South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America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. 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During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the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course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we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are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going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to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combine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a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practical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point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of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view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with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a more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theoretical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per</w:t>
      </w:r>
      <w:r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s</w:t>
      </w:r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pective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. </w:t>
      </w:r>
    </w:p>
    <w:p w:rsidR="009609EE" w:rsidRPr="009609EE" w:rsidRDefault="009609EE" w:rsidP="009609EE">
      <w:pPr>
        <w:autoSpaceDE w:val="0"/>
        <w:autoSpaceDN w:val="0"/>
        <w:adjustRightInd w:val="0"/>
        <w:jc w:val="both"/>
        <w:rPr>
          <w:rFonts w:ascii="Times New Roman" w:eastAsia="MS Mincho" w:hAnsi="Times New Roman" w:cs="Times New Roman"/>
          <w:bCs/>
          <w:color w:val="000000"/>
          <w:sz w:val="24"/>
          <w:szCs w:val="24"/>
        </w:rPr>
      </w:pP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Despite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of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the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fact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that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parliaments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are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traditional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isntitutions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important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institutional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and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methodology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based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changes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have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occured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recently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and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we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are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going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to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understand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and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examine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these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developments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as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follows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:</w:t>
      </w:r>
    </w:p>
    <w:p w:rsidR="009609EE" w:rsidRPr="009609EE" w:rsidRDefault="009609EE" w:rsidP="009609EE">
      <w:pPr>
        <w:autoSpaceDE w:val="0"/>
        <w:autoSpaceDN w:val="0"/>
        <w:adjustRightInd w:val="0"/>
        <w:jc w:val="both"/>
        <w:rPr>
          <w:rFonts w:ascii="Times New Roman" w:eastAsia="MS Mincho" w:hAnsi="Times New Roman" w:cs="Times New Roman"/>
          <w:bCs/>
          <w:color w:val="000000"/>
          <w:sz w:val="24"/>
          <w:szCs w:val="24"/>
        </w:rPr>
      </w:pPr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-</w:t>
      </w:r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ab/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the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traditional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parliamentary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model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;</w:t>
      </w:r>
    </w:p>
    <w:p w:rsidR="009609EE" w:rsidRPr="009609EE" w:rsidRDefault="009609EE" w:rsidP="009609EE">
      <w:pPr>
        <w:autoSpaceDE w:val="0"/>
        <w:autoSpaceDN w:val="0"/>
        <w:adjustRightInd w:val="0"/>
        <w:jc w:val="both"/>
        <w:rPr>
          <w:rFonts w:ascii="Times New Roman" w:eastAsia="MS Mincho" w:hAnsi="Times New Roman" w:cs="Times New Roman"/>
          <w:bCs/>
          <w:color w:val="000000"/>
          <w:sz w:val="24"/>
          <w:szCs w:val="24"/>
        </w:rPr>
      </w:pPr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-</w:t>
      </w:r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ab/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the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Hungarian National Assembly;</w:t>
      </w:r>
    </w:p>
    <w:p w:rsidR="009609EE" w:rsidRPr="009609EE" w:rsidRDefault="009609EE" w:rsidP="009609EE">
      <w:pPr>
        <w:autoSpaceDE w:val="0"/>
        <w:autoSpaceDN w:val="0"/>
        <w:adjustRightInd w:val="0"/>
        <w:jc w:val="both"/>
        <w:rPr>
          <w:rFonts w:ascii="Times New Roman" w:eastAsia="MS Mincho" w:hAnsi="Times New Roman" w:cs="Times New Roman"/>
          <w:bCs/>
          <w:color w:val="000000"/>
          <w:sz w:val="24"/>
          <w:szCs w:val="24"/>
        </w:rPr>
      </w:pPr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-</w:t>
      </w:r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ab/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new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forms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and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methods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to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enhance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the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legislative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function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;</w:t>
      </w:r>
    </w:p>
    <w:p w:rsidR="009609EE" w:rsidRPr="009609EE" w:rsidRDefault="009609EE" w:rsidP="009609EE">
      <w:pPr>
        <w:autoSpaceDE w:val="0"/>
        <w:autoSpaceDN w:val="0"/>
        <w:adjustRightInd w:val="0"/>
        <w:jc w:val="both"/>
        <w:rPr>
          <w:rFonts w:ascii="Times New Roman" w:eastAsia="MS Mincho" w:hAnsi="Times New Roman" w:cs="Times New Roman"/>
          <w:bCs/>
          <w:color w:val="000000"/>
          <w:sz w:val="24"/>
          <w:szCs w:val="24"/>
        </w:rPr>
      </w:pPr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-</w:t>
      </w:r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ab/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changing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nature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of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oversight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activities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;</w:t>
      </w:r>
    </w:p>
    <w:p w:rsidR="009609EE" w:rsidRPr="009609EE" w:rsidRDefault="009609EE" w:rsidP="009609EE">
      <w:pPr>
        <w:autoSpaceDE w:val="0"/>
        <w:autoSpaceDN w:val="0"/>
        <w:adjustRightInd w:val="0"/>
        <w:jc w:val="both"/>
        <w:rPr>
          <w:rFonts w:ascii="Times New Roman" w:eastAsia="MS Mincho" w:hAnsi="Times New Roman" w:cs="Times New Roman"/>
          <w:bCs/>
          <w:color w:val="000000"/>
          <w:sz w:val="24"/>
          <w:szCs w:val="24"/>
        </w:rPr>
      </w:pPr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-</w:t>
      </w:r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ab/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the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influence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of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international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parliamentary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cooperation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;</w:t>
      </w:r>
    </w:p>
    <w:p w:rsidR="009609EE" w:rsidRPr="009609EE" w:rsidRDefault="009609EE" w:rsidP="009609EE">
      <w:pPr>
        <w:autoSpaceDE w:val="0"/>
        <w:autoSpaceDN w:val="0"/>
        <w:adjustRightInd w:val="0"/>
        <w:jc w:val="both"/>
        <w:rPr>
          <w:rFonts w:ascii="Times New Roman" w:eastAsia="MS Mincho" w:hAnsi="Times New Roman" w:cs="Times New Roman"/>
          <w:bCs/>
          <w:color w:val="000000"/>
          <w:sz w:val="24"/>
          <w:szCs w:val="24"/>
        </w:rPr>
      </w:pPr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-</w:t>
      </w:r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ab/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e-parliament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and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e-parliament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models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;</w:t>
      </w:r>
    </w:p>
    <w:p w:rsidR="009609EE" w:rsidRPr="009609EE" w:rsidRDefault="009609EE" w:rsidP="009609EE">
      <w:pPr>
        <w:autoSpaceDE w:val="0"/>
        <w:autoSpaceDN w:val="0"/>
        <w:adjustRightInd w:val="0"/>
        <w:jc w:val="both"/>
        <w:rPr>
          <w:rFonts w:ascii="Times New Roman" w:eastAsia="MS Mincho" w:hAnsi="Times New Roman" w:cs="Times New Roman"/>
          <w:bCs/>
          <w:color w:val="000000"/>
          <w:sz w:val="24"/>
          <w:szCs w:val="24"/>
        </w:rPr>
      </w:pPr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-</w:t>
      </w:r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ab/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new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ways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of </w:t>
      </w:r>
      <w:proofErr w:type="spellStart"/>
      <w:proofErr w:type="gram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communication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between</w:t>
      </w:r>
      <w:proofErr w:type="spellEnd"/>
      <w:proofErr w:type="gram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citizens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and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parliaments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;</w:t>
      </w:r>
    </w:p>
    <w:p w:rsidR="009609EE" w:rsidRPr="009609EE" w:rsidRDefault="009609EE" w:rsidP="009609EE">
      <w:pPr>
        <w:autoSpaceDE w:val="0"/>
        <w:autoSpaceDN w:val="0"/>
        <w:adjustRightInd w:val="0"/>
        <w:jc w:val="both"/>
        <w:rPr>
          <w:rFonts w:ascii="Times New Roman" w:eastAsia="MS Mincho" w:hAnsi="Times New Roman" w:cs="Times New Roman"/>
          <w:bCs/>
          <w:color w:val="000000"/>
          <w:sz w:val="24"/>
          <w:szCs w:val="24"/>
        </w:rPr>
      </w:pPr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-</w:t>
      </w:r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ab/>
        <w:t xml:space="preserve">e-petition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systems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and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citizen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parliamentary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online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fora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;</w:t>
      </w:r>
    </w:p>
    <w:p w:rsidR="009609EE" w:rsidRPr="009609EE" w:rsidRDefault="009609EE" w:rsidP="009609EE">
      <w:pPr>
        <w:autoSpaceDE w:val="0"/>
        <w:autoSpaceDN w:val="0"/>
        <w:adjustRightInd w:val="0"/>
        <w:ind w:left="705" w:hanging="705"/>
        <w:jc w:val="both"/>
        <w:rPr>
          <w:rFonts w:ascii="Times New Roman" w:eastAsia="MS Mincho" w:hAnsi="Times New Roman" w:cs="Times New Roman"/>
          <w:bCs/>
          <w:color w:val="000000"/>
          <w:sz w:val="24"/>
          <w:szCs w:val="24"/>
        </w:rPr>
      </w:pPr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-</w:t>
      </w:r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ab/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the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problem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of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exclusion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from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the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new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communication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forms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and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possible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inclusion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methods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; </w:t>
      </w:r>
    </w:p>
    <w:p w:rsidR="009609EE" w:rsidRPr="009609EE" w:rsidRDefault="009609EE" w:rsidP="009609EE">
      <w:pPr>
        <w:autoSpaceDE w:val="0"/>
        <w:autoSpaceDN w:val="0"/>
        <w:adjustRightInd w:val="0"/>
        <w:jc w:val="both"/>
        <w:rPr>
          <w:rFonts w:ascii="Times New Roman" w:eastAsia="MS Mincho" w:hAnsi="Times New Roman" w:cs="Times New Roman"/>
          <w:bCs/>
          <w:color w:val="000000"/>
          <w:sz w:val="24"/>
          <w:szCs w:val="24"/>
        </w:rPr>
      </w:pPr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-</w:t>
      </w:r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ab/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parliamentary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autonomy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;</w:t>
      </w:r>
    </w:p>
    <w:p w:rsidR="009609EE" w:rsidRPr="009609EE" w:rsidRDefault="009609EE" w:rsidP="009609EE">
      <w:pPr>
        <w:autoSpaceDE w:val="0"/>
        <w:autoSpaceDN w:val="0"/>
        <w:adjustRightInd w:val="0"/>
        <w:jc w:val="both"/>
        <w:rPr>
          <w:rFonts w:ascii="Times New Roman" w:eastAsia="MS Mincho" w:hAnsi="Times New Roman" w:cs="Times New Roman"/>
          <w:bCs/>
          <w:color w:val="000000"/>
          <w:sz w:val="24"/>
          <w:szCs w:val="24"/>
        </w:rPr>
      </w:pPr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-</w:t>
      </w:r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ab/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regulatory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impact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analysis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and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foresight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studies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;</w:t>
      </w:r>
    </w:p>
    <w:p w:rsidR="009609EE" w:rsidRPr="009609EE" w:rsidRDefault="009609EE" w:rsidP="009609EE">
      <w:pPr>
        <w:autoSpaceDE w:val="0"/>
        <w:autoSpaceDN w:val="0"/>
        <w:adjustRightInd w:val="0"/>
        <w:jc w:val="both"/>
        <w:rPr>
          <w:rFonts w:ascii="Times New Roman" w:eastAsia="MS Mincho" w:hAnsi="Times New Roman" w:cs="Times New Roman"/>
          <w:bCs/>
          <w:color w:val="000000"/>
          <w:sz w:val="24"/>
          <w:szCs w:val="24"/>
        </w:rPr>
      </w:pPr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-</w:t>
      </w:r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ab/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parliament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of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the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future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.</w:t>
      </w:r>
    </w:p>
    <w:p w:rsidR="009609EE" w:rsidRPr="009609EE" w:rsidRDefault="009609EE" w:rsidP="009609EE">
      <w:pPr>
        <w:autoSpaceDE w:val="0"/>
        <w:autoSpaceDN w:val="0"/>
        <w:adjustRightInd w:val="0"/>
        <w:jc w:val="both"/>
        <w:rPr>
          <w:rFonts w:ascii="Times New Roman" w:eastAsia="MS Mincho" w:hAnsi="Times New Roman" w:cs="Times New Roman"/>
          <w:bCs/>
          <w:color w:val="000000"/>
          <w:sz w:val="24"/>
          <w:szCs w:val="24"/>
        </w:rPr>
      </w:pP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Although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the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focus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will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be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on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development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and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future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we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need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to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connect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all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of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these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to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the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existing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parliamentary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tradition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and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practice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.</w:t>
      </w:r>
    </w:p>
    <w:p w:rsidR="009609EE" w:rsidRDefault="009609EE" w:rsidP="009609EE">
      <w:pPr>
        <w:autoSpaceDE w:val="0"/>
        <w:autoSpaceDN w:val="0"/>
        <w:adjustRightInd w:val="0"/>
        <w:jc w:val="both"/>
        <w:rPr>
          <w:rFonts w:ascii="Times New Roman" w:eastAsia="MS Mincho" w:hAnsi="Times New Roman" w:cs="Times New Roman"/>
          <w:b/>
          <w:bCs/>
          <w:color w:val="000000"/>
          <w:sz w:val="24"/>
          <w:szCs w:val="24"/>
        </w:rPr>
      </w:pPr>
    </w:p>
    <w:p w:rsidR="009609EE" w:rsidRDefault="009609EE" w:rsidP="009609EE">
      <w:pPr>
        <w:autoSpaceDE w:val="0"/>
        <w:autoSpaceDN w:val="0"/>
        <w:adjustRightInd w:val="0"/>
        <w:jc w:val="both"/>
        <w:rPr>
          <w:rFonts w:ascii="Times New Roman" w:eastAsia="MS Mincho" w:hAnsi="Times New Roman" w:cs="Times New Roman"/>
          <w:b/>
          <w:bCs/>
          <w:color w:val="000000"/>
          <w:sz w:val="24"/>
          <w:szCs w:val="24"/>
        </w:rPr>
      </w:pPr>
    </w:p>
    <w:p w:rsidR="009609EE" w:rsidRDefault="009609EE" w:rsidP="009609EE">
      <w:pPr>
        <w:autoSpaceDE w:val="0"/>
        <w:autoSpaceDN w:val="0"/>
        <w:adjustRightInd w:val="0"/>
        <w:jc w:val="both"/>
        <w:rPr>
          <w:rFonts w:ascii="Times New Roman" w:eastAsia="MS Mincho" w:hAnsi="Times New Roman" w:cs="Times New Roman"/>
          <w:b/>
          <w:bCs/>
          <w:color w:val="000000"/>
          <w:sz w:val="24"/>
          <w:szCs w:val="24"/>
        </w:rPr>
      </w:pPr>
    </w:p>
    <w:p w:rsidR="009609EE" w:rsidRPr="009609EE" w:rsidRDefault="009609EE" w:rsidP="009609EE">
      <w:pPr>
        <w:autoSpaceDE w:val="0"/>
        <w:autoSpaceDN w:val="0"/>
        <w:adjustRightInd w:val="0"/>
        <w:jc w:val="both"/>
        <w:rPr>
          <w:rFonts w:ascii="Times New Roman" w:eastAsia="MS Mincho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9609EE">
        <w:rPr>
          <w:rFonts w:ascii="Times New Roman" w:eastAsia="MS Mincho" w:hAnsi="Times New Roman" w:cs="Times New Roman"/>
          <w:b/>
          <w:bCs/>
          <w:color w:val="000000"/>
          <w:sz w:val="24"/>
          <w:szCs w:val="24"/>
        </w:rPr>
        <w:t>Assessment</w:t>
      </w:r>
      <w:proofErr w:type="spellEnd"/>
    </w:p>
    <w:p w:rsidR="009609EE" w:rsidRPr="009609EE" w:rsidRDefault="009609EE" w:rsidP="009609EE">
      <w:pPr>
        <w:autoSpaceDE w:val="0"/>
        <w:autoSpaceDN w:val="0"/>
        <w:adjustRightInd w:val="0"/>
        <w:jc w:val="both"/>
        <w:rPr>
          <w:rFonts w:ascii="Times New Roman" w:eastAsia="MS Mincho" w:hAnsi="Times New Roman" w:cs="Times New Roman"/>
          <w:bCs/>
          <w:color w:val="000000"/>
          <w:sz w:val="24"/>
          <w:szCs w:val="24"/>
        </w:rPr>
      </w:pP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Regular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attendance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needed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(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students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are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allowed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to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skip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two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classes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in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the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semester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).</w:t>
      </w:r>
    </w:p>
    <w:p w:rsidR="009609EE" w:rsidRPr="009609EE" w:rsidRDefault="009609EE" w:rsidP="009609EE">
      <w:pPr>
        <w:autoSpaceDE w:val="0"/>
        <w:autoSpaceDN w:val="0"/>
        <w:adjustRightInd w:val="0"/>
        <w:jc w:val="both"/>
        <w:rPr>
          <w:rFonts w:ascii="Times New Roman" w:eastAsia="MS Mincho" w:hAnsi="Times New Roman" w:cs="Times New Roman"/>
          <w:bCs/>
          <w:color w:val="000000"/>
          <w:sz w:val="24"/>
          <w:szCs w:val="24"/>
        </w:rPr>
      </w:pP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One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essay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to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be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written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and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submitted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before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the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last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session (1 500 and 2 500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words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)</w:t>
      </w:r>
    </w:p>
    <w:p w:rsidR="009609EE" w:rsidRPr="009609EE" w:rsidRDefault="009609EE" w:rsidP="009609EE">
      <w:pPr>
        <w:autoSpaceDE w:val="0"/>
        <w:autoSpaceDN w:val="0"/>
        <w:adjustRightInd w:val="0"/>
        <w:jc w:val="both"/>
        <w:rPr>
          <w:rFonts w:ascii="Times New Roman" w:eastAsia="MS Mincho" w:hAnsi="Times New Roman" w:cs="Times New Roman"/>
          <w:bCs/>
          <w:color w:val="000000"/>
          <w:sz w:val="24"/>
          <w:szCs w:val="24"/>
        </w:rPr>
      </w:pPr>
    </w:p>
    <w:p w:rsidR="009609EE" w:rsidRPr="009609EE" w:rsidRDefault="009609EE" w:rsidP="009609EE">
      <w:pPr>
        <w:autoSpaceDE w:val="0"/>
        <w:autoSpaceDN w:val="0"/>
        <w:adjustRightInd w:val="0"/>
        <w:jc w:val="both"/>
        <w:rPr>
          <w:rFonts w:ascii="Times New Roman" w:eastAsia="MS Mincho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9609EE">
        <w:rPr>
          <w:rFonts w:ascii="Times New Roman" w:eastAsia="MS Mincho" w:hAnsi="Times New Roman" w:cs="Times New Roman"/>
          <w:b/>
          <w:bCs/>
          <w:color w:val="000000"/>
          <w:sz w:val="24"/>
          <w:szCs w:val="24"/>
        </w:rPr>
        <w:t>Literature</w:t>
      </w:r>
      <w:proofErr w:type="spellEnd"/>
      <w:r w:rsidRPr="009609EE">
        <w:rPr>
          <w:rFonts w:ascii="Times New Roman" w:eastAsia="MS Mincho" w:hAnsi="Times New Roman" w:cs="Times New Roman"/>
          <w:b/>
          <w:bCs/>
          <w:color w:val="000000"/>
          <w:sz w:val="24"/>
          <w:szCs w:val="24"/>
        </w:rPr>
        <w:t xml:space="preserve"> and </w:t>
      </w:r>
      <w:proofErr w:type="spellStart"/>
      <w:r w:rsidRPr="009609EE">
        <w:rPr>
          <w:rFonts w:ascii="Times New Roman" w:eastAsia="MS Mincho" w:hAnsi="Times New Roman" w:cs="Times New Roman"/>
          <w:b/>
          <w:bCs/>
          <w:color w:val="000000"/>
          <w:sz w:val="24"/>
          <w:szCs w:val="24"/>
        </w:rPr>
        <w:t>educational</w:t>
      </w:r>
      <w:proofErr w:type="spellEnd"/>
      <w:r w:rsidRPr="009609EE">
        <w:rPr>
          <w:rFonts w:ascii="Times New Roman" w:eastAsia="MS Mincho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/>
          <w:bCs/>
          <w:color w:val="000000"/>
          <w:sz w:val="24"/>
          <w:szCs w:val="24"/>
        </w:rPr>
        <w:t>resources</w:t>
      </w:r>
      <w:proofErr w:type="spellEnd"/>
    </w:p>
    <w:p w:rsidR="009609EE" w:rsidRPr="009609EE" w:rsidRDefault="009609EE" w:rsidP="009609EE">
      <w:pPr>
        <w:autoSpaceDE w:val="0"/>
        <w:autoSpaceDN w:val="0"/>
        <w:adjustRightInd w:val="0"/>
        <w:jc w:val="both"/>
        <w:rPr>
          <w:rFonts w:ascii="Times New Roman" w:eastAsia="MS Mincho" w:hAnsi="Times New Roman" w:cs="Times New Roman"/>
          <w:bCs/>
          <w:color w:val="000000"/>
          <w:sz w:val="24"/>
          <w:szCs w:val="24"/>
        </w:rPr>
      </w:pP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selected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literature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and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other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information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resources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will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be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provided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(</w:t>
      </w:r>
      <w:proofErr w:type="spellStart"/>
      <w:r w:rsidRPr="009609EE">
        <w:rPr>
          <w:rFonts w:ascii="Times New Roman" w:eastAsia="MS Mincho" w:hAnsi="Times New Roman" w:cs="Times New Roman"/>
          <w:bCs/>
          <w:i/>
          <w:color w:val="000000"/>
          <w:sz w:val="24"/>
          <w:szCs w:val="24"/>
          <w:u w:val="single"/>
        </w:rPr>
        <w:t>the</w:t>
      </w:r>
      <w:proofErr w:type="spellEnd"/>
      <w:r w:rsidRPr="009609EE">
        <w:rPr>
          <w:rFonts w:ascii="Times New Roman" w:eastAsia="MS Mincho" w:hAnsi="Times New Roman" w:cs="Times New Roman"/>
          <w:bCs/>
          <w:i/>
          <w:color w:val="000000"/>
          <w:sz w:val="24"/>
          <w:szCs w:val="24"/>
          <w:u w:val="single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Cs/>
          <w:i/>
          <w:color w:val="000000"/>
          <w:sz w:val="24"/>
          <w:szCs w:val="24"/>
          <w:u w:val="single"/>
        </w:rPr>
        <w:t>website</w:t>
      </w:r>
      <w:proofErr w:type="spellEnd"/>
      <w:r w:rsidRPr="009609EE">
        <w:rPr>
          <w:rFonts w:ascii="Times New Roman" w:eastAsia="MS Mincho" w:hAnsi="Times New Roman" w:cs="Times New Roman"/>
          <w:bCs/>
          <w:i/>
          <w:color w:val="000000"/>
          <w:sz w:val="24"/>
          <w:szCs w:val="24"/>
          <w:u w:val="single"/>
        </w:rPr>
        <w:t xml:space="preserve"> of </w:t>
      </w:r>
      <w:proofErr w:type="spellStart"/>
      <w:r w:rsidRPr="009609EE">
        <w:rPr>
          <w:rFonts w:ascii="Times New Roman" w:eastAsia="MS Mincho" w:hAnsi="Times New Roman" w:cs="Times New Roman"/>
          <w:bCs/>
          <w:i/>
          <w:color w:val="000000"/>
          <w:sz w:val="24"/>
          <w:szCs w:val="24"/>
          <w:u w:val="single"/>
        </w:rPr>
        <w:t>the</w:t>
      </w:r>
      <w:proofErr w:type="spellEnd"/>
      <w:r w:rsidRPr="009609EE">
        <w:rPr>
          <w:rFonts w:ascii="Times New Roman" w:eastAsia="MS Mincho" w:hAnsi="Times New Roman" w:cs="Times New Roman"/>
          <w:bCs/>
          <w:i/>
          <w:color w:val="000000"/>
          <w:sz w:val="24"/>
          <w:szCs w:val="24"/>
          <w:u w:val="single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Cs/>
          <w:i/>
          <w:color w:val="000000"/>
          <w:sz w:val="24"/>
          <w:szCs w:val="24"/>
          <w:u w:val="single"/>
        </w:rPr>
        <w:t>course</w:t>
      </w:r>
      <w:proofErr w:type="spellEnd"/>
      <w:r w:rsidRPr="009609EE">
        <w:rPr>
          <w:rFonts w:ascii="Times New Roman" w:eastAsia="MS Mincho" w:hAnsi="Times New Roman" w:cs="Times New Roman"/>
          <w:bCs/>
          <w:i/>
          <w:color w:val="000000"/>
          <w:sz w:val="24"/>
          <w:szCs w:val="24"/>
          <w:u w:val="single"/>
        </w:rPr>
        <w:t xml:space="preserve"> is </w:t>
      </w:r>
      <w:proofErr w:type="spellStart"/>
      <w:r w:rsidRPr="009609EE">
        <w:rPr>
          <w:rFonts w:ascii="Times New Roman" w:eastAsia="MS Mincho" w:hAnsi="Times New Roman" w:cs="Times New Roman"/>
          <w:bCs/>
          <w:i/>
          <w:color w:val="000000"/>
          <w:sz w:val="24"/>
          <w:szCs w:val="24"/>
          <w:u w:val="single"/>
        </w:rPr>
        <w:t>coming</w:t>
      </w:r>
      <w:proofErr w:type="spellEnd"/>
      <w:r w:rsidRPr="009609EE">
        <w:rPr>
          <w:rFonts w:ascii="Times New Roman" w:eastAsia="MS Mincho" w:hAnsi="Times New Roman" w:cs="Times New Roman"/>
          <w:bCs/>
          <w:i/>
          <w:color w:val="000000"/>
          <w:sz w:val="24"/>
          <w:szCs w:val="24"/>
          <w:u w:val="single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Cs/>
          <w:i/>
          <w:color w:val="000000"/>
          <w:sz w:val="24"/>
          <w:szCs w:val="24"/>
          <w:u w:val="single"/>
        </w:rPr>
        <w:t>soon</w:t>
      </w:r>
      <w:proofErr w:type="spellEnd"/>
      <w:r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)</w:t>
      </w:r>
    </w:p>
    <w:sectPr w:rsidR="009609EE" w:rsidRPr="009609EE" w:rsidSect="00B9260F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7836" w:rsidRDefault="00D47836" w:rsidP="006A3E9F">
      <w:pPr>
        <w:spacing w:after="0" w:line="240" w:lineRule="auto"/>
      </w:pPr>
      <w:r>
        <w:separator/>
      </w:r>
    </w:p>
  </w:endnote>
  <w:endnote w:type="continuationSeparator" w:id="0">
    <w:p w:rsidR="00D47836" w:rsidRDefault="00D47836" w:rsidP="006A3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7836" w:rsidRDefault="00D47836" w:rsidP="006A3E9F">
      <w:pPr>
        <w:spacing w:after="0" w:line="240" w:lineRule="auto"/>
      </w:pPr>
      <w:r>
        <w:separator/>
      </w:r>
    </w:p>
  </w:footnote>
  <w:footnote w:type="continuationSeparator" w:id="0">
    <w:p w:rsidR="00D47836" w:rsidRDefault="00D47836" w:rsidP="006A3E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3E9F" w:rsidRDefault="006A3E9F">
    <w:pPr>
      <w:pStyle w:val="lfej"/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0BF55AB7" wp14:editId="5EA5D7CD">
          <wp:simplePos x="0" y="0"/>
          <wp:positionH relativeFrom="column">
            <wp:posOffset>-585470</wp:posOffset>
          </wp:positionH>
          <wp:positionV relativeFrom="paragraph">
            <wp:posOffset>112395</wp:posOffset>
          </wp:positionV>
          <wp:extent cx="3124200" cy="847725"/>
          <wp:effectExtent l="19050" t="0" r="0" b="0"/>
          <wp:wrapNone/>
          <wp:docPr id="1" name="Kép 1" descr="C:\Users\botlikmolnar\AppData\Local\Microsoft\Windows\Temporary Internet Files\Content.Word\elte_ajk_EGYUTTengl_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otlikmolnar\AppData\Local\Microsoft\Windows\Temporary Internet Files\Content.Word\elte_ajk_EGYUTTengl_blac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4200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07514"/>
    <w:multiLevelType w:val="hybridMultilevel"/>
    <w:tmpl w:val="D164749A"/>
    <w:lvl w:ilvl="0" w:tplc="792AB0C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B5700B"/>
    <w:multiLevelType w:val="hybridMultilevel"/>
    <w:tmpl w:val="4D36A89A"/>
    <w:lvl w:ilvl="0" w:tplc="D26864AA">
      <w:start w:val="1"/>
      <w:numFmt w:val="decimal"/>
      <w:lvlText w:val="(%1)"/>
      <w:lvlJc w:val="left"/>
      <w:pPr>
        <w:ind w:left="740" w:hanging="38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D50959"/>
    <w:multiLevelType w:val="hybridMultilevel"/>
    <w:tmpl w:val="6ADE6806"/>
    <w:lvl w:ilvl="0" w:tplc="207ED40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F972A1"/>
    <w:multiLevelType w:val="hybridMultilevel"/>
    <w:tmpl w:val="2B72223E"/>
    <w:lvl w:ilvl="0" w:tplc="A86474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B04"/>
    <w:rsid w:val="00031F56"/>
    <w:rsid w:val="0008349D"/>
    <w:rsid w:val="000E6630"/>
    <w:rsid w:val="00122B14"/>
    <w:rsid w:val="001241F1"/>
    <w:rsid w:val="00135FDF"/>
    <w:rsid w:val="00154A91"/>
    <w:rsid w:val="00214377"/>
    <w:rsid w:val="00275162"/>
    <w:rsid w:val="002A7467"/>
    <w:rsid w:val="002D4CE3"/>
    <w:rsid w:val="002F4EDE"/>
    <w:rsid w:val="00347A6B"/>
    <w:rsid w:val="00375825"/>
    <w:rsid w:val="003D6FD0"/>
    <w:rsid w:val="004459A6"/>
    <w:rsid w:val="00462CEF"/>
    <w:rsid w:val="004C71B7"/>
    <w:rsid w:val="004E18B0"/>
    <w:rsid w:val="00556081"/>
    <w:rsid w:val="00575FBE"/>
    <w:rsid w:val="005A64D8"/>
    <w:rsid w:val="006A370D"/>
    <w:rsid w:val="006A3E9F"/>
    <w:rsid w:val="006B41A4"/>
    <w:rsid w:val="0070193A"/>
    <w:rsid w:val="0070703A"/>
    <w:rsid w:val="007258B7"/>
    <w:rsid w:val="007317AD"/>
    <w:rsid w:val="008B251A"/>
    <w:rsid w:val="008C6F6E"/>
    <w:rsid w:val="008E334E"/>
    <w:rsid w:val="00907F12"/>
    <w:rsid w:val="0093128C"/>
    <w:rsid w:val="00957CD4"/>
    <w:rsid w:val="009609EE"/>
    <w:rsid w:val="009D28C1"/>
    <w:rsid w:val="00A34386"/>
    <w:rsid w:val="00A40DF6"/>
    <w:rsid w:val="00A66710"/>
    <w:rsid w:val="00AB2123"/>
    <w:rsid w:val="00B1106A"/>
    <w:rsid w:val="00B9260F"/>
    <w:rsid w:val="00C0178E"/>
    <w:rsid w:val="00C17BC8"/>
    <w:rsid w:val="00C6762B"/>
    <w:rsid w:val="00C8090E"/>
    <w:rsid w:val="00C94228"/>
    <w:rsid w:val="00CB57FC"/>
    <w:rsid w:val="00CF4A2A"/>
    <w:rsid w:val="00D47836"/>
    <w:rsid w:val="00DA3812"/>
    <w:rsid w:val="00DF137E"/>
    <w:rsid w:val="00E0037E"/>
    <w:rsid w:val="00E50966"/>
    <w:rsid w:val="00E67F7C"/>
    <w:rsid w:val="00F261A7"/>
    <w:rsid w:val="00F41B04"/>
    <w:rsid w:val="00F65908"/>
    <w:rsid w:val="00F864F7"/>
    <w:rsid w:val="00FB4D28"/>
    <w:rsid w:val="00FE3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EBD507-016A-4FC1-B4DC-1B33D2FAF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9260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41B04"/>
    <w:pPr>
      <w:ind w:left="720"/>
      <w:contextualSpacing/>
    </w:pPr>
  </w:style>
  <w:style w:type="paragraph" w:styleId="Nincstrkz">
    <w:name w:val="No Spacing"/>
    <w:uiPriority w:val="1"/>
    <w:qFormat/>
    <w:rsid w:val="004C71B7"/>
    <w:pPr>
      <w:spacing w:after="0" w:line="240" w:lineRule="auto"/>
    </w:pPr>
  </w:style>
  <w:style w:type="paragraph" w:styleId="lfej">
    <w:name w:val="header"/>
    <w:basedOn w:val="Norml"/>
    <w:link w:val="lfejChar"/>
    <w:uiPriority w:val="99"/>
    <w:unhideWhenUsed/>
    <w:rsid w:val="006A3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A3E9F"/>
  </w:style>
  <w:style w:type="paragraph" w:styleId="llb">
    <w:name w:val="footer"/>
    <w:basedOn w:val="Norml"/>
    <w:link w:val="llbChar"/>
    <w:uiPriority w:val="99"/>
    <w:unhideWhenUsed/>
    <w:rsid w:val="006A3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A3E9F"/>
  </w:style>
  <w:style w:type="character" w:styleId="Hiperhivatkozs">
    <w:name w:val="Hyperlink"/>
    <w:basedOn w:val="Bekezdsalapbettpusa"/>
    <w:uiPriority w:val="99"/>
    <w:unhideWhenUsed/>
    <w:rsid w:val="00575F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varocabreraphd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ADB1D9-B0AC-4BAA-B281-6D8E27BD4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 ÁJK</Company>
  <LinksUpToDate>false</LinksUpToDate>
  <CharactersWithSpaces>2075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sipos</dc:creator>
  <cp:lastModifiedBy>Udovecz Ákos</cp:lastModifiedBy>
  <cp:revision>2</cp:revision>
  <dcterms:created xsi:type="dcterms:W3CDTF">2020-06-04T12:12:00Z</dcterms:created>
  <dcterms:modified xsi:type="dcterms:W3CDTF">2020-06-04T12:12:00Z</dcterms:modified>
</cp:coreProperties>
</file>