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0A06F1D8" w14:textId="77777777" w:rsidR="000A4FB4" w:rsidRDefault="000A4FB4" w:rsidP="000A4FB4">
      <w:pPr>
        <w:spacing w:after="120" w:line="23" w:lineRule="atLeast"/>
        <w:jc w:val="both"/>
        <w:rPr>
          <w:rFonts w:ascii="Times New Roman" w:hAnsi="Times New Roman" w:cs="Times New Roman"/>
          <w:b/>
          <w:sz w:val="24"/>
          <w:szCs w:val="24"/>
          <w:u w:val="single"/>
          <w:lang w:val="de-DE"/>
        </w:rPr>
      </w:pPr>
    </w:p>
    <w:p w14:paraId="36FF5295" w14:textId="0E802A98" w:rsidR="00524410" w:rsidRDefault="00985CCD" w:rsidP="00524410">
      <w:pPr>
        <w:pStyle w:val="Default"/>
        <w:spacing w:after="120" w:line="23" w:lineRule="atLeast"/>
        <w:jc w:val="both"/>
        <w:rPr>
          <w:rFonts w:ascii="Times New Roman" w:eastAsiaTheme="minorEastAsia" w:hAnsi="Times New Roman" w:cs="Times New Roman"/>
          <w:b/>
          <w:color w:val="auto"/>
          <w:sz w:val="28"/>
          <w:szCs w:val="28"/>
          <w:u w:val="single"/>
          <w:lang w:val="de-DE"/>
        </w:rPr>
      </w:pPr>
      <w:r w:rsidRPr="00985CCD">
        <w:rPr>
          <w:rFonts w:ascii="Times New Roman" w:eastAsiaTheme="minorEastAsia" w:hAnsi="Times New Roman" w:cs="Times New Roman"/>
          <w:b/>
          <w:color w:val="auto"/>
          <w:sz w:val="28"/>
          <w:szCs w:val="28"/>
          <w:u w:val="single"/>
          <w:lang w:val="de-DE"/>
        </w:rPr>
        <w:t>Einführung in das ungarische Privatrecht in vergleichender Perspektive</w:t>
      </w:r>
    </w:p>
    <w:p w14:paraId="65EEB3C7" w14:textId="77777777" w:rsidR="00985CCD" w:rsidRDefault="00985CCD" w:rsidP="00524410">
      <w:pPr>
        <w:pStyle w:val="Default"/>
        <w:spacing w:after="120" w:line="23" w:lineRule="atLeast"/>
        <w:jc w:val="both"/>
        <w:rPr>
          <w:rFonts w:ascii="Times New Roman" w:hAnsi="Times New Roman" w:cs="Times New Roman"/>
          <w:lang w:val="de-DE"/>
        </w:rPr>
      </w:pPr>
    </w:p>
    <w:p w14:paraId="7DE9BDA8" w14:textId="4EC23837" w:rsidR="00524410" w:rsidRPr="00524410" w:rsidRDefault="00524410" w:rsidP="00524410">
      <w:pPr>
        <w:pStyle w:val="Default"/>
        <w:spacing w:after="120" w:line="23" w:lineRule="atLeast"/>
        <w:jc w:val="both"/>
        <w:rPr>
          <w:rFonts w:ascii="Times New Roman" w:hAnsi="Times New Roman" w:cs="Times New Roman"/>
          <w:b/>
          <w:lang w:val="de-DE"/>
        </w:rPr>
      </w:pPr>
      <w:r w:rsidRPr="00524410">
        <w:rPr>
          <w:rFonts w:ascii="Times New Roman" w:hAnsi="Times New Roman" w:cs="Times New Roman"/>
          <w:lang w:val="de-DE"/>
        </w:rPr>
        <w:t>Dozent:</w:t>
      </w:r>
      <w:r w:rsidR="005A43C6">
        <w:rPr>
          <w:rFonts w:ascii="Times New Roman" w:hAnsi="Times New Roman" w:cs="Times New Roman"/>
          <w:b/>
          <w:lang w:val="de-DE"/>
        </w:rPr>
        <w:t xml:space="preserve"> Prof.</w:t>
      </w:r>
      <w:r w:rsidRPr="00524410">
        <w:rPr>
          <w:rFonts w:ascii="Times New Roman" w:hAnsi="Times New Roman" w:cs="Times New Roman"/>
          <w:b/>
          <w:lang w:val="de-DE"/>
        </w:rPr>
        <w:t xml:space="preserve"> Ádám Fuglinszky </w:t>
      </w:r>
      <w:r w:rsidRPr="00524410">
        <w:rPr>
          <w:rFonts w:ascii="Times New Roman" w:hAnsi="Times New Roman" w:cs="Times New Roman"/>
          <w:lang w:val="de-DE"/>
        </w:rPr>
        <w:t xml:space="preserve">LL.M.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eidelberg</w:t>
      </w:r>
      <w:r w:rsidRPr="002535BB">
        <w:rPr>
          <w:rFonts w:ascii="Times New Roman" w:hAnsi="Times New Roman" w:cs="Times New Roman"/>
          <w:sz w:val="16"/>
          <w:szCs w:val="16"/>
          <w:lang w:val="de-DE"/>
        </w:rPr>
        <w:t>)</w:t>
      </w:r>
      <w:r w:rsidRPr="00524410">
        <w:rPr>
          <w:rFonts w:ascii="Times New Roman" w:hAnsi="Times New Roman" w:cs="Times New Roman"/>
          <w:lang w:val="de-DE"/>
        </w:rPr>
        <w:t xml:space="preserve"> </w:t>
      </w:r>
      <w:proofErr w:type="spellStart"/>
      <w:r w:rsidRPr="00524410">
        <w:rPr>
          <w:rFonts w:ascii="Times New Roman" w:hAnsi="Times New Roman" w:cs="Times New Roman"/>
          <w:lang w:val="de-DE"/>
        </w:rPr>
        <w:t>PhD</w:t>
      </w:r>
      <w:proofErr w:type="spellEnd"/>
      <w:r w:rsidRPr="00524410">
        <w:rPr>
          <w:rFonts w:ascii="Times New Roman" w:hAnsi="Times New Roman" w:cs="Times New Roman"/>
          <w:lang w:val="de-DE"/>
        </w:rPr>
        <w:t xml:space="preserve">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amburg</w:t>
      </w:r>
      <w:r w:rsidRPr="002535BB">
        <w:rPr>
          <w:rFonts w:ascii="Times New Roman" w:hAnsi="Times New Roman" w:cs="Times New Roman"/>
          <w:sz w:val="16"/>
          <w:szCs w:val="16"/>
          <w:lang w:val="de-DE"/>
        </w:rPr>
        <w:t>)</w:t>
      </w:r>
      <w:r w:rsidR="00C06FDC" w:rsidRPr="002535BB">
        <w:rPr>
          <w:rFonts w:ascii="Times New Roman" w:hAnsi="Times New Roman" w:cs="Times New Roman"/>
          <w:b/>
          <w:sz w:val="16"/>
          <w:szCs w:val="16"/>
          <w:lang w:val="de-DE"/>
        </w:rPr>
        <w:t>,</w:t>
      </w:r>
    </w:p>
    <w:p w14:paraId="11A539A6" w14:textId="77777777" w:rsidR="00524410" w:rsidRDefault="00524410" w:rsidP="00524410">
      <w:pPr>
        <w:pStyle w:val="Default"/>
        <w:spacing w:after="120" w:line="23" w:lineRule="atLeast"/>
        <w:jc w:val="both"/>
        <w:rPr>
          <w:rStyle w:val="Hiperhivatkozs"/>
          <w:rFonts w:ascii="Times New Roman" w:hAnsi="Times New Roman" w:cs="Times New Roman"/>
          <w:lang w:val="de-DE"/>
        </w:rPr>
      </w:pPr>
      <w:r w:rsidRPr="00524410">
        <w:rPr>
          <w:rFonts w:ascii="Times New Roman" w:hAnsi="Times New Roman" w:cs="Times New Roman"/>
          <w:lang w:val="de-DE"/>
        </w:rPr>
        <w:t xml:space="preserve">E-Mail: </w:t>
      </w:r>
      <w:hyperlink r:id="rId7" w:history="1">
        <w:r w:rsidRPr="00524410">
          <w:rPr>
            <w:rStyle w:val="Hiperhivatkozs"/>
            <w:rFonts w:ascii="Times New Roman" w:hAnsi="Times New Roman" w:cs="Times New Roman"/>
            <w:lang w:val="de-DE"/>
          </w:rPr>
          <w:t>fuglinszky@ajk.elte.hu</w:t>
        </w:r>
      </w:hyperlink>
    </w:p>
    <w:p w14:paraId="7E3A84DE"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5DBA8F9F" w14:textId="77777777" w:rsidR="009E45A5" w:rsidRDefault="009E45A5" w:rsidP="00524410">
      <w:pPr>
        <w:pStyle w:val="Default"/>
        <w:spacing w:after="120" w:line="23" w:lineRule="atLeast"/>
        <w:jc w:val="both"/>
        <w:rPr>
          <w:rFonts w:ascii="Times New Roman" w:hAnsi="Times New Roman" w:cs="Times New Roman"/>
          <w:b/>
          <w:u w:val="single"/>
          <w:lang w:val="de-DE"/>
        </w:rPr>
      </w:pPr>
      <w:bookmarkStart w:id="0" w:name="_GoBack"/>
      <w:bookmarkEnd w:id="0"/>
    </w:p>
    <w:p w14:paraId="0AA155E5" w14:textId="77777777" w:rsidR="00524410" w:rsidRPr="00524410" w:rsidRDefault="00524410" w:rsidP="00524410">
      <w:pPr>
        <w:pStyle w:val="Default"/>
        <w:spacing w:after="120" w:line="23" w:lineRule="atLeast"/>
        <w:jc w:val="both"/>
        <w:rPr>
          <w:rFonts w:ascii="Times New Roman" w:hAnsi="Times New Roman" w:cs="Times New Roman"/>
          <w:b/>
          <w:u w:val="single"/>
          <w:lang w:val="de-DE"/>
        </w:rPr>
      </w:pPr>
      <w:r w:rsidRPr="00524410">
        <w:rPr>
          <w:rFonts w:ascii="Times New Roman" w:hAnsi="Times New Roman" w:cs="Times New Roman"/>
          <w:b/>
          <w:u w:val="single"/>
          <w:lang w:val="de-DE"/>
        </w:rPr>
        <w:t>Kursbeschreibung:</w:t>
      </w:r>
    </w:p>
    <w:p w14:paraId="6A68FBB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In dieser Veranstaltung wird es auf das ungarische Privatrecht (ausgewählte Fragen des </w:t>
      </w:r>
      <w:r w:rsidRPr="00524410">
        <w:rPr>
          <w:rFonts w:ascii="Times New Roman" w:hAnsi="Times New Roman" w:cs="Times New Roman"/>
          <w:i/>
          <w:lang w:val="de-DE"/>
        </w:rPr>
        <w:t>Personen-</w:t>
      </w:r>
      <w:r w:rsidRPr="00524410">
        <w:rPr>
          <w:rFonts w:ascii="Times New Roman" w:hAnsi="Times New Roman" w:cs="Times New Roman"/>
          <w:lang w:val="de-DE"/>
        </w:rPr>
        <w:t xml:space="preserve">, des </w:t>
      </w:r>
      <w:r w:rsidRPr="00524410">
        <w:rPr>
          <w:rFonts w:ascii="Times New Roman" w:hAnsi="Times New Roman" w:cs="Times New Roman"/>
          <w:i/>
          <w:lang w:val="de-DE"/>
        </w:rPr>
        <w:t>Erb-</w:t>
      </w:r>
      <w:r w:rsidRPr="00524410">
        <w:rPr>
          <w:rFonts w:ascii="Times New Roman" w:hAnsi="Times New Roman" w:cs="Times New Roman"/>
          <w:lang w:val="de-DE"/>
        </w:rPr>
        <w:t xml:space="preserve"> und des </w:t>
      </w:r>
      <w:r w:rsidRPr="00524410">
        <w:rPr>
          <w:rFonts w:ascii="Times New Roman" w:hAnsi="Times New Roman" w:cs="Times New Roman"/>
          <w:i/>
          <w:lang w:val="de-DE"/>
        </w:rPr>
        <w:t>Sachenrechts</w:t>
      </w:r>
      <w:r w:rsidRPr="00524410">
        <w:rPr>
          <w:rFonts w:ascii="Times New Roman" w:hAnsi="Times New Roman" w:cs="Times New Roman"/>
          <w:lang w:val="de-DE"/>
        </w:rPr>
        <w:t xml:space="preserve">, </w:t>
      </w:r>
      <w:r w:rsidRPr="00524410">
        <w:rPr>
          <w:rFonts w:ascii="Times New Roman" w:hAnsi="Times New Roman" w:cs="Times New Roman"/>
          <w:i/>
          <w:lang w:val="de-DE"/>
        </w:rPr>
        <w:t>Vertragsrecht</w:t>
      </w:r>
      <w:r w:rsidRPr="00524410">
        <w:rPr>
          <w:rFonts w:ascii="Times New Roman" w:hAnsi="Times New Roman" w:cs="Times New Roman"/>
          <w:lang w:val="de-DE"/>
        </w:rPr>
        <w:t xml:space="preserve">, </w:t>
      </w:r>
      <w:r w:rsidRPr="00524410">
        <w:rPr>
          <w:rFonts w:ascii="Times New Roman" w:hAnsi="Times New Roman" w:cs="Times New Roman"/>
          <w:i/>
          <w:lang w:val="de-DE"/>
        </w:rPr>
        <w:t>Deliktsrecht</w:t>
      </w:r>
      <w:r w:rsidRPr="00524410">
        <w:rPr>
          <w:rFonts w:ascii="Times New Roman" w:hAnsi="Times New Roman" w:cs="Times New Roman"/>
          <w:lang w:val="de-DE"/>
        </w:rPr>
        <w:t xml:space="preserve">) zum Teil rechtsvergleichend eingegangen. </w:t>
      </w:r>
    </w:p>
    <w:p w14:paraId="588CBCC5"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Zwar beschränkt sich der Kurs auf die Vermittlung von </w:t>
      </w:r>
      <w:r w:rsidRPr="00524410">
        <w:rPr>
          <w:rFonts w:ascii="Times New Roman" w:hAnsi="Times New Roman" w:cs="Times New Roman"/>
          <w:i/>
          <w:lang w:val="de-DE"/>
        </w:rPr>
        <w:t>Strukturen</w:t>
      </w:r>
      <w:r w:rsidRPr="00524410">
        <w:rPr>
          <w:rFonts w:ascii="Times New Roman" w:hAnsi="Times New Roman" w:cs="Times New Roman"/>
          <w:lang w:val="de-DE"/>
        </w:rPr>
        <w:t xml:space="preserve"> und </w:t>
      </w:r>
      <w:r w:rsidRPr="00524410">
        <w:rPr>
          <w:rFonts w:ascii="Times New Roman" w:hAnsi="Times New Roman" w:cs="Times New Roman"/>
          <w:i/>
          <w:lang w:val="de-DE"/>
        </w:rPr>
        <w:t>Grundzügen</w:t>
      </w:r>
      <w:r w:rsidRPr="00524410">
        <w:rPr>
          <w:rFonts w:ascii="Times New Roman" w:hAnsi="Times New Roman" w:cs="Times New Roman"/>
          <w:lang w:val="de-DE"/>
        </w:rPr>
        <w:t xml:space="preserve">, nicht desto trotz werden gewisse Rechtsinstitutionen anhand von </w:t>
      </w:r>
      <w:proofErr w:type="spellStart"/>
      <w:r w:rsidRPr="00524410">
        <w:rPr>
          <w:rFonts w:ascii="Times New Roman" w:hAnsi="Times New Roman" w:cs="Times New Roman"/>
          <w:i/>
          <w:lang w:val="de-DE"/>
        </w:rPr>
        <w:t>Falllössungen</w:t>
      </w:r>
      <w:proofErr w:type="spellEnd"/>
      <w:r w:rsidRPr="00524410">
        <w:rPr>
          <w:rFonts w:ascii="Times New Roman" w:hAnsi="Times New Roman" w:cs="Times New Roman"/>
          <w:lang w:val="de-DE"/>
        </w:rPr>
        <w:t xml:space="preserve"> verdeutlicht. </w:t>
      </w:r>
      <w:r w:rsidRPr="00524410">
        <w:rPr>
          <w:rFonts w:ascii="Times New Roman" w:hAnsi="Times New Roman" w:cs="Times New Roman"/>
        </w:rPr>
        <w:t xml:space="preserve">Es </w:t>
      </w:r>
      <w:proofErr w:type="spellStart"/>
      <w:r w:rsidRPr="00524410">
        <w:rPr>
          <w:rFonts w:ascii="Times New Roman" w:hAnsi="Times New Roman" w:cs="Times New Roman"/>
        </w:rPr>
        <w:t>wird</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angestrebt</w:t>
      </w:r>
      <w:proofErr w:type="spellEnd"/>
      <w:r w:rsidRPr="00524410">
        <w:rPr>
          <w:rFonts w:ascii="Times New Roman" w:hAnsi="Times New Roman" w:cs="Times New Roman"/>
        </w:rPr>
        <w:t xml:space="preserve">, die </w:t>
      </w:r>
      <w:proofErr w:type="spellStart"/>
      <w:r w:rsidRPr="00524410">
        <w:rPr>
          <w:rFonts w:ascii="Times New Roman" w:hAnsi="Times New Roman" w:cs="Times New Roman"/>
        </w:rPr>
        <w:t>Rechtsinstitute</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zu</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betonen</w:t>
      </w:r>
      <w:proofErr w:type="spellEnd"/>
      <w:r w:rsidRPr="00524410">
        <w:rPr>
          <w:rFonts w:ascii="Times New Roman" w:hAnsi="Times New Roman" w:cs="Times New Roman"/>
          <w:lang w:val="de-DE"/>
        </w:rPr>
        <w:t>, die entweder den Lösungen des deutschen Rechts ähnlich sind oder, ganz im Gegenteil, von denen wesentlich abweichen.</w:t>
      </w:r>
    </w:p>
    <w:p w14:paraId="2A32BAFE"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Diese Veranstaltung hat zum Ziel, u.a. die Einsichtnahme in das ungarische Privatrecht zu ermöglichen, mit besonderer Rücksicht auf die Neukodifizierung des Privatrechts in 2013. Anhand des Beispiels Ungarns werden auch gewisse Probleme des sog. </w:t>
      </w:r>
      <w:r w:rsidRPr="00524410">
        <w:rPr>
          <w:rFonts w:ascii="Times New Roman" w:hAnsi="Times New Roman" w:cs="Times New Roman"/>
          <w:i/>
          <w:lang w:val="de-DE"/>
        </w:rPr>
        <w:t xml:space="preserve">„legal </w:t>
      </w:r>
      <w:proofErr w:type="spellStart"/>
      <w:r w:rsidRPr="00524410">
        <w:rPr>
          <w:rFonts w:ascii="Times New Roman" w:hAnsi="Times New Roman" w:cs="Times New Roman"/>
          <w:i/>
          <w:lang w:val="de-DE"/>
        </w:rPr>
        <w:t>transplants</w:t>
      </w:r>
      <w:proofErr w:type="spellEnd"/>
      <w:r w:rsidRPr="00524410">
        <w:rPr>
          <w:rFonts w:ascii="Times New Roman" w:hAnsi="Times New Roman" w:cs="Times New Roman"/>
          <w:i/>
          <w:lang w:val="de-DE"/>
        </w:rPr>
        <w:t xml:space="preserve">“ </w:t>
      </w:r>
      <w:r w:rsidRPr="00524410">
        <w:rPr>
          <w:rFonts w:ascii="Times New Roman" w:hAnsi="Times New Roman" w:cs="Times New Roman"/>
          <w:lang w:val="de-DE"/>
        </w:rPr>
        <w:t xml:space="preserve">vermittelt, d.h. inwiefern im Laufe der Neukodifizierung des Privatrechts neben „Originallösungen“ Rechtsinstitute aus anderen Rechtsordnungen übernommen wurden und inwiefern sich diese in die Systematik des ungarischen Privatrechts einfügen lassen.  </w:t>
      </w:r>
    </w:p>
    <w:p w14:paraId="773C6B8D"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Die Veranstaltung dient auch dem allgemeinen Zurechtfinden ausländischer Studenten in dem ungarischen juristischen Umfeld. Dementsprechend richtet sich der Kurs in erster Linie an ERASMUS-Studenten, zugleich aber an ungarische Studierende, die sich auf einen Auslandsaufenthalt im deutschsprachigen Raum vorbereiten wollen.</w:t>
      </w:r>
    </w:p>
    <w:p w14:paraId="099A2DE9"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3F6F2C9"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Kursablauf:</w:t>
      </w:r>
    </w:p>
    <w:p w14:paraId="13CCFEE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 Privatrechtsgeschichte Ungarns kurzgefasst</w:t>
      </w:r>
    </w:p>
    <w:p w14:paraId="3A5AF33A"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Mittelalter, Neuzeit;</w:t>
      </w:r>
      <w:r w:rsidRPr="00524410">
        <w:rPr>
          <w:rFonts w:ascii="Times New Roman" w:hAnsi="Times New Roman" w:cs="Times New Roman"/>
          <w:lang w:val="de-DE"/>
        </w:rPr>
        <w:tab/>
      </w:r>
    </w:p>
    <w:p w14:paraId="4E31CAB7"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ungarische Privatrecht des 20. Jahrhunderts, das sog. „sozialistische” Privatrecht;</w:t>
      </w:r>
    </w:p>
    <w:p w14:paraId="673AB5BB"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Privatrecht der Transformationsjahre nach 1989, Europäische Rechtsangleichung, Auswirkungen des Beitritts Ungarns in die EU;</w:t>
      </w:r>
    </w:p>
    <w:p w14:paraId="525AAC50"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Neukodifizierung des ungarischen Privatrechts</w:t>
      </w:r>
      <w:r w:rsidRPr="00524410">
        <w:rPr>
          <w:rFonts w:ascii="Times New Roman" w:hAnsi="Times New Roman" w:cs="Times New Roman"/>
          <w:lang w:val="de-DE"/>
        </w:rPr>
        <w:tab/>
        <w:t>(1998-2013);</w:t>
      </w:r>
    </w:p>
    <w:p w14:paraId="7B9149A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 Grundzüge des Personenrechts, Persönlichkeitsrechte, Schmerzensgeld</w:t>
      </w:r>
      <w:r w:rsidRPr="00524410">
        <w:rPr>
          <w:rFonts w:ascii="Times New Roman" w:hAnsi="Times New Roman" w:cs="Times New Roman"/>
          <w:lang w:val="de-DE"/>
        </w:rPr>
        <w:tab/>
      </w:r>
    </w:p>
    <w:p w14:paraId="0FC4A980"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III. Ausgewählte Fragen des Sachenrechts, Eigentumserwerb, Grundbuch</w:t>
      </w:r>
    </w:p>
    <w:p w14:paraId="2548CBA2" w14:textId="77777777" w:rsidR="00524410" w:rsidRDefault="00524410" w:rsidP="00524410">
      <w:pPr>
        <w:pStyle w:val="Default"/>
        <w:spacing w:after="120" w:line="23" w:lineRule="atLeast"/>
        <w:jc w:val="both"/>
        <w:rPr>
          <w:rFonts w:ascii="Times New Roman" w:hAnsi="Times New Roman" w:cs="Times New Roman"/>
          <w:lang w:val="de-DE"/>
        </w:rPr>
      </w:pPr>
    </w:p>
    <w:p w14:paraId="74B8CA09" w14:textId="77777777" w:rsidR="00524410" w:rsidRDefault="00524410" w:rsidP="00524410">
      <w:pPr>
        <w:pStyle w:val="Default"/>
        <w:spacing w:after="120" w:line="23" w:lineRule="atLeast"/>
        <w:jc w:val="both"/>
        <w:rPr>
          <w:rFonts w:ascii="Times New Roman" w:hAnsi="Times New Roman" w:cs="Times New Roman"/>
          <w:lang w:val="de-DE"/>
        </w:rPr>
      </w:pPr>
    </w:p>
    <w:p w14:paraId="702BA058" w14:textId="77777777" w:rsidR="00524410" w:rsidRDefault="00524410" w:rsidP="00524410">
      <w:pPr>
        <w:pStyle w:val="Default"/>
        <w:spacing w:after="120" w:line="23" w:lineRule="atLeast"/>
        <w:jc w:val="both"/>
        <w:rPr>
          <w:rFonts w:ascii="Times New Roman" w:hAnsi="Times New Roman" w:cs="Times New Roman"/>
          <w:lang w:val="de-DE"/>
        </w:rPr>
      </w:pPr>
    </w:p>
    <w:p w14:paraId="54B35185" w14:textId="77777777" w:rsidR="00524410" w:rsidRDefault="00524410" w:rsidP="00524410">
      <w:pPr>
        <w:pStyle w:val="Default"/>
        <w:spacing w:after="120" w:line="23" w:lineRule="atLeast"/>
        <w:jc w:val="both"/>
        <w:rPr>
          <w:rFonts w:ascii="Times New Roman" w:hAnsi="Times New Roman" w:cs="Times New Roman"/>
          <w:lang w:val="de-DE"/>
        </w:rPr>
      </w:pPr>
    </w:p>
    <w:p w14:paraId="00C58F45" w14:textId="77777777" w:rsidR="00D379A5" w:rsidRDefault="00D379A5" w:rsidP="00524410">
      <w:pPr>
        <w:pStyle w:val="Default"/>
        <w:spacing w:after="120" w:line="23" w:lineRule="atLeast"/>
        <w:jc w:val="both"/>
        <w:rPr>
          <w:rFonts w:ascii="Times New Roman" w:hAnsi="Times New Roman" w:cs="Times New Roman"/>
          <w:lang w:val="de-DE"/>
        </w:rPr>
      </w:pPr>
    </w:p>
    <w:p w14:paraId="06A74EC6"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IV. Rechtshistorische Prägung und Reform des ungarischen Erbrechts</w:t>
      </w:r>
      <w:r w:rsidRPr="00524410">
        <w:rPr>
          <w:rFonts w:ascii="Times New Roman" w:hAnsi="Times New Roman" w:cs="Times New Roman"/>
          <w:lang w:val="de-DE"/>
        </w:rPr>
        <w:tab/>
      </w:r>
    </w:p>
    <w:p w14:paraId="5B85A90A"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Historisch geprägte Besonderheiten des ungarischen Erbrechts (</w:t>
      </w:r>
      <w:proofErr w:type="spellStart"/>
      <w:r w:rsidRPr="00524410">
        <w:rPr>
          <w:rFonts w:ascii="Times New Roman" w:hAnsi="Times New Roman" w:cs="Times New Roman"/>
          <w:lang w:val="de-DE"/>
        </w:rPr>
        <w:t>Nießbrauchsrecht</w:t>
      </w:r>
      <w:proofErr w:type="spellEnd"/>
      <w:r w:rsidRPr="00524410">
        <w:rPr>
          <w:rFonts w:ascii="Times New Roman" w:hAnsi="Times New Roman" w:cs="Times New Roman"/>
          <w:lang w:val="de-DE"/>
        </w:rPr>
        <w:t>, Voraus)</w:t>
      </w:r>
    </w:p>
    <w:p w14:paraId="31B2DDCB"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geltende Erbrecht: Rechtsstellung des/der überlebenden Ehegatten und sonstige Fragen des gesetzlichen Erbrechts</w:t>
      </w:r>
    </w:p>
    <w:p w14:paraId="35F38392"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Testamentarische Erbfolge, Formvorschriften, Pflichtteil</w:t>
      </w:r>
      <w:r w:rsidRPr="00524410">
        <w:rPr>
          <w:rFonts w:ascii="Times New Roman" w:hAnsi="Times New Roman" w:cs="Times New Roman"/>
          <w:lang w:val="de-DE"/>
        </w:rPr>
        <w:tab/>
      </w:r>
    </w:p>
    <w:p w14:paraId="09EE65F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 Schuldrecht / Vertragsrecht</w:t>
      </w:r>
    </w:p>
    <w:p w14:paraId="19CB928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Überblick der Schuldverhältnisse</w:t>
      </w:r>
    </w:p>
    <w:p w14:paraId="31BFE815"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Die Struktur des Vertragsrechts</w:t>
      </w:r>
    </w:p>
    <w:p w14:paraId="2A372E38"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Vertragsabschluss</w:t>
      </w:r>
    </w:p>
    <w:p w14:paraId="21F4E3DA"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Unwirksamkeit des Vertrages (Nichtigkeit, Anfechtbarkeit); Rechtsfolgen eines unwirksamen Vertrages</w:t>
      </w:r>
    </w:p>
    <w:p w14:paraId="4AD5DCF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 xml:space="preserve">Vertragsverletzungen, Verzug, mangelhafte Erfüllung, Unmöglichkeit der Leistung, Probleme des Verbrauchsgüterkaufs, Direktanspruch </w:t>
      </w:r>
      <w:proofErr w:type="spellStart"/>
      <w:r w:rsidRPr="00524410">
        <w:rPr>
          <w:rFonts w:ascii="Times New Roman" w:hAnsi="Times New Roman" w:cs="Times New Roman"/>
          <w:lang w:val="de-DE"/>
        </w:rPr>
        <w:t>ggü</w:t>
      </w:r>
      <w:proofErr w:type="spellEnd"/>
      <w:r w:rsidRPr="00524410">
        <w:rPr>
          <w:rFonts w:ascii="Times New Roman" w:hAnsi="Times New Roman" w:cs="Times New Roman"/>
          <w:lang w:val="de-DE"/>
        </w:rPr>
        <w:t xml:space="preserve">. dem Hersteller </w:t>
      </w:r>
    </w:p>
    <w:p w14:paraId="0989CC9E"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Reform des Schadensersatzrechts für Leistungsstörungen, verschuldensunabhängige Haftung, Vorhersehbarkeitsklausel</w:t>
      </w:r>
    </w:p>
    <w:p w14:paraId="067B6C5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VI. Schuldrecht / Deliktsrecht</w:t>
      </w:r>
    </w:p>
    <w:p w14:paraId="47F72BA1" w14:textId="77777777" w:rsidR="00524410" w:rsidRPr="00524410" w:rsidRDefault="00524410" w:rsidP="00524410">
      <w:pPr>
        <w:pStyle w:val="Default"/>
        <w:numPr>
          <w:ilvl w:val="0"/>
          <w:numId w:val="7"/>
        </w:numPr>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Einführung in das ungarische Deliktsrecht, System, Struktur und Reform </w:t>
      </w:r>
      <w:r w:rsidRPr="00524410">
        <w:rPr>
          <w:rFonts w:ascii="Times New Roman" w:hAnsi="Times New Roman" w:cs="Times New Roman"/>
          <w:lang w:val="de-DE"/>
        </w:rPr>
        <w:tab/>
      </w:r>
    </w:p>
    <w:p w14:paraId="70518EE9" w14:textId="77777777" w:rsidR="00524410" w:rsidRPr="00524410" w:rsidRDefault="00524410" w:rsidP="00524410">
      <w:pPr>
        <w:pStyle w:val="Default"/>
        <w:numPr>
          <w:ilvl w:val="1"/>
          <w:numId w:val="8"/>
        </w:numPr>
        <w:spacing w:after="120" w:line="23" w:lineRule="atLeast"/>
        <w:ind w:left="709"/>
        <w:jc w:val="both"/>
        <w:rPr>
          <w:rFonts w:ascii="Times New Roman" w:hAnsi="Times New Roman" w:cs="Times New Roman"/>
          <w:lang w:val="de-DE"/>
        </w:rPr>
      </w:pPr>
      <w:r w:rsidRPr="00524410">
        <w:rPr>
          <w:rFonts w:ascii="Times New Roman" w:hAnsi="Times New Roman" w:cs="Times New Roman"/>
          <w:lang w:val="de-DE"/>
        </w:rPr>
        <w:t>Die große Generalklausel französischer Art und die Gefährdungshaftung</w:t>
      </w:r>
      <w:r w:rsidRPr="00524410">
        <w:rPr>
          <w:rFonts w:ascii="Times New Roman" w:hAnsi="Times New Roman" w:cs="Times New Roman"/>
          <w:lang w:val="de-DE"/>
        </w:rPr>
        <w:tab/>
      </w:r>
    </w:p>
    <w:p w14:paraId="7E4B3766"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03E46F2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Methodische Hinweise:</w:t>
      </w:r>
    </w:p>
    <w:p w14:paraId="6D897519"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Am Anfang des Semesters werden Materialien sowie die deutsche Übersetzung des neuen ungarischen BGB zugänglich gemacht. Die Studierenden werden gebeten, diese Materialien und den Gesetzestext zu der Veranstaltung – entweder ausgedruckt oder in elektronischer Form – mitzuführen. Die Studierenden werden ermutigt, sich an der Gestaltung dieser Lehrveranstaltung mit ihren Fragen und Anmerkungen aktiv zu beteiligen.</w:t>
      </w:r>
    </w:p>
    <w:p w14:paraId="26994D53"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4D5E2DED"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Voraussetzungen:</w:t>
      </w:r>
    </w:p>
    <w:p w14:paraId="3114C207"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Es sollten Vorkenntnisse zum Privatrecht (vor allen Dingen zum Schuldrecht) in der eigenen Rechtsordnung (d.h. im deutschen, österreichischen, etc. Recht) vorliegen. Von Nicht-</w:t>
      </w:r>
      <w:proofErr w:type="spellStart"/>
      <w:r w:rsidRPr="00524410">
        <w:rPr>
          <w:rFonts w:ascii="Times New Roman" w:hAnsi="Times New Roman" w:cs="Times New Roman"/>
          <w:sz w:val="24"/>
          <w:szCs w:val="24"/>
          <w:lang w:val="de-DE"/>
        </w:rPr>
        <w:t>MuttersprachlerInnen</w:t>
      </w:r>
      <w:proofErr w:type="spellEnd"/>
      <w:r w:rsidRPr="00524410">
        <w:rPr>
          <w:rFonts w:ascii="Times New Roman" w:hAnsi="Times New Roman" w:cs="Times New Roman"/>
          <w:sz w:val="24"/>
          <w:szCs w:val="24"/>
          <w:lang w:val="de-DE"/>
        </w:rPr>
        <w:t xml:space="preserve"> werden stabile Deutschkenntnisse erwartet.</w:t>
      </w:r>
    </w:p>
    <w:p w14:paraId="046453B9" w14:textId="56CFC5CD" w:rsidR="00524410" w:rsidRPr="00524410" w:rsidRDefault="003D4297" w:rsidP="000A40F2">
      <w:pPr>
        <w:spacing w:after="160" w:line="259" w:lineRule="auto"/>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Leistungsnachweis</w:t>
      </w:r>
      <w:r w:rsidR="00524410" w:rsidRPr="00524410">
        <w:rPr>
          <w:rFonts w:ascii="Times New Roman" w:hAnsi="Times New Roman" w:cs="Times New Roman"/>
          <w:b/>
          <w:sz w:val="24"/>
          <w:szCs w:val="24"/>
          <w:u w:val="single"/>
          <w:lang w:val="de-DE"/>
        </w:rPr>
        <w:t xml:space="preserve">: </w:t>
      </w:r>
    </w:p>
    <w:p w14:paraId="17EC9722" w14:textId="71A5BFA2" w:rsidR="00524410" w:rsidRPr="00524410" w:rsidRDefault="003D4297" w:rsidP="00524410">
      <w:pPr>
        <w:spacing w:after="120" w:line="23"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Es werden um etwa zwei Wochen vor dem Semesterende F</w:t>
      </w:r>
      <w:r w:rsidRPr="00524410">
        <w:rPr>
          <w:rFonts w:ascii="Times New Roman" w:hAnsi="Times New Roman" w:cs="Times New Roman"/>
          <w:lang w:val="de-DE"/>
        </w:rPr>
        <w:t>ä</w:t>
      </w:r>
      <w:r>
        <w:rPr>
          <w:rFonts w:ascii="Times New Roman" w:hAnsi="Times New Roman" w:cs="Times New Roman"/>
          <w:lang w:val="de-DE"/>
        </w:rPr>
        <w:t xml:space="preserve">lle verteilt, die die </w:t>
      </w:r>
      <w:proofErr w:type="spellStart"/>
      <w:r>
        <w:rPr>
          <w:rFonts w:ascii="Times New Roman" w:hAnsi="Times New Roman" w:cs="Times New Roman"/>
          <w:lang w:val="de-DE"/>
        </w:rPr>
        <w:t>TeilnehmerInnen</w:t>
      </w:r>
      <w:proofErr w:type="spellEnd"/>
      <w:r>
        <w:rPr>
          <w:rFonts w:ascii="Times New Roman" w:hAnsi="Times New Roman" w:cs="Times New Roman"/>
          <w:lang w:val="de-DE"/>
        </w:rPr>
        <w:t xml:space="preserve"> bearbeiten sollen</w:t>
      </w:r>
      <w:r w:rsidR="00A4157E">
        <w:rPr>
          <w:rFonts w:ascii="Times New Roman" w:hAnsi="Times New Roman" w:cs="Times New Roman"/>
          <w:lang w:val="de-DE"/>
        </w:rPr>
        <w:t>,</w:t>
      </w:r>
      <w:r>
        <w:rPr>
          <w:rFonts w:ascii="Times New Roman" w:hAnsi="Times New Roman" w:cs="Times New Roman"/>
          <w:lang w:val="de-DE"/>
        </w:rPr>
        <w:t xml:space="preserve"> und die Lösung ist an der letzten Veranstaltung im Semester jeweils mündlich vorzutragen. </w:t>
      </w:r>
    </w:p>
    <w:p w14:paraId="380D6818"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7BE433F1" w14:textId="77777777" w:rsidR="000A40F2" w:rsidRDefault="000A40F2" w:rsidP="00524410">
      <w:pPr>
        <w:spacing w:after="120" w:line="23" w:lineRule="atLeast"/>
        <w:jc w:val="both"/>
        <w:rPr>
          <w:rFonts w:ascii="Times New Roman" w:hAnsi="Times New Roman" w:cs="Times New Roman"/>
          <w:b/>
          <w:sz w:val="24"/>
          <w:szCs w:val="24"/>
          <w:u w:val="single"/>
          <w:lang w:val="de-DE"/>
        </w:rPr>
      </w:pPr>
    </w:p>
    <w:p w14:paraId="7CA9A905" w14:textId="77777777" w:rsidR="000A40F2" w:rsidRDefault="000A40F2" w:rsidP="00524410">
      <w:pPr>
        <w:spacing w:after="120" w:line="23" w:lineRule="atLeast"/>
        <w:jc w:val="both"/>
        <w:rPr>
          <w:rFonts w:ascii="Times New Roman" w:hAnsi="Times New Roman" w:cs="Times New Roman"/>
          <w:b/>
          <w:sz w:val="24"/>
          <w:szCs w:val="24"/>
          <w:u w:val="single"/>
          <w:lang w:val="de-DE"/>
        </w:rPr>
      </w:pPr>
    </w:p>
    <w:p w14:paraId="6A6EAC4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Literaturhinweise:</w:t>
      </w:r>
    </w:p>
    <w:p w14:paraId="32D4BB3F" w14:textId="77777777" w:rsidR="00524410" w:rsidRPr="00524410" w:rsidRDefault="00524410" w:rsidP="00524410">
      <w:pPr>
        <w:pStyle w:val="Listaszerbekezds"/>
        <w:numPr>
          <w:ilvl w:val="1"/>
          <w:numId w:val="8"/>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Pflichtlektüre</w:t>
      </w:r>
      <w:proofErr w:type="spellEnd"/>
      <w:r w:rsidRPr="00524410">
        <w:rPr>
          <w:rFonts w:ascii="Times New Roman" w:hAnsi="Times New Roman" w:cs="Times New Roman"/>
          <w:bCs/>
          <w:sz w:val="24"/>
          <w:szCs w:val="24"/>
        </w:rPr>
        <w:t xml:space="preserve">: </w:t>
      </w:r>
      <w:r w:rsidRPr="00524410">
        <w:rPr>
          <w:rFonts w:ascii="Times New Roman" w:hAnsi="Times New Roman" w:cs="Times New Roman"/>
          <w:sz w:val="24"/>
          <w:szCs w:val="24"/>
        </w:rPr>
        <w:t xml:space="preserve">die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Veranstaltung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verteilten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Materialien</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Gesetzestexte</w:t>
      </w:r>
      <w:proofErr w:type="spellEnd"/>
    </w:p>
    <w:p w14:paraId="26203F59" w14:textId="77777777" w:rsidR="00524410" w:rsidRPr="00524410" w:rsidRDefault="00524410" w:rsidP="00524410">
      <w:pPr>
        <w:pStyle w:val="Listaszerbekezds"/>
        <w:numPr>
          <w:ilvl w:val="0"/>
          <w:numId w:val="9"/>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Nachdrücklich</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empfohlene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sz w:val="24"/>
          <w:szCs w:val="24"/>
        </w:rPr>
        <w:t>:</w:t>
      </w:r>
    </w:p>
    <w:p w14:paraId="6ABD2624" w14:textId="206280C5" w:rsidR="000A40F2" w:rsidRPr="000A40F2" w:rsidRDefault="000A40F2" w:rsidP="000A40F2">
      <w:pPr>
        <w:pStyle w:val="Listaszerbekezds"/>
        <w:numPr>
          <w:ilvl w:val="1"/>
          <w:numId w:val="10"/>
        </w:numPr>
        <w:autoSpaceDE w:val="0"/>
        <w:autoSpaceDN w:val="0"/>
        <w:adjustRightInd w:val="0"/>
        <w:ind w:left="851"/>
        <w:jc w:val="both"/>
        <w:rPr>
          <w:rFonts w:ascii="Times New Roman" w:hAnsi="Times New Roman" w:cs="Times New Roman"/>
          <w:sz w:val="24"/>
          <w:szCs w:val="24"/>
        </w:rPr>
      </w:pPr>
      <w:proofErr w:type="spellStart"/>
      <w:r>
        <w:rPr>
          <w:rFonts w:ascii="Times New Roman" w:hAnsi="Times New Roman" w:cs="Times New Roman"/>
          <w:sz w:val="24"/>
          <w:szCs w:val="24"/>
        </w:rPr>
        <w:t>Harmathy</w:t>
      </w:r>
      <w:proofErr w:type="spellEnd"/>
      <w:r>
        <w:rPr>
          <w:rFonts w:ascii="Times New Roman" w:hAnsi="Times New Roman" w:cs="Times New Roman"/>
          <w:sz w:val="24"/>
          <w:szCs w:val="24"/>
        </w:rPr>
        <w:t>, Attila (</w:t>
      </w:r>
      <w:proofErr w:type="spellStart"/>
      <w:r>
        <w:rPr>
          <w:rFonts w:ascii="Times New Roman" w:hAnsi="Times New Roman" w:cs="Times New Roman"/>
          <w:sz w:val="24"/>
          <w:szCs w:val="24"/>
        </w:rPr>
        <w:t>Hrsg</w:t>
      </w:r>
      <w:proofErr w:type="spellEnd"/>
      <w:r>
        <w:rPr>
          <w:rFonts w:ascii="Times New Roman" w:hAnsi="Times New Roman" w:cs="Times New Roman"/>
          <w:sz w:val="24"/>
          <w:szCs w:val="24"/>
        </w:rPr>
        <w:t>.</w:t>
      </w:r>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Introduction</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to</w:t>
      </w:r>
      <w:proofErr w:type="spellEnd"/>
      <w:r w:rsidRPr="000A40F2">
        <w:rPr>
          <w:rFonts w:ascii="Times New Roman" w:hAnsi="Times New Roman" w:cs="Times New Roman"/>
          <w:sz w:val="24"/>
          <w:szCs w:val="24"/>
        </w:rPr>
        <w:t xml:space="preserve"> Hungarian Law, </w:t>
      </w:r>
      <w:proofErr w:type="spellStart"/>
      <w:r w:rsidRPr="000A40F2">
        <w:rPr>
          <w:rFonts w:ascii="Times New Roman" w:hAnsi="Times New Roman" w:cs="Times New Roman"/>
          <w:sz w:val="24"/>
          <w:szCs w:val="24"/>
        </w:rPr>
        <w:t>Second</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Edition</w:t>
      </w:r>
      <w:proofErr w:type="spellEnd"/>
      <w:r>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Kluwer</w:t>
      </w:r>
      <w:proofErr w:type="spellEnd"/>
      <w:r w:rsidRPr="000A40F2">
        <w:rPr>
          <w:rFonts w:ascii="Times New Roman" w:hAnsi="Times New Roman" w:cs="Times New Roman"/>
          <w:sz w:val="24"/>
          <w:szCs w:val="24"/>
        </w:rPr>
        <w:t xml:space="preserve"> Law Internationa</w:t>
      </w:r>
      <w:r>
        <w:rPr>
          <w:rFonts w:ascii="Times New Roman" w:hAnsi="Times New Roman" w:cs="Times New Roman"/>
          <w:sz w:val="24"/>
          <w:szCs w:val="24"/>
        </w:rPr>
        <w:t xml:space="preserve">l, </w:t>
      </w:r>
      <w:proofErr w:type="spellStart"/>
      <w:r>
        <w:rPr>
          <w:rFonts w:ascii="Times New Roman" w:hAnsi="Times New Roman" w:cs="Times New Roman"/>
          <w:sz w:val="24"/>
          <w:szCs w:val="24"/>
        </w:rPr>
        <w:t>Alphen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Rijn</w:t>
      </w:r>
      <w:proofErr w:type="spellEnd"/>
      <w:r>
        <w:rPr>
          <w:rFonts w:ascii="Times New Roman" w:hAnsi="Times New Roman" w:cs="Times New Roman"/>
          <w:sz w:val="24"/>
          <w:szCs w:val="24"/>
        </w:rPr>
        <w:t>, 2019.</w:t>
      </w:r>
    </w:p>
    <w:p w14:paraId="3E2AFC8B"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Sándor István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Law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w:t>
      </w:r>
      <w:proofErr w:type="spellStart"/>
      <w:r w:rsidRPr="00524410">
        <w:rPr>
          <w:rFonts w:ascii="Times New Roman" w:hAnsi="Times New Roman" w:cs="Times New Roman"/>
          <w:sz w:val="24"/>
          <w:szCs w:val="24"/>
        </w:rPr>
        <w:t>Patrocinium</w:t>
      </w:r>
      <w:proofErr w:type="spellEnd"/>
      <w:r w:rsidRPr="00524410">
        <w:rPr>
          <w:rFonts w:ascii="Times New Roman" w:hAnsi="Times New Roman" w:cs="Times New Roman"/>
          <w:sz w:val="24"/>
          <w:szCs w:val="24"/>
        </w:rPr>
        <w:t>, Budapest, 2016</w:t>
      </w:r>
    </w:p>
    <w:p w14:paraId="3731BC46" w14:textId="762C26C8" w:rsidR="007D4A51" w:rsidRPr="00524410" w:rsidRDefault="007D4A51"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Emőd Veress – Attila Menyhárd: New Civil </w:t>
      </w:r>
      <w:proofErr w:type="spellStart"/>
      <w:r>
        <w:rPr>
          <w:rFonts w:ascii="Times New Roman" w:hAnsi="Times New Roman" w:cs="Times New Roman"/>
          <w:sz w:val="24"/>
          <w:szCs w:val="24"/>
        </w:rPr>
        <w:t>Codes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Hunga</w:t>
      </w:r>
      <w:r w:rsidR="00347702">
        <w:rPr>
          <w:rFonts w:ascii="Times New Roman" w:hAnsi="Times New Roman" w:cs="Times New Roman"/>
          <w:sz w:val="24"/>
          <w:szCs w:val="24"/>
        </w:rPr>
        <w:t xml:space="preserve">ry and </w:t>
      </w:r>
      <w:proofErr w:type="spellStart"/>
      <w:r w:rsidR="00347702">
        <w:rPr>
          <w:rFonts w:ascii="Times New Roman" w:hAnsi="Times New Roman" w:cs="Times New Roman"/>
          <w:sz w:val="24"/>
          <w:szCs w:val="24"/>
        </w:rPr>
        <w:t>in</w:t>
      </w:r>
      <w:proofErr w:type="spellEnd"/>
      <w:r w:rsidR="00347702">
        <w:rPr>
          <w:rFonts w:ascii="Times New Roman" w:hAnsi="Times New Roman" w:cs="Times New Roman"/>
          <w:sz w:val="24"/>
          <w:szCs w:val="24"/>
        </w:rPr>
        <w:t xml:space="preserve"> </w:t>
      </w:r>
      <w:proofErr w:type="spellStart"/>
      <w:r w:rsidR="00347702">
        <w:rPr>
          <w:rFonts w:ascii="Times New Roman" w:hAnsi="Times New Roman" w:cs="Times New Roman"/>
          <w:sz w:val="24"/>
          <w:szCs w:val="24"/>
        </w:rPr>
        <w:t>Romania</w:t>
      </w:r>
      <w:proofErr w:type="spellEnd"/>
      <w:r w:rsidR="00347702">
        <w:rPr>
          <w:rFonts w:ascii="Times New Roman" w:hAnsi="Times New Roman" w:cs="Times New Roman"/>
          <w:sz w:val="24"/>
          <w:szCs w:val="24"/>
        </w:rPr>
        <w:t>, Springer, 201</w:t>
      </w:r>
      <w:r>
        <w:rPr>
          <w:rFonts w:ascii="Times New Roman" w:hAnsi="Times New Roman" w:cs="Times New Roman"/>
          <w:sz w:val="24"/>
          <w:szCs w:val="24"/>
        </w:rPr>
        <w:t>7</w:t>
      </w:r>
    </w:p>
    <w:p w14:paraId="2D3C5E3A" w14:textId="104A2912" w:rsidR="00524410" w:rsidRPr="003D4297" w:rsidRDefault="00524410" w:rsidP="003D4297">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ELTE Law Journal </w:t>
      </w:r>
      <w:proofErr w:type="spellStart"/>
      <w:r w:rsidRPr="00524410">
        <w:rPr>
          <w:rFonts w:ascii="Times New Roman" w:hAnsi="Times New Roman" w:cs="Times New Roman"/>
          <w:sz w:val="24"/>
          <w:szCs w:val="24"/>
        </w:rPr>
        <w:t>Issue</w:t>
      </w:r>
      <w:proofErr w:type="spellEnd"/>
      <w:r w:rsidRPr="00524410">
        <w:rPr>
          <w:rFonts w:ascii="Times New Roman" w:hAnsi="Times New Roman" w:cs="Times New Roman"/>
          <w:sz w:val="24"/>
          <w:szCs w:val="24"/>
        </w:rPr>
        <w:t xml:space="preserve"> 2014/2: New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and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Czech</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Republic</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abrufbar</w:t>
      </w:r>
      <w:proofErr w:type="spellEnd"/>
      <w:r w:rsidRPr="00524410">
        <w:rPr>
          <w:rFonts w:ascii="Times New Roman" w:hAnsi="Times New Roman" w:cs="Times New Roman"/>
          <w:sz w:val="24"/>
          <w:szCs w:val="24"/>
        </w:rPr>
        <w:t>:</w:t>
      </w:r>
      <w:r w:rsidRPr="00524410">
        <w:rPr>
          <w:rFonts w:ascii="Times New Roman" w:hAnsi="Times New Roman" w:cs="Times New Roman"/>
          <w:sz w:val="24"/>
          <w:szCs w:val="24"/>
        </w:rPr>
        <w:br/>
      </w:r>
      <w:hyperlink r:id="rId8" w:history="1">
        <w:r w:rsidRPr="00524410">
          <w:rPr>
            <w:rStyle w:val="Hiperhivatkozs"/>
            <w:rFonts w:ascii="Times New Roman" w:hAnsi="Times New Roman" w:cs="Times New Roman"/>
            <w:sz w:val="24"/>
            <w:szCs w:val="24"/>
          </w:rPr>
          <w:t>http://eltelawjournal.hu/wp-content/uploads/2015/12/ELJ_2014-2__WEB.pdf</w:t>
        </w:r>
      </w:hyperlink>
      <w:r w:rsidRPr="00524410">
        <w:rPr>
          <w:rFonts w:ascii="Times New Roman" w:hAnsi="Times New Roman" w:cs="Times New Roman"/>
          <w:sz w:val="24"/>
          <w:szCs w:val="24"/>
        </w:rPr>
        <w:t xml:space="preserve"> </w:t>
      </w:r>
    </w:p>
    <w:p w14:paraId="7FF7982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Herbert </w:t>
      </w:r>
      <w:proofErr w:type="spellStart"/>
      <w:r w:rsidRPr="00524410">
        <w:rPr>
          <w:rFonts w:ascii="Times New Roman" w:hAnsi="Times New Roman" w:cs="Times New Roman"/>
          <w:sz w:val="24"/>
          <w:szCs w:val="24"/>
        </w:rPr>
        <w:t>Küpper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Einführung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der Juristischen </w:t>
      </w:r>
      <w:proofErr w:type="spellStart"/>
      <w:r w:rsidRPr="00524410">
        <w:rPr>
          <w:rFonts w:ascii="Times New Roman" w:hAnsi="Times New Roman" w:cs="Times New Roman"/>
          <w:sz w:val="24"/>
          <w:szCs w:val="24"/>
        </w:rPr>
        <w:t>Schulung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JuS</w:t>
      </w:r>
      <w:proofErr w:type="spellEnd"/>
      <w:r w:rsidRPr="00524410">
        <w:rPr>
          <w:rFonts w:ascii="Times New Roman" w:hAnsi="Times New Roman" w:cs="Times New Roman"/>
          <w:sz w:val="24"/>
          <w:szCs w:val="24"/>
        </w:rPr>
        <w:t xml:space="preserve">)'. 1. </w:t>
      </w:r>
      <w:proofErr w:type="spellStart"/>
      <w:r w:rsidRPr="00524410">
        <w:rPr>
          <w:rFonts w:ascii="Times New Roman" w:hAnsi="Times New Roman" w:cs="Times New Roman"/>
          <w:sz w:val="24"/>
          <w:szCs w:val="24"/>
        </w:rPr>
        <w:t>Auflage</w:t>
      </w:r>
      <w:proofErr w:type="spellEnd"/>
      <w:r w:rsidRPr="00524410">
        <w:rPr>
          <w:rFonts w:ascii="Times New Roman" w:hAnsi="Times New Roman" w:cs="Times New Roman"/>
          <w:sz w:val="24"/>
          <w:szCs w:val="24"/>
        </w:rPr>
        <w:t>., Beck, München, 2011</w:t>
      </w:r>
    </w:p>
    <w:p w14:paraId="589616F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Lajos Vékás – Marian </w:t>
      </w:r>
      <w:proofErr w:type="spellStart"/>
      <w:r w:rsidRPr="00524410">
        <w:rPr>
          <w:rFonts w:ascii="Times New Roman" w:hAnsi="Times New Roman" w:cs="Times New Roman"/>
          <w:sz w:val="24"/>
          <w:szCs w:val="24"/>
        </w:rPr>
        <w:t>Paschke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Wirtschaftsrecht</w:t>
      </w:r>
      <w:proofErr w:type="spellEnd"/>
      <w:r w:rsidRPr="00524410">
        <w:rPr>
          <w:rFonts w:ascii="Times New Roman" w:hAnsi="Times New Roman" w:cs="Times New Roman"/>
          <w:sz w:val="24"/>
          <w:szCs w:val="24"/>
        </w:rPr>
        <w:t xml:space="preserve">. LIT </w:t>
      </w:r>
      <w:proofErr w:type="spellStart"/>
      <w:r w:rsidRPr="00524410">
        <w:rPr>
          <w:rFonts w:ascii="Times New Roman" w:hAnsi="Times New Roman" w:cs="Times New Roman"/>
          <w:sz w:val="24"/>
          <w:szCs w:val="24"/>
        </w:rPr>
        <w:t>Verlag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2004, S.: 1-68.</w:t>
      </w:r>
    </w:p>
    <w:p w14:paraId="10FCF8E6"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w:t>
      </w:r>
      <w:proofErr w:type="spellStart"/>
      <w:r w:rsidRPr="00524410">
        <w:rPr>
          <w:rFonts w:ascii="Times New Roman" w:hAnsi="Times New Roman" w:cs="Times New Roman"/>
          <w:sz w:val="24"/>
          <w:szCs w:val="24"/>
        </w:rPr>
        <w:t>Verbrauchsgüterkauf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Vom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verwaisten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Weber</w:t>
      </w:r>
      <w:proofErr w:type="spellEnd"/>
      <w:r w:rsidRPr="00524410">
        <w:rPr>
          <w:rFonts w:ascii="Times New Roman" w:hAnsi="Times New Roman" w:cs="Times New Roman"/>
          <w:sz w:val="24"/>
          <w:szCs w:val="24"/>
        </w:rPr>
        <w:t>" und "</w:t>
      </w:r>
      <w:proofErr w:type="spellStart"/>
      <w:r w:rsidRPr="00524410">
        <w:rPr>
          <w:rFonts w:ascii="Times New Roman" w:hAnsi="Times New Roman" w:cs="Times New Roman"/>
          <w:sz w:val="24"/>
          <w:szCs w:val="24"/>
        </w:rPr>
        <w:t>Putz</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zu</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einem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Satyr</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Verbraucherprivatrechts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für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2016:(1) pp. 121-158.</w:t>
      </w:r>
    </w:p>
    <w:p w14:paraId="53E5553D"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The Reform of </w:t>
      </w:r>
      <w:proofErr w:type="spellStart"/>
      <w:r w:rsidRPr="00524410">
        <w:rPr>
          <w:rFonts w:ascii="Times New Roman" w:hAnsi="Times New Roman" w:cs="Times New Roman"/>
          <w:sz w:val="24"/>
          <w:szCs w:val="24"/>
        </w:rPr>
        <w:t>Contractual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New Hungarian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Strict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and </w:t>
      </w:r>
      <w:proofErr w:type="spellStart"/>
      <w:r w:rsidRPr="00524410">
        <w:rPr>
          <w:rFonts w:ascii="Times New Roman" w:hAnsi="Times New Roman" w:cs="Times New Roman"/>
          <w:sz w:val="24"/>
          <w:szCs w:val="24"/>
        </w:rPr>
        <w:t>Foreseeability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Clause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Transplants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Rabels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für </w:t>
      </w:r>
      <w:proofErr w:type="spellStart"/>
      <w:r w:rsidRPr="00524410">
        <w:rPr>
          <w:rFonts w:ascii="Times New Roman" w:hAnsi="Times New Roman" w:cs="Times New Roman"/>
          <w:sz w:val="24"/>
          <w:szCs w:val="24"/>
        </w:rPr>
        <w:t>ausländisches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79:(1) pp. 72-116. (2015)</w:t>
      </w:r>
    </w:p>
    <w:p w14:paraId="7DF2D61C" w14:textId="648229AD" w:rsidR="000A40F2" w:rsidRPr="000A40F2" w:rsidRDefault="000A40F2" w:rsidP="000A40F2">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0A40F2">
        <w:rPr>
          <w:rFonts w:ascii="Times New Roman" w:hAnsi="Times New Roman" w:cs="Times New Roman"/>
          <w:sz w:val="24"/>
          <w:szCs w:val="24"/>
        </w:rPr>
        <w:t>Ádám Fuglinszky</w:t>
      </w:r>
      <w:r>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Applied</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Comparative</w:t>
      </w:r>
      <w:proofErr w:type="spellEnd"/>
      <w:r w:rsidRPr="000A40F2">
        <w:rPr>
          <w:rFonts w:ascii="Times New Roman" w:hAnsi="Times New Roman" w:cs="Times New Roman"/>
          <w:sz w:val="24"/>
          <w:szCs w:val="24"/>
        </w:rPr>
        <w:t xml:space="preserve"> Law </w:t>
      </w:r>
      <w:proofErr w:type="spellStart"/>
      <w:r w:rsidRPr="000A40F2">
        <w:rPr>
          <w:rFonts w:ascii="Times New Roman" w:hAnsi="Times New Roman" w:cs="Times New Roman"/>
          <w:sz w:val="24"/>
          <w:szCs w:val="24"/>
        </w:rPr>
        <w:t>in</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Central</w:t>
      </w:r>
      <w:proofErr w:type="spellEnd"/>
      <w:r w:rsidRPr="000A40F2">
        <w:rPr>
          <w:rFonts w:ascii="Times New Roman" w:hAnsi="Times New Roman" w:cs="Times New Roman"/>
          <w:sz w:val="24"/>
          <w:szCs w:val="24"/>
        </w:rPr>
        <w:t xml:space="preserve"> Europe</w:t>
      </w:r>
      <w:r>
        <w:rPr>
          <w:rFonts w:ascii="Times New Roman" w:hAnsi="Times New Roman" w:cs="Times New Roman"/>
          <w:sz w:val="24"/>
          <w:szCs w:val="24"/>
        </w:rPr>
        <w:t xml:space="preserve">, </w:t>
      </w:r>
      <w:r w:rsidRPr="000A40F2">
        <w:rPr>
          <w:rFonts w:ascii="Times New Roman" w:hAnsi="Times New Roman" w:cs="Times New Roman"/>
          <w:sz w:val="24"/>
          <w:szCs w:val="24"/>
        </w:rPr>
        <w:t xml:space="preserve">Journal of International and </w:t>
      </w:r>
      <w:proofErr w:type="spellStart"/>
      <w:r w:rsidRPr="000A40F2">
        <w:rPr>
          <w:rFonts w:ascii="Times New Roman" w:hAnsi="Times New Roman" w:cs="Times New Roman"/>
          <w:sz w:val="24"/>
          <w:szCs w:val="24"/>
        </w:rPr>
        <w:t>Comparative</w:t>
      </w:r>
      <w:proofErr w:type="spellEnd"/>
      <w:r w:rsidRPr="000A40F2">
        <w:rPr>
          <w:rFonts w:ascii="Times New Roman" w:hAnsi="Times New Roman" w:cs="Times New Roman"/>
          <w:sz w:val="24"/>
          <w:szCs w:val="24"/>
        </w:rPr>
        <w:t xml:space="preserve"> Law (JICL), 2019, 6:2, pp 245-271.</w:t>
      </w:r>
    </w:p>
    <w:p w14:paraId="062B6159" w14:textId="1A18084B" w:rsidR="00D379A5" w:rsidRDefault="003E01BF" w:rsidP="003E01BF">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Herbert </w:t>
      </w:r>
      <w:proofErr w:type="spellStart"/>
      <w:r>
        <w:rPr>
          <w:rFonts w:ascii="Times New Roman" w:hAnsi="Times New Roman" w:cs="Times New Roman"/>
          <w:sz w:val="24"/>
          <w:szCs w:val="24"/>
        </w:rPr>
        <w:t>Küpper</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Ungarns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neues</w:t>
      </w:r>
      <w:proofErr w:type="spellEnd"/>
      <w:r w:rsidRPr="003E01BF">
        <w:rPr>
          <w:rFonts w:ascii="Times New Roman" w:hAnsi="Times New Roman" w:cs="Times New Roman"/>
          <w:sz w:val="24"/>
          <w:szCs w:val="24"/>
        </w:rPr>
        <w:t xml:space="preserve"> BGB</w:t>
      </w:r>
      <w:r>
        <w:rPr>
          <w:rFonts w:ascii="Times New Roman" w:hAnsi="Times New Roman" w:cs="Times New Roman"/>
          <w:sz w:val="24"/>
          <w:szCs w:val="24"/>
        </w:rPr>
        <w:t xml:space="preserve"> </w:t>
      </w:r>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1: </w:t>
      </w:r>
      <w:proofErr w:type="spellStart"/>
      <w:r w:rsidRPr="003E01BF">
        <w:rPr>
          <w:rFonts w:ascii="Times New Roman" w:hAnsi="Times New Roman" w:cs="Times New Roman"/>
          <w:sz w:val="24"/>
          <w:szCs w:val="24"/>
        </w:rPr>
        <w:t>Entstehung</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Inhalt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2014/5, S. 129-135</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2: </w:t>
      </w:r>
      <w:proofErr w:type="spellStart"/>
      <w:r w:rsidRPr="003E01BF">
        <w:rPr>
          <w:rFonts w:ascii="Times New Roman" w:hAnsi="Times New Roman" w:cs="Times New Roman"/>
          <w:sz w:val="24"/>
          <w:szCs w:val="24"/>
        </w:rPr>
        <w:t>Grundprinzipien</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Personenrecht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2014/6, S. 174-178</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3: </w:t>
      </w:r>
      <w:proofErr w:type="spellStart"/>
      <w:r w:rsidRPr="003E01BF">
        <w:rPr>
          <w:rFonts w:ascii="Times New Roman" w:hAnsi="Times New Roman" w:cs="Times New Roman"/>
          <w:sz w:val="24"/>
          <w:szCs w:val="24"/>
        </w:rPr>
        <w:t>Familien-</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Erbrecht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2014/7, S. 205-212</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4: Juristische </w:t>
      </w:r>
      <w:proofErr w:type="spellStart"/>
      <w:r w:rsidRPr="003E01BF">
        <w:rPr>
          <w:rFonts w:ascii="Times New Roman" w:hAnsi="Times New Roman" w:cs="Times New Roman"/>
          <w:sz w:val="24"/>
          <w:szCs w:val="24"/>
        </w:rPr>
        <w:t>Personen</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2014/8, S. 234-240</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5: </w:t>
      </w:r>
      <w:proofErr w:type="spellStart"/>
      <w:r w:rsidRPr="003E01BF">
        <w:rPr>
          <w:rFonts w:ascii="Times New Roman" w:hAnsi="Times New Roman" w:cs="Times New Roman"/>
          <w:sz w:val="24"/>
          <w:szCs w:val="24"/>
        </w:rPr>
        <w:t>Gesellschaftsrecht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Allgemeiner</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2014/9, S. 266-274</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6: </w:t>
      </w:r>
      <w:proofErr w:type="spellStart"/>
      <w:r w:rsidRPr="003E01BF">
        <w:rPr>
          <w:rFonts w:ascii="Times New Roman" w:hAnsi="Times New Roman" w:cs="Times New Roman"/>
          <w:sz w:val="24"/>
          <w:szCs w:val="24"/>
        </w:rPr>
        <w:t>Gesellschaftsrecht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Besonderer</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Sachenrecht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2014/11, S. 327-337</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7: </w:t>
      </w:r>
      <w:proofErr w:type="spellStart"/>
      <w:r w:rsidRPr="003E01BF">
        <w:rPr>
          <w:rFonts w:ascii="Times New Roman" w:hAnsi="Times New Roman" w:cs="Times New Roman"/>
          <w:sz w:val="24"/>
          <w:szCs w:val="24"/>
        </w:rPr>
        <w:t>Allgemeines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Schuld-</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allgemeines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Vertragsrecht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2014/12, S. 366-374</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8: </w:t>
      </w:r>
      <w:proofErr w:type="spellStart"/>
      <w:r w:rsidRPr="003E01BF">
        <w:rPr>
          <w:rFonts w:ascii="Times New Roman" w:hAnsi="Times New Roman" w:cs="Times New Roman"/>
          <w:sz w:val="24"/>
          <w:szCs w:val="24"/>
        </w:rPr>
        <w:t>Besonderes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Vertragsrecht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2015/1, S. 12-19</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9: </w:t>
      </w:r>
      <w:proofErr w:type="spellStart"/>
      <w:r w:rsidRPr="003E01BF">
        <w:rPr>
          <w:rFonts w:ascii="Times New Roman" w:hAnsi="Times New Roman" w:cs="Times New Roman"/>
          <w:sz w:val="24"/>
          <w:szCs w:val="24"/>
        </w:rPr>
        <w:t>Gesetzliche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Schuldverha</w:t>
      </w:r>
      <w:proofErr w:type="spellEnd"/>
      <w:r w:rsidRPr="003E01BF">
        <w:rPr>
          <w:rFonts w:ascii="Times New Roman" w:hAnsi="Times New Roman" w:cs="Times New Roman"/>
          <w:sz w:val="24"/>
          <w:szCs w:val="24"/>
        </w:rPr>
        <w:t>̈</w:t>
      </w:r>
      <w:proofErr w:type="spellStart"/>
      <w:r w:rsidRPr="003E01BF">
        <w:rPr>
          <w:rFonts w:ascii="Times New Roman" w:hAnsi="Times New Roman" w:cs="Times New Roman"/>
          <w:sz w:val="24"/>
          <w:szCs w:val="24"/>
        </w:rPr>
        <w:t>ltnisse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Wertpapiere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Zivilprozess</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2015/2, S. 46-50</w:t>
      </w:r>
    </w:p>
    <w:p w14:paraId="2702E490" w14:textId="77777777" w:rsidR="00D379A5" w:rsidRDefault="00D379A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9E044F" w14:textId="77777777" w:rsidR="003E01BF" w:rsidRDefault="003E01BF" w:rsidP="00D379A5">
      <w:pPr>
        <w:autoSpaceDE w:val="0"/>
        <w:autoSpaceDN w:val="0"/>
        <w:adjustRightInd w:val="0"/>
        <w:jc w:val="both"/>
        <w:rPr>
          <w:rFonts w:ascii="Times New Roman" w:hAnsi="Times New Roman" w:cs="Times New Roman"/>
          <w:sz w:val="24"/>
          <w:szCs w:val="24"/>
        </w:rPr>
      </w:pPr>
    </w:p>
    <w:p w14:paraId="22A8EE81" w14:textId="77777777" w:rsidR="00D379A5" w:rsidRPr="00D379A5" w:rsidRDefault="00D379A5" w:rsidP="00D379A5">
      <w:pPr>
        <w:autoSpaceDE w:val="0"/>
        <w:autoSpaceDN w:val="0"/>
        <w:adjustRightInd w:val="0"/>
        <w:jc w:val="both"/>
        <w:rPr>
          <w:rFonts w:ascii="Times New Roman" w:hAnsi="Times New Roman" w:cs="Times New Roman"/>
          <w:sz w:val="24"/>
          <w:szCs w:val="24"/>
        </w:rPr>
      </w:pPr>
    </w:p>
    <w:p w14:paraId="2003DC27" w14:textId="77777777" w:rsidR="00524410" w:rsidRPr="00524410" w:rsidRDefault="00524410" w:rsidP="00524410">
      <w:pPr>
        <w:pStyle w:val="Listaszerbekezds"/>
        <w:numPr>
          <w:ilvl w:val="0"/>
          <w:numId w:val="11"/>
        </w:numPr>
        <w:autoSpaceDE w:val="0"/>
        <w:autoSpaceDN w:val="0"/>
        <w:adjustRightInd w:val="0"/>
        <w:ind w:left="426"/>
        <w:jc w:val="both"/>
        <w:rPr>
          <w:rFonts w:ascii="Times New Roman" w:hAnsi="Times New Roman" w:cs="Times New Roman"/>
          <w:i/>
          <w:sz w:val="24"/>
          <w:szCs w:val="24"/>
        </w:rPr>
      </w:pPr>
      <w:proofErr w:type="spellStart"/>
      <w:r w:rsidRPr="00524410">
        <w:rPr>
          <w:rFonts w:ascii="Times New Roman" w:hAnsi="Times New Roman" w:cs="Times New Roman"/>
          <w:bCs/>
          <w:i/>
          <w:sz w:val="24"/>
          <w:szCs w:val="24"/>
        </w:rPr>
        <w:t>Weiterführende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Auswahl</w:t>
      </w:r>
      <w:proofErr w:type="spellEnd"/>
      <w:r w:rsidRPr="00524410">
        <w:rPr>
          <w:rFonts w:ascii="Times New Roman" w:hAnsi="Times New Roman" w:cs="Times New Roman"/>
          <w:bCs/>
          <w:i/>
          <w:sz w:val="24"/>
          <w:szCs w:val="24"/>
        </w:rPr>
        <w:t>)</w:t>
      </w:r>
      <w:r w:rsidRPr="00524410">
        <w:rPr>
          <w:rFonts w:ascii="Times New Roman" w:hAnsi="Times New Roman" w:cs="Times New Roman"/>
          <w:i/>
          <w:sz w:val="24"/>
          <w:szCs w:val="24"/>
        </w:rPr>
        <w:t>:</w:t>
      </w:r>
    </w:p>
    <w:p w14:paraId="4F219996"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Harmathy</w:t>
      </w:r>
      <w:proofErr w:type="spellEnd"/>
      <w:r w:rsidRPr="00524410">
        <w:rPr>
          <w:rFonts w:ascii="Times New Roman" w:hAnsi="Times New Roman" w:cs="Times New Roman"/>
          <w:sz w:val="24"/>
          <w:szCs w:val="24"/>
        </w:rPr>
        <w:t>, Attila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Introduction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to</w:t>
      </w:r>
      <w:proofErr w:type="spellEnd"/>
      <w:r w:rsidRPr="00524410">
        <w:rPr>
          <w:rFonts w:ascii="Times New Roman" w:hAnsi="Times New Roman" w:cs="Times New Roman"/>
          <w:sz w:val="24"/>
          <w:szCs w:val="24"/>
        </w:rPr>
        <w:t xml:space="preserve"> Hungarian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w:t>
      </w:r>
      <w:proofErr w:type="spellStart"/>
      <w:r w:rsidRPr="00524410">
        <w:rPr>
          <w:rFonts w:ascii="Times New Roman" w:hAnsi="Times New Roman" w:cs="Times New Roman"/>
          <w:sz w:val="24"/>
          <w:szCs w:val="24"/>
        </w:rPr>
        <w:t>Internat</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Hague</w:t>
      </w:r>
      <w:proofErr w:type="spellEnd"/>
      <w:r w:rsidRPr="00524410">
        <w:rPr>
          <w:rFonts w:ascii="Times New Roman" w:hAnsi="Times New Roman" w:cs="Times New Roman"/>
          <w:sz w:val="24"/>
          <w:szCs w:val="24"/>
        </w:rPr>
        <w:t>, 1998</w:t>
      </w:r>
    </w:p>
    <w:p w14:paraId="570DEC07"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Kecskés László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Közgazdasági és Jogi Könyvkiadó, Budapest, 1998</w:t>
      </w:r>
    </w:p>
    <w:p w14:paraId="4C24AEE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Horn, Norbert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Die </w:t>
      </w:r>
      <w:proofErr w:type="spellStart"/>
      <w:r w:rsidRPr="00524410">
        <w:rPr>
          <w:rFonts w:ascii="Times New Roman" w:hAnsi="Times New Roman" w:cs="Times New Roman"/>
          <w:sz w:val="24"/>
          <w:szCs w:val="24"/>
        </w:rPr>
        <w:t>Neugestaltung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Mittelosteuropa</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Osteuropa</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Polen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Russland</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Tschechien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Beck, München 2002</w:t>
      </w:r>
    </w:p>
    <w:p w14:paraId="365665AD"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Csőri, Andrea: </w:t>
      </w:r>
      <w:proofErr w:type="spellStart"/>
      <w:r w:rsidRPr="00524410">
        <w:rPr>
          <w:rFonts w:ascii="Times New Roman" w:hAnsi="Times New Roman" w:cs="Times New Roman"/>
          <w:sz w:val="24"/>
          <w:szCs w:val="24"/>
        </w:rPr>
        <w:t>Entwicklung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Zivilrechts</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Hochschulschrift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Westf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Univ</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Diss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2002</w:t>
      </w:r>
    </w:p>
    <w:p w14:paraId="2B877990"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Doing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with</w:t>
      </w:r>
      <w:proofErr w:type="spellEnd"/>
      <w:r w:rsidRPr="00524410">
        <w:rPr>
          <w:rFonts w:ascii="Times New Roman" w:hAnsi="Times New Roman" w:cs="Times New Roman"/>
          <w:sz w:val="24"/>
          <w:szCs w:val="24"/>
        </w:rPr>
        <w:t xml:space="preserve"> Hungary / </w:t>
      </w:r>
      <w:proofErr w:type="spellStart"/>
      <w:r w:rsidRPr="00524410">
        <w:rPr>
          <w:rFonts w:ascii="Times New Roman" w:hAnsi="Times New Roman" w:cs="Times New Roman"/>
          <w:sz w:val="24"/>
          <w:szCs w:val="24"/>
        </w:rPr>
        <w:t>consultant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Jonathan </w:t>
      </w:r>
      <w:proofErr w:type="spellStart"/>
      <w:r w:rsidRPr="00524410">
        <w:rPr>
          <w:rFonts w:ascii="Times New Roman" w:hAnsi="Times New Roman" w:cs="Times New Roman"/>
          <w:sz w:val="24"/>
          <w:szCs w:val="24"/>
        </w:rPr>
        <w:t>Reuvid</w:t>
      </w:r>
      <w:proofErr w:type="spellEnd"/>
      <w:r w:rsidRPr="00524410">
        <w:rPr>
          <w:rFonts w:ascii="Times New Roman" w:hAnsi="Times New Roman" w:cs="Times New Roman"/>
          <w:sz w:val="24"/>
          <w:szCs w:val="24"/>
        </w:rPr>
        <w:t xml:space="preserve"> .... - </w:t>
      </w:r>
      <w:proofErr w:type="spellStart"/>
      <w:r w:rsidRPr="00524410">
        <w:rPr>
          <w:rFonts w:ascii="Times New Roman" w:hAnsi="Times New Roman" w:cs="Times New Roman"/>
          <w:sz w:val="24"/>
          <w:szCs w:val="24"/>
        </w:rPr>
        <w:t>Updated</w:t>
      </w:r>
      <w:proofErr w:type="spellEnd"/>
      <w:r w:rsidRPr="00524410">
        <w:rPr>
          <w:rFonts w:ascii="Times New Roman" w:hAnsi="Times New Roman" w:cs="Times New Roman"/>
          <w:sz w:val="24"/>
          <w:szCs w:val="24"/>
        </w:rPr>
        <w:t>. - London : GMB, 2005</w:t>
      </w:r>
    </w:p>
    <w:p w14:paraId="4CB57E6D" w14:textId="0BD7EEA1" w:rsidR="00524410" w:rsidRPr="005E64C4" w:rsidRDefault="00524410" w:rsidP="005E64C4">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Unternehmer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ausgewählte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Rechtsfragen</w:t>
      </w:r>
      <w:proofErr w:type="spellEnd"/>
      <w:r w:rsidRPr="00524410">
        <w:rPr>
          <w:rFonts w:ascii="Times New Roman" w:hAnsi="Times New Roman" w:cs="Times New Roman"/>
          <w:sz w:val="24"/>
          <w:szCs w:val="24"/>
        </w:rPr>
        <w:t xml:space="preserve"> / [Center of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Competence</w:t>
      </w:r>
      <w:proofErr w:type="spellEnd"/>
      <w:r w:rsidRPr="00524410">
        <w:rPr>
          <w:rFonts w:ascii="Times New Roman" w:hAnsi="Times New Roman" w:cs="Times New Roman"/>
          <w:sz w:val="24"/>
          <w:szCs w:val="24"/>
        </w:rPr>
        <w:t xml:space="preserve">]. - Wien ; Graz : NWV, </w:t>
      </w:r>
      <w:proofErr w:type="spellStart"/>
      <w:r w:rsidRPr="00524410">
        <w:rPr>
          <w:rFonts w:ascii="Times New Roman" w:hAnsi="Times New Roman" w:cs="Times New Roman"/>
          <w:sz w:val="24"/>
          <w:szCs w:val="24"/>
        </w:rPr>
        <w:t>Neuer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Wiss.-Verl</w:t>
      </w:r>
      <w:proofErr w:type="spellEnd"/>
      <w:r w:rsidRPr="00524410">
        <w:rPr>
          <w:rFonts w:ascii="Times New Roman" w:hAnsi="Times New Roman" w:cs="Times New Roman"/>
          <w:sz w:val="24"/>
          <w:szCs w:val="24"/>
        </w:rPr>
        <w:t xml:space="preserve">.; Berlin : BWV, Berliner </w:t>
      </w:r>
      <w:proofErr w:type="spellStart"/>
      <w:r w:rsidRPr="00524410">
        <w:rPr>
          <w:rFonts w:ascii="Times New Roman" w:hAnsi="Times New Roman" w:cs="Times New Roman"/>
          <w:sz w:val="24"/>
          <w:szCs w:val="24"/>
        </w:rPr>
        <w:t>Wiss.-Verl</w:t>
      </w:r>
      <w:proofErr w:type="spellEnd"/>
      <w:r w:rsidRPr="00524410">
        <w:rPr>
          <w:rFonts w:ascii="Times New Roman" w:hAnsi="Times New Roman" w:cs="Times New Roman"/>
          <w:sz w:val="24"/>
          <w:szCs w:val="24"/>
        </w:rPr>
        <w:t>., 2005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des Center of </w:t>
      </w:r>
      <w:proofErr w:type="spellStart"/>
      <w:r w:rsidRPr="00524410">
        <w:rPr>
          <w:rFonts w:ascii="Times New Roman" w:hAnsi="Times New Roman" w:cs="Times New Roman"/>
          <w:sz w:val="24"/>
          <w:szCs w:val="24"/>
        </w:rPr>
        <w:t>LegalCompetence</w:t>
      </w:r>
      <w:proofErr w:type="spellEnd"/>
      <w:r w:rsidRPr="00524410">
        <w:rPr>
          <w:rFonts w:ascii="Times New Roman" w:hAnsi="Times New Roman" w:cs="Times New Roman"/>
          <w:sz w:val="24"/>
          <w:szCs w:val="24"/>
        </w:rPr>
        <w:t xml:space="preserve"> ; 20)</w:t>
      </w:r>
    </w:p>
    <w:p w14:paraId="07BECD5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Andras</w:t>
      </w:r>
      <w:proofErr w:type="spellEnd"/>
      <w:r w:rsidRPr="00524410">
        <w:rPr>
          <w:rFonts w:ascii="Times New Roman" w:hAnsi="Times New Roman" w:cs="Times New Roman"/>
          <w:sz w:val="24"/>
          <w:szCs w:val="24"/>
        </w:rPr>
        <w:t xml:space="preserve"> Jakab, Peter </w:t>
      </w:r>
      <w:proofErr w:type="spellStart"/>
      <w:r w:rsidRPr="00524410">
        <w:rPr>
          <w:rFonts w:ascii="Times New Roman" w:hAnsi="Times New Roman" w:cs="Times New Roman"/>
          <w:sz w:val="24"/>
          <w:szCs w:val="24"/>
        </w:rPr>
        <w:t>Takacs</w:t>
      </w:r>
      <w:proofErr w:type="spellEnd"/>
      <w:r w:rsidRPr="00524410">
        <w:rPr>
          <w:rFonts w:ascii="Times New Roman" w:hAnsi="Times New Roman" w:cs="Times New Roman"/>
          <w:sz w:val="24"/>
          <w:szCs w:val="24"/>
        </w:rPr>
        <w:t xml:space="preserve">, Allan F. </w:t>
      </w:r>
      <w:proofErr w:type="spellStart"/>
      <w:r w:rsidRPr="00524410">
        <w:rPr>
          <w:rFonts w:ascii="Times New Roman" w:hAnsi="Times New Roman" w:cs="Times New Roman"/>
          <w:sz w:val="24"/>
          <w:szCs w:val="24"/>
        </w:rPr>
        <w:t>Tatham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Hungarian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Order</w:t>
      </w:r>
      <w:proofErr w:type="spellEnd"/>
      <w:r w:rsidRPr="00524410">
        <w:rPr>
          <w:rFonts w:ascii="Times New Roman" w:hAnsi="Times New Roman" w:cs="Times New Roman"/>
          <w:sz w:val="24"/>
          <w:szCs w:val="24"/>
        </w:rPr>
        <w:t xml:space="preserve">, 1985-2005,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International, The </w:t>
      </w:r>
      <w:proofErr w:type="spellStart"/>
      <w:r w:rsidRPr="00524410">
        <w:rPr>
          <w:rFonts w:ascii="Times New Roman" w:hAnsi="Times New Roman" w:cs="Times New Roman"/>
          <w:sz w:val="24"/>
          <w:szCs w:val="24"/>
        </w:rPr>
        <w:t>Netherlands</w:t>
      </w:r>
      <w:proofErr w:type="spellEnd"/>
      <w:r w:rsidRPr="00524410">
        <w:rPr>
          <w:rFonts w:ascii="Times New Roman" w:hAnsi="Times New Roman" w:cs="Times New Roman"/>
          <w:sz w:val="24"/>
          <w:szCs w:val="24"/>
        </w:rPr>
        <w:t>, 2007</w:t>
      </w:r>
    </w:p>
    <w:p w14:paraId="3DD7E71B" w14:textId="77777777" w:rsidR="00524410" w:rsidRPr="00524410" w:rsidRDefault="00524410" w:rsidP="00524410">
      <w:pPr>
        <w:pStyle w:val="Listaszerbekezds"/>
        <w:numPr>
          <w:ilvl w:val="1"/>
          <w:numId w:val="12"/>
        </w:numPr>
        <w:spacing w:after="120" w:line="23" w:lineRule="atLeast"/>
        <w:ind w:left="851"/>
        <w:jc w:val="both"/>
        <w:rPr>
          <w:rFonts w:ascii="Times New Roman" w:hAnsi="Times New Roman" w:cs="Times New Roman"/>
          <w:sz w:val="24"/>
          <w:szCs w:val="24"/>
          <w:lang w:val="en-US"/>
        </w:rPr>
      </w:pPr>
      <w:proofErr w:type="spellStart"/>
      <w:r w:rsidRPr="00524410">
        <w:rPr>
          <w:rFonts w:ascii="Times New Roman" w:hAnsi="Times New Roman" w:cs="Times New Roman"/>
          <w:sz w:val="24"/>
          <w:szCs w:val="24"/>
        </w:rPr>
        <w:t>Smuk</w:t>
      </w:r>
      <w:proofErr w:type="spellEnd"/>
      <w:r w:rsidRPr="00524410">
        <w:rPr>
          <w:rFonts w:ascii="Times New Roman" w:hAnsi="Times New Roman" w:cs="Times New Roman"/>
          <w:sz w:val="24"/>
          <w:szCs w:val="24"/>
        </w:rPr>
        <w:t xml:space="preserve">, Péter, </w:t>
      </w:r>
      <w:proofErr w:type="spellStart"/>
      <w:r w:rsidRPr="00524410">
        <w:rPr>
          <w:rFonts w:ascii="Times New Roman" w:hAnsi="Times New Roman" w:cs="Times New Roman"/>
          <w:sz w:val="24"/>
          <w:szCs w:val="24"/>
        </w:rPr>
        <w:t>Bende-Szabó</w:t>
      </w:r>
      <w:proofErr w:type="spellEnd"/>
      <w:r w:rsidRPr="00524410">
        <w:rPr>
          <w:rFonts w:ascii="Times New Roman" w:hAnsi="Times New Roman" w:cs="Times New Roman"/>
          <w:sz w:val="24"/>
          <w:szCs w:val="24"/>
        </w:rPr>
        <w:t>, Gábor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Hungarian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system</w:t>
      </w:r>
      <w:proofErr w:type="spellEnd"/>
      <w:r w:rsidRPr="00524410">
        <w:rPr>
          <w:rFonts w:ascii="Times New Roman" w:hAnsi="Times New Roman" w:cs="Times New Roman"/>
          <w:sz w:val="24"/>
          <w:szCs w:val="24"/>
        </w:rPr>
        <w:t xml:space="preserve"> 2010 – 2013; Budapest, </w:t>
      </w:r>
      <w:proofErr w:type="spellStart"/>
      <w:r w:rsidRPr="00524410">
        <w:rPr>
          <w:rFonts w:ascii="Times New Roman" w:hAnsi="Times New Roman" w:cs="Times New Roman"/>
          <w:sz w:val="24"/>
          <w:szCs w:val="24"/>
        </w:rPr>
        <w:t>Complex</w:t>
      </w:r>
      <w:proofErr w:type="spellEnd"/>
      <w:r w:rsidRPr="00524410">
        <w:rPr>
          <w:rFonts w:ascii="Times New Roman" w:hAnsi="Times New Roman" w:cs="Times New Roman"/>
          <w:sz w:val="24"/>
          <w:szCs w:val="24"/>
        </w:rPr>
        <w:t>, 2013</w:t>
      </w:r>
    </w:p>
    <w:p w14:paraId="1EC9DD9D" w14:textId="77777777" w:rsidR="00524410" w:rsidRPr="00524410" w:rsidRDefault="00524410" w:rsidP="00524410">
      <w:pPr>
        <w:spacing w:after="120" w:line="23" w:lineRule="atLeast"/>
        <w:jc w:val="both"/>
        <w:rPr>
          <w:rFonts w:ascii="Times New Roman" w:hAnsi="Times New Roman" w:cs="Times New Roman"/>
          <w:sz w:val="24"/>
          <w:szCs w:val="24"/>
          <w:lang w:val="en-US"/>
        </w:rPr>
      </w:pPr>
    </w:p>
    <w:p w14:paraId="41478B9A"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Ich freue mich auf Ihre Teilnahme!</w:t>
      </w:r>
    </w:p>
    <w:p w14:paraId="70C37C4B" w14:textId="77777777" w:rsidR="00524410" w:rsidRPr="00524410" w:rsidRDefault="00524410" w:rsidP="00524410">
      <w:pPr>
        <w:spacing w:after="120" w:line="23" w:lineRule="atLeast"/>
        <w:jc w:val="both"/>
        <w:rPr>
          <w:rFonts w:ascii="Times New Roman" w:hAnsi="Times New Roman" w:cs="Times New Roman"/>
          <w:sz w:val="24"/>
          <w:szCs w:val="24"/>
          <w:lang w:val="de-DE"/>
        </w:rPr>
      </w:pPr>
    </w:p>
    <w:p w14:paraId="168431EC" w14:textId="77777777" w:rsidR="00524410" w:rsidRPr="00524410" w:rsidRDefault="00524410" w:rsidP="00524410">
      <w:pPr>
        <w:spacing w:after="120" w:line="23" w:lineRule="atLeast"/>
        <w:jc w:val="right"/>
        <w:rPr>
          <w:rFonts w:ascii="Times New Roman" w:hAnsi="Times New Roman" w:cs="Times New Roman"/>
          <w:sz w:val="24"/>
          <w:szCs w:val="24"/>
          <w:lang w:val="de-DE"/>
        </w:rPr>
      </w:pPr>
      <w:r w:rsidRPr="00524410">
        <w:rPr>
          <w:rFonts w:ascii="Times New Roman" w:hAnsi="Times New Roman" w:cs="Times New Roman"/>
          <w:sz w:val="24"/>
          <w:szCs w:val="24"/>
          <w:lang w:val="de-DE"/>
        </w:rPr>
        <w:t>Ádám Fuglinszky</w:t>
      </w:r>
    </w:p>
    <w:p w14:paraId="74A55F85" w14:textId="77777777" w:rsidR="005C5DCB" w:rsidRPr="00524410" w:rsidRDefault="005C5DCB" w:rsidP="007F6EB4">
      <w:pPr>
        <w:rPr>
          <w:rFonts w:ascii="Times New Roman" w:hAnsi="Times New Roman" w:cs="Times New Roman"/>
          <w:b/>
          <w:sz w:val="24"/>
          <w:szCs w:val="24"/>
          <w:lang w:val="en-GB"/>
        </w:rPr>
      </w:pPr>
    </w:p>
    <w:sectPr w:rsidR="005C5DCB" w:rsidRPr="00524410" w:rsidSect="00CA2F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FB2A1" w14:textId="77777777" w:rsidR="00100C86" w:rsidRDefault="00100C86" w:rsidP="005C5DCB">
      <w:pPr>
        <w:spacing w:after="0" w:line="240" w:lineRule="auto"/>
      </w:pPr>
      <w:r>
        <w:separator/>
      </w:r>
    </w:p>
  </w:endnote>
  <w:endnote w:type="continuationSeparator" w:id="0">
    <w:p w14:paraId="617BC33A" w14:textId="77777777" w:rsidR="00100C86" w:rsidRDefault="00100C86"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5E17F" w14:textId="77777777" w:rsidR="00100C86" w:rsidRDefault="00100C86" w:rsidP="005C5DCB">
      <w:pPr>
        <w:spacing w:after="0" w:line="240" w:lineRule="auto"/>
      </w:pPr>
      <w:r>
        <w:separator/>
      </w:r>
    </w:p>
  </w:footnote>
  <w:footnote w:type="continuationSeparator" w:id="0">
    <w:p w14:paraId="47A110F3" w14:textId="77777777" w:rsidR="00100C86" w:rsidRDefault="00100C86"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41CE"/>
    <w:multiLevelType w:val="hybridMultilevel"/>
    <w:tmpl w:val="8FE01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35530"/>
    <w:multiLevelType w:val="hybridMultilevel"/>
    <w:tmpl w:val="8E5AB7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6C6203"/>
    <w:multiLevelType w:val="hybridMultilevel"/>
    <w:tmpl w:val="AA52BE94"/>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44958"/>
    <w:multiLevelType w:val="hybridMultilevel"/>
    <w:tmpl w:val="1B946832"/>
    <w:lvl w:ilvl="0" w:tplc="04090005">
      <w:start w:val="1"/>
      <w:numFmt w:val="bullet"/>
      <w:lvlText w:val=""/>
      <w:lvlJc w:val="left"/>
      <w:pPr>
        <w:ind w:left="720" w:hanging="360"/>
      </w:pPr>
      <w:rPr>
        <w:rFonts w:ascii="Wingdings" w:hAnsi="Wingdings" w:hint="default"/>
      </w:rPr>
    </w:lvl>
    <w:lvl w:ilvl="1" w:tplc="A6A823F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07B05"/>
    <w:multiLevelType w:val="hybridMultilevel"/>
    <w:tmpl w:val="A10E2CBC"/>
    <w:lvl w:ilvl="0" w:tplc="04090005">
      <w:start w:val="1"/>
      <w:numFmt w:val="bullet"/>
      <w:lvlText w:val=""/>
      <w:lvlJc w:val="left"/>
      <w:pPr>
        <w:ind w:left="720" w:hanging="360"/>
      </w:pPr>
      <w:rPr>
        <w:rFonts w:ascii="Wingdings" w:hAnsi="Wingdings" w:hint="default"/>
      </w:rPr>
    </w:lvl>
    <w:lvl w:ilvl="1" w:tplc="846CB21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C7D3C"/>
    <w:multiLevelType w:val="hybridMultilevel"/>
    <w:tmpl w:val="62DE7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D4D81"/>
    <w:multiLevelType w:val="hybridMultilevel"/>
    <w:tmpl w:val="11261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1332B21"/>
    <w:multiLevelType w:val="hybridMultilevel"/>
    <w:tmpl w:val="03D68D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266FA"/>
    <w:multiLevelType w:val="hybridMultilevel"/>
    <w:tmpl w:val="9B1AA4DC"/>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4"/>
  </w:num>
  <w:num w:numId="5">
    <w:abstractNumId w:val="5"/>
  </w:num>
  <w:num w:numId="6">
    <w:abstractNumId w:val="1"/>
  </w:num>
  <w:num w:numId="7">
    <w:abstractNumId w:val="7"/>
  </w:num>
  <w:num w:numId="8">
    <w:abstractNumId w:val="9"/>
  </w:num>
  <w:num w:numId="9">
    <w:abstractNumId w:val="6"/>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6795A"/>
    <w:rsid w:val="00073F7E"/>
    <w:rsid w:val="000A40F2"/>
    <w:rsid w:val="000A4FB4"/>
    <w:rsid w:val="00100C86"/>
    <w:rsid w:val="001256AF"/>
    <w:rsid w:val="00132EC6"/>
    <w:rsid w:val="001644A7"/>
    <w:rsid w:val="00184C1C"/>
    <w:rsid w:val="001B0754"/>
    <w:rsid w:val="001C60F5"/>
    <w:rsid w:val="001D4F73"/>
    <w:rsid w:val="001E34FC"/>
    <w:rsid w:val="001E4447"/>
    <w:rsid w:val="0022641D"/>
    <w:rsid w:val="002535BB"/>
    <w:rsid w:val="002753E1"/>
    <w:rsid w:val="002904DE"/>
    <w:rsid w:val="00293408"/>
    <w:rsid w:val="002969FE"/>
    <w:rsid w:val="002B058C"/>
    <w:rsid w:val="002F3DF3"/>
    <w:rsid w:val="00347702"/>
    <w:rsid w:val="00355A14"/>
    <w:rsid w:val="00372B4D"/>
    <w:rsid w:val="003827D5"/>
    <w:rsid w:val="003A2E39"/>
    <w:rsid w:val="003A7394"/>
    <w:rsid w:val="003B6E02"/>
    <w:rsid w:val="003C064A"/>
    <w:rsid w:val="003D4297"/>
    <w:rsid w:val="003E01BF"/>
    <w:rsid w:val="00451ED4"/>
    <w:rsid w:val="00482476"/>
    <w:rsid w:val="004A7E36"/>
    <w:rsid w:val="00502F48"/>
    <w:rsid w:val="00520CEE"/>
    <w:rsid w:val="00524410"/>
    <w:rsid w:val="005A43C6"/>
    <w:rsid w:val="005B382A"/>
    <w:rsid w:val="005C5DCB"/>
    <w:rsid w:val="005E2AEA"/>
    <w:rsid w:val="005E50E1"/>
    <w:rsid w:val="005E64C4"/>
    <w:rsid w:val="00614079"/>
    <w:rsid w:val="00654348"/>
    <w:rsid w:val="0066061B"/>
    <w:rsid w:val="006B27C4"/>
    <w:rsid w:val="006D2D46"/>
    <w:rsid w:val="00703FC6"/>
    <w:rsid w:val="007A21E7"/>
    <w:rsid w:val="007D4A51"/>
    <w:rsid w:val="007E6378"/>
    <w:rsid w:val="007F6EB4"/>
    <w:rsid w:val="008239D6"/>
    <w:rsid w:val="0085561A"/>
    <w:rsid w:val="008648CB"/>
    <w:rsid w:val="008A0485"/>
    <w:rsid w:val="008F457B"/>
    <w:rsid w:val="00975EE9"/>
    <w:rsid w:val="00985CCD"/>
    <w:rsid w:val="00995B95"/>
    <w:rsid w:val="009A2771"/>
    <w:rsid w:val="009E45A5"/>
    <w:rsid w:val="009E757F"/>
    <w:rsid w:val="00A4157E"/>
    <w:rsid w:val="00B44B00"/>
    <w:rsid w:val="00B57D52"/>
    <w:rsid w:val="00B7714D"/>
    <w:rsid w:val="00B96F3B"/>
    <w:rsid w:val="00C06FDC"/>
    <w:rsid w:val="00C10E17"/>
    <w:rsid w:val="00C17675"/>
    <w:rsid w:val="00C62A9A"/>
    <w:rsid w:val="00C910EC"/>
    <w:rsid w:val="00CA2F14"/>
    <w:rsid w:val="00CB0B5D"/>
    <w:rsid w:val="00CB4D85"/>
    <w:rsid w:val="00CD418E"/>
    <w:rsid w:val="00CD613C"/>
    <w:rsid w:val="00D26ADF"/>
    <w:rsid w:val="00D379A5"/>
    <w:rsid w:val="00D547CC"/>
    <w:rsid w:val="00DD3FF5"/>
    <w:rsid w:val="00E83476"/>
    <w:rsid w:val="00EA72D5"/>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55F83"/>
  <w15:docId w15:val="{167A5E24-E23E-4B09-860A-B7719BF0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0A4FB4"/>
    <w:rPr>
      <w:color w:val="0563C1" w:themeColor="hyperlink"/>
      <w:u w:val="single"/>
    </w:rPr>
  </w:style>
  <w:style w:type="paragraph" w:styleId="Listaszerbekezds">
    <w:name w:val="List Paragraph"/>
    <w:basedOn w:val="Norml"/>
    <w:rsid w:val="000A4FB4"/>
    <w:pPr>
      <w:ind w:left="720"/>
      <w:contextualSpacing/>
    </w:pPr>
  </w:style>
  <w:style w:type="character" w:styleId="Mrltotthiperhivatkozs">
    <w:name w:val="FollowedHyperlink"/>
    <w:basedOn w:val="Bekezdsalapbettpusa"/>
    <w:semiHidden/>
    <w:unhideWhenUsed/>
    <w:rsid w:val="00703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telawjournal.hu/wp-content/uploads/2015/12/ELJ_2014-2__WEB.pdf" TargetMode="External"/><Relationship Id="rId3" Type="http://schemas.openxmlformats.org/officeDocument/2006/relationships/settings" Target="settings.xml"/><Relationship Id="rId7" Type="http://schemas.openxmlformats.org/officeDocument/2006/relationships/hyperlink" Target="mailto:fuglinszky@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6668</Characters>
  <Application>Microsoft Office Word</Application>
  <DocSecurity>0</DocSecurity>
  <Lines>55</Lines>
  <Paragraphs>15</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Jeney</dc:creator>
  <cp:lastModifiedBy>Udovecz Ákos</cp:lastModifiedBy>
  <cp:revision>3</cp:revision>
  <dcterms:created xsi:type="dcterms:W3CDTF">2020-11-09T11:17:00Z</dcterms:created>
  <dcterms:modified xsi:type="dcterms:W3CDTF">2020-11-18T13:52:00Z</dcterms:modified>
</cp:coreProperties>
</file>