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F9C1C" w14:textId="77777777" w:rsidR="006A3E9F" w:rsidRDefault="006A3E9F" w:rsidP="0026453B">
      <w:pPr>
        <w:pStyle w:val="Nincstrkz"/>
        <w:tabs>
          <w:tab w:val="left" w:pos="7371"/>
        </w:tabs>
        <w:jc w:val="both"/>
        <w:rPr>
          <w:rFonts w:ascii="Times New Roman" w:hAnsi="Times New Roman" w:cs="Times New Roman"/>
          <w:b/>
          <w:sz w:val="24"/>
          <w:szCs w:val="24"/>
          <w:lang w:val="en-GB"/>
        </w:rPr>
      </w:pPr>
    </w:p>
    <w:p w14:paraId="68D48FC6" w14:textId="77777777" w:rsidR="006A3E9F" w:rsidRDefault="006A3E9F" w:rsidP="0093128C">
      <w:pPr>
        <w:pStyle w:val="Nincstrkz"/>
        <w:jc w:val="both"/>
        <w:rPr>
          <w:rFonts w:ascii="Times New Roman" w:hAnsi="Times New Roman" w:cs="Times New Roman"/>
          <w:b/>
          <w:sz w:val="24"/>
          <w:szCs w:val="24"/>
          <w:lang w:val="en-GB"/>
        </w:rPr>
      </w:pPr>
    </w:p>
    <w:p w14:paraId="3D9C8236" w14:textId="77777777" w:rsidR="006A3E9F" w:rsidRDefault="006A3E9F" w:rsidP="0093128C">
      <w:pPr>
        <w:pStyle w:val="Nincstrkz"/>
        <w:jc w:val="both"/>
        <w:rPr>
          <w:rFonts w:ascii="Times New Roman" w:hAnsi="Times New Roman" w:cs="Times New Roman"/>
          <w:b/>
          <w:sz w:val="24"/>
          <w:szCs w:val="24"/>
          <w:lang w:val="en-GB"/>
        </w:rPr>
      </w:pPr>
    </w:p>
    <w:p w14:paraId="383C1EF2" w14:textId="77777777" w:rsidR="00D04F62" w:rsidRDefault="00D04F62" w:rsidP="00660BBE">
      <w:pPr>
        <w:autoSpaceDE w:val="0"/>
        <w:autoSpaceDN w:val="0"/>
        <w:adjustRightInd w:val="0"/>
        <w:spacing w:after="0" w:line="240" w:lineRule="auto"/>
        <w:jc w:val="both"/>
        <w:rPr>
          <w:rFonts w:ascii="Times New Roman" w:hAnsi="Times New Roman" w:cs="Times New Roman"/>
          <w:b/>
          <w:sz w:val="28"/>
          <w:szCs w:val="28"/>
          <w:u w:val="single"/>
          <w:lang w:val="en-US"/>
        </w:rPr>
      </w:pPr>
    </w:p>
    <w:tbl>
      <w:tblPr>
        <w:tblStyle w:val="Rcsostblzat"/>
        <w:tblW w:w="0" w:type="auto"/>
        <w:tblLook w:val="04A0" w:firstRow="1" w:lastRow="0" w:firstColumn="1" w:lastColumn="0" w:noHBand="0" w:noVBand="1"/>
      </w:tblPr>
      <w:tblGrid>
        <w:gridCol w:w="3823"/>
        <w:gridCol w:w="5239"/>
      </w:tblGrid>
      <w:tr w:rsidR="0013685C" w:rsidRPr="00302C7C" w14:paraId="422D0F2D" w14:textId="4E9785B7" w:rsidTr="0013685C">
        <w:trPr>
          <w:trHeight w:val="680"/>
        </w:trPr>
        <w:tc>
          <w:tcPr>
            <w:tcW w:w="3823" w:type="dxa"/>
          </w:tcPr>
          <w:p w14:paraId="0B43C6C4" w14:textId="77777777" w:rsidR="0013685C" w:rsidRPr="00302C7C" w:rsidRDefault="0013685C" w:rsidP="00B91483">
            <w:pPr>
              <w:autoSpaceDE w:val="0"/>
              <w:autoSpaceDN w:val="0"/>
              <w:adjustRightInd w:val="0"/>
              <w:rPr>
                <w:rFonts w:ascii="Times New Roman" w:hAnsi="Times New Roman" w:cs="Times New Roman"/>
                <w:b/>
                <w:sz w:val="28"/>
                <w:szCs w:val="28"/>
                <w:lang w:val="en-US"/>
              </w:rPr>
            </w:pPr>
            <w:r w:rsidRPr="00302C7C">
              <w:rPr>
                <w:rFonts w:ascii="Times New Roman" w:hAnsi="Times New Roman" w:cs="Times New Roman"/>
                <w:b/>
                <w:sz w:val="28"/>
                <w:szCs w:val="28"/>
                <w:lang w:val="en-US"/>
              </w:rPr>
              <w:t>Title</w:t>
            </w:r>
          </w:p>
        </w:tc>
        <w:tc>
          <w:tcPr>
            <w:tcW w:w="5239" w:type="dxa"/>
          </w:tcPr>
          <w:p w14:paraId="25F1911A" w14:textId="19451E69" w:rsidR="0013685C" w:rsidRPr="00BB3D4C" w:rsidRDefault="00B70494" w:rsidP="0007368F">
            <w:pPr>
              <w:autoSpaceDE w:val="0"/>
              <w:autoSpaceDN w:val="0"/>
              <w:adjustRightInd w:val="0"/>
              <w:rPr>
                <w:rFonts w:ascii="Times New Roman" w:hAnsi="Times New Roman" w:cs="Times New Roman"/>
                <w:b/>
                <w:sz w:val="24"/>
                <w:szCs w:val="24"/>
                <w:u w:val="single"/>
                <w:lang w:val="en-US"/>
              </w:rPr>
            </w:pPr>
            <w:r w:rsidRPr="00BB3D4C">
              <w:rPr>
                <w:rFonts w:ascii="Times New Roman" w:hAnsi="Times New Roman" w:cs="Times New Roman"/>
                <w:b/>
                <w:sz w:val="24"/>
                <w:szCs w:val="24"/>
                <w:lang w:val="en-US"/>
              </w:rPr>
              <w:t>TRANSACTIO</w:t>
            </w:r>
            <w:r w:rsidR="00BB3D4C">
              <w:rPr>
                <w:rFonts w:ascii="Times New Roman" w:hAnsi="Times New Roman" w:cs="Times New Roman"/>
                <w:b/>
                <w:sz w:val="24"/>
                <w:szCs w:val="24"/>
                <w:lang w:val="en-US"/>
              </w:rPr>
              <w:t>NS IN INTERNATIONAL ENVIRONMENT (Mergers and acquisitions)</w:t>
            </w:r>
          </w:p>
        </w:tc>
      </w:tr>
      <w:tr w:rsidR="0013685C" w:rsidRPr="00302C7C" w14:paraId="46B5954C" w14:textId="3F586132" w:rsidTr="00302C7C">
        <w:trPr>
          <w:trHeight w:val="833"/>
        </w:trPr>
        <w:tc>
          <w:tcPr>
            <w:tcW w:w="3823" w:type="dxa"/>
          </w:tcPr>
          <w:p w14:paraId="55AC1BDB" w14:textId="77777777" w:rsidR="0013685C" w:rsidRPr="00302C7C" w:rsidRDefault="0013685C" w:rsidP="00B91483">
            <w:pPr>
              <w:autoSpaceDE w:val="0"/>
              <w:autoSpaceDN w:val="0"/>
              <w:adjustRightInd w:val="0"/>
              <w:jc w:val="both"/>
              <w:rPr>
                <w:rFonts w:ascii="Times New Roman" w:eastAsia="MS Mincho" w:hAnsi="Times New Roman" w:cs="Times New Roman"/>
                <w:bCs/>
                <w:sz w:val="24"/>
                <w:szCs w:val="24"/>
                <w:lang w:val="en-US"/>
              </w:rPr>
            </w:pPr>
            <w:r w:rsidRPr="00302C7C">
              <w:rPr>
                <w:rFonts w:ascii="Times New Roman" w:eastAsia="MS Mincho" w:hAnsi="Times New Roman" w:cs="Times New Roman"/>
                <w:b/>
                <w:bCs/>
                <w:sz w:val="24"/>
                <w:szCs w:val="24"/>
                <w:lang w:val="en-US"/>
              </w:rPr>
              <w:t>Lecturers:</w:t>
            </w:r>
            <w:r w:rsidRPr="00302C7C">
              <w:rPr>
                <w:rFonts w:ascii="Times New Roman" w:eastAsia="MS Mincho" w:hAnsi="Times New Roman" w:cs="Times New Roman"/>
                <w:bCs/>
                <w:sz w:val="24"/>
                <w:szCs w:val="24"/>
                <w:lang w:val="en-US"/>
              </w:rPr>
              <w:t xml:space="preserve"> </w:t>
            </w:r>
          </w:p>
        </w:tc>
        <w:tc>
          <w:tcPr>
            <w:tcW w:w="5239" w:type="dxa"/>
          </w:tcPr>
          <w:p w14:paraId="6EDBD53B" w14:textId="77777777" w:rsidR="00BB3D4C" w:rsidRDefault="0007368F" w:rsidP="00B91483">
            <w:pPr>
              <w:autoSpaceDE w:val="0"/>
              <w:autoSpaceDN w:val="0"/>
              <w:adjustRightInd w:val="0"/>
              <w:jc w:val="both"/>
              <w:rPr>
                <w:rFonts w:ascii="Times New Roman" w:hAnsi="Times New Roman" w:cs="Times New Roman"/>
                <w:sz w:val="24"/>
                <w:szCs w:val="24"/>
                <w:lang w:val="en-US"/>
              </w:rPr>
            </w:pPr>
            <w:r w:rsidRPr="00BB3D4C">
              <w:rPr>
                <w:rFonts w:ascii="Times New Roman" w:hAnsi="Times New Roman" w:cs="Times New Roman"/>
                <w:b/>
                <w:sz w:val="24"/>
                <w:szCs w:val="24"/>
                <w:lang w:val="en-US"/>
              </w:rPr>
              <w:t>Dr Pál P. Takács</w:t>
            </w:r>
            <w:r w:rsidRPr="00302C7C">
              <w:rPr>
                <w:rFonts w:ascii="Times New Roman" w:hAnsi="Times New Roman" w:cs="Times New Roman"/>
                <w:sz w:val="24"/>
                <w:szCs w:val="24"/>
                <w:lang w:val="en-US"/>
              </w:rPr>
              <w:t xml:space="preserve">, </w:t>
            </w:r>
          </w:p>
          <w:p w14:paraId="7E9ABC3C" w14:textId="77777777" w:rsidR="0013685C" w:rsidRDefault="0007368F" w:rsidP="00B91483">
            <w:pPr>
              <w:autoSpaceDE w:val="0"/>
              <w:autoSpaceDN w:val="0"/>
              <w:adjustRightInd w:val="0"/>
              <w:jc w:val="both"/>
              <w:rPr>
                <w:rFonts w:ascii="Times New Roman" w:hAnsi="Times New Roman" w:cs="Times New Roman"/>
                <w:sz w:val="24"/>
                <w:szCs w:val="24"/>
                <w:lang w:val="en-US"/>
              </w:rPr>
            </w:pPr>
            <w:r w:rsidRPr="00302C7C">
              <w:rPr>
                <w:rFonts w:ascii="Times New Roman" w:hAnsi="Times New Roman" w:cs="Times New Roman"/>
                <w:sz w:val="24"/>
                <w:szCs w:val="24"/>
                <w:lang w:val="en-US"/>
              </w:rPr>
              <w:t xml:space="preserve">Senior Counsel, </w:t>
            </w:r>
            <w:proofErr w:type="spellStart"/>
            <w:r w:rsidRPr="00302C7C">
              <w:rPr>
                <w:rFonts w:ascii="Times New Roman" w:hAnsi="Times New Roman" w:cs="Times New Roman"/>
                <w:sz w:val="24"/>
                <w:szCs w:val="24"/>
                <w:lang w:val="en-US"/>
              </w:rPr>
              <w:t>Baker&amp;McKenzie</w:t>
            </w:r>
            <w:proofErr w:type="spellEnd"/>
            <w:r w:rsidRPr="00302C7C">
              <w:rPr>
                <w:rFonts w:ascii="Times New Roman" w:hAnsi="Times New Roman" w:cs="Times New Roman"/>
                <w:sz w:val="24"/>
                <w:szCs w:val="24"/>
                <w:lang w:val="en-US"/>
              </w:rPr>
              <w:t xml:space="preserve"> Law Firm</w:t>
            </w:r>
          </w:p>
          <w:p w14:paraId="4FD6533F" w14:textId="77777777" w:rsidR="004E2352" w:rsidRDefault="004E2352" w:rsidP="004E2352">
            <w:pPr>
              <w:rPr>
                <w:rFonts w:eastAsia="Times New Roman"/>
              </w:rPr>
            </w:pPr>
            <w:hyperlink r:id="rId8" w:history="1">
              <w:r>
                <w:rPr>
                  <w:rStyle w:val="Hiperhivatkozs"/>
                  <w:rFonts w:eastAsia="Times New Roman"/>
                </w:rPr>
                <w:t>pal.takacs@bakermckenzie.com</w:t>
              </w:r>
            </w:hyperlink>
          </w:p>
          <w:p w14:paraId="3C959155" w14:textId="68D64179" w:rsidR="004E2352" w:rsidRPr="00302C7C" w:rsidRDefault="004E2352" w:rsidP="00B91483">
            <w:pPr>
              <w:autoSpaceDE w:val="0"/>
              <w:autoSpaceDN w:val="0"/>
              <w:adjustRightInd w:val="0"/>
              <w:jc w:val="both"/>
              <w:rPr>
                <w:rFonts w:ascii="Times New Roman" w:eastAsia="MS Mincho" w:hAnsi="Times New Roman" w:cs="Times New Roman"/>
                <w:b/>
                <w:bCs/>
                <w:sz w:val="24"/>
                <w:szCs w:val="24"/>
                <w:lang w:val="en-US"/>
              </w:rPr>
            </w:pPr>
            <w:bookmarkStart w:id="0" w:name="_GoBack"/>
            <w:bookmarkEnd w:id="0"/>
          </w:p>
        </w:tc>
      </w:tr>
      <w:tr w:rsidR="0013685C" w:rsidRPr="00302C7C" w14:paraId="4A8773B5" w14:textId="50F53F5F" w:rsidTr="0013685C">
        <w:trPr>
          <w:trHeight w:val="2211"/>
        </w:trPr>
        <w:tc>
          <w:tcPr>
            <w:tcW w:w="3823" w:type="dxa"/>
          </w:tcPr>
          <w:p w14:paraId="3F2D5E4D" w14:textId="77777777" w:rsidR="0013685C" w:rsidRPr="00302C7C" w:rsidRDefault="0013685C" w:rsidP="00B91483">
            <w:pPr>
              <w:autoSpaceDE w:val="0"/>
              <w:autoSpaceDN w:val="0"/>
              <w:adjustRightInd w:val="0"/>
              <w:jc w:val="both"/>
              <w:rPr>
                <w:rFonts w:ascii="Times New Roman" w:eastAsia="MS Mincho" w:hAnsi="Times New Roman" w:cs="Times New Roman"/>
                <w:b/>
                <w:bCs/>
                <w:sz w:val="24"/>
                <w:szCs w:val="24"/>
                <w:lang w:val="en-US"/>
              </w:rPr>
            </w:pPr>
            <w:r w:rsidRPr="00302C7C">
              <w:rPr>
                <w:rStyle w:val="Hiperhivatkozs"/>
                <w:rFonts w:ascii="Times New Roman" w:eastAsia="MS Mincho" w:hAnsi="Times New Roman" w:cs="Times New Roman"/>
                <w:b/>
                <w:bCs/>
                <w:color w:val="auto"/>
                <w:sz w:val="24"/>
                <w:szCs w:val="24"/>
                <w:u w:val="none"/>
                <w:lang w:val="en-US"/>
              </w:rPr>
              <w:t>Brief description</w:t>
            </w:r>
          </w:p>
        </w:tc>
        <w:tc>
          <w:tcPr>
            <w:tcW w:w="5239" w:type="dxa"/>
          </w:tcPr>
          <w:p w14:paraId="31BFA218" w14:textId="77777777" w:rsidR="0007368F" w:rsidRPr="00302C7C" w:rsidRDefault="0007368F" w:rsidP="00BB3D4C">
            <w:pPr>
              <w:pStyle w:val="Szvegtrzs"/>
              <w:jc w:val="both"/>
              <w:rPr>
                <w:rFonts w:ascii="Times New Roman" w:hAnsi="Times New Roman" w:cs="Times New Roman"/>
                <w:sz w:val="24"/>
                <w:szCs w:val="24"/>
              </w:rPr>
            </w:pPr>
            <w:r w:rsidRPr="00302C7C">
              <w:rPr>
                <w:rFonts w:ascii="Times New Roman" w:hAnsi="Times New Roman" w:cs="Times New Roman"/>
                <w:sz w:val="24"/>
                <w:szCs w:val="24"/>
              </w:rPr>
              <w:t>The course is designed to be an introduction to the process and documents of a private M&amp;A (Mergers and Acquisitions) transaction through a company sale and will based heavily upon real practice.</w:t>
            </w:r>
          </w:p>
          <w:p w14:paraId="1FBA4452" w14:textId="77777777" w:rsidR="0007368F" w:rsidRPr="00302C7C" w:rsidRDefault="0007368F" w:rsidP="00BB3D4C">
            <w:pPr>
              <w:pStyle w:val="Szvegtrzs"/>
              <w:jc w:val="both"/>
              <w:rPr>
                <w:rFonts w:ascii="Times New Roman" w:hAnsi="Times New Roman" w:cs="Times New Roman"/>
                <w:sz w:val="24"/>
                <w:szCs w:val="24"/>
              </w:rPr>
            </w:pPr>
            <w:r w:rsidRPr="00302C7C">
              <w:rPr>
                <w:rFonts w:ascii="Times New Roman" w:hAnsi="Times New Roman" w:cs="Times New Roman"/>
                <w:sz w:val="24"/>
                <w:szCs w:val="24"/>
              </w:rPr>
              <w:t>As the language of the course and sample documents is English, therefore, students attending the course must have good English speaking and writing skills.</w:t>
            </w:r>
          </w:p>
          <w:p w14:paraId="47DBB559" w14:textId="77777777" w:rsidR="0007368F" w:rsidRPr="00302C7C" w:rsidRDefault="0007368F" w:rsidP="00BB3D4C">
            <w:pPr>
              <w:pStyle w:val="Szvegtrzs"/>
              <w:jc w:val="both"/>
              <w:rPr>
                <w:rFonts w:ascii="Times New Roman" w:hAnsi="Times New Roman" w:cs="Times New Roman"/>
                <w:sz w:val="24"/>
                <w:szCs w:val="24"/>
              </w:rPr>
            </w:pPr>
            <w:r w:rsidRPr="00302C7C">
              <w:rPr>
                <w:rFonts w:ascii="Times New Roman" w:hAnsi="Times New Roman" w:cs="Times New Roman"/>
                <w:sz w:val="24"/>
                <w:szCs w:val="24"/>
              </w:rPr>
              <w:t xml:space="preserve">The course will focus on the process and documents of the sale and purchase of quotas in a limited liability company. Students will receive literature and template documents in English, which </w:t>
            </w:r>
            <w:proofErr w:type="gramStart"/>
            <w:r w:rsidRPr="00302C7C">
              <w:rPr>
                <w:rFonts w:ascii="Times New Roman" w:hAnsi="Times New Roman" w:cs="Times New Roman"/>
                <w:sz w:val="24"/>
                <w:szCs w:val="24"/>
              </w:rPr>
              <w:t>will be analyzed and discussed at the course</w:t>
            </w:r>
            <w:proofErr w:type="gramEnd"/>
            <w:r w:rsidRPr="00302C7C">
              <w:rPr>
                <w:rFonts w:ascii="Times New Roman" w:hAnsi="Times New Roman" w:cs="Times New Roman"/>
                <w:sz w:val="24"/>
                <w:szCs w:val="24"/>
              </w:rPr>
              <w:t>.</w:t>
            </w:r>
          </w:p>
          <w:p w14:paraId="6B8D0304" w14:textId="02EB7A59" w:rsidR="0013685C" w:rsidRPr="00302C7C" w:rsidRDefault="0007368F" w:rsidP="00BB3D4C">
            <w:pPr>
              <w:pStyle w:val="Szvegtrzs"/>
              <w:jc w:val="both"/>
              <w:rPr>
                <w:rStyle w:val="Hiperhivatkozs"/>
                <w:rFonts w:ascii="Times New Roman" w:hAnsi="Times New Roman" w:cs="Times New Roman"/>
                <w:color w:val="auto"/>
                <w:sz w:val="24"/>
                <w:szCs w:val="24"/>
                <w:u w:val="none"/>
              </w:rPr>
            </w:pPr>
            <w:r w:rsidRPr="00302C7C">
              <w:rPr>
                <w:rFonts w:ascii="Times New Roman" w:hAnsi="Times New Roman" w:cs="Times New Roman"/>
                <w:sz w:val="24"/>
                <w:szCs w:val="24"/>
              </w:rPr>
              <w:t xml:space="preserve">Students </w:t>
            </w:r>
            <w:proofErr w:type="gramStart"/>
            <w:r w:rsidRPr="00302C7C">
              <w:rPr>
                <w:rFonts w:ascii="Times New Roman" w:hAnsi="Times New Roman" w:cs="Times New Roman"/>
                <w:sz w:val="24"/>
                <w:szCs w:val="24"/>
              </w:rPr>
              <w:t>are expected</w:t>
            </w:r>
            <w:proofErr w:type="gramEnd"/>
            <w:r w:rsidRPr="00302C7C">
              <w:rPr>
                <w:rFonts w:ascii="Times New Roman" w:hAnsi="Times New Roman" w:cs="Times New Roman"/>
                <w:sz w:val="24"/>
                <w:szCs w:val="24"/>
              </w:rPr>
              <w:t xml:space="preserve"> to read the relevant literature and documents before course meetings. During the </w:t>
            </w:r>
            <w:proofErr w:type="gramStart"/>
            <w:r w:rsidRPr="00302C7C">
              <w:rPr>
                <w:rFonts w:ascii="Times New Roman" w:hAnsi="Times New Roman" w:cs="Times New Roman"/>
                <w:sz w:val="24"/>
                <w:szCs w:val="24"/>
              </w:rPr>
              <w:t>course</w:t>
            </w:r>
            <w:proofErr w:type="gramEnd"/>
            <w:r w:rsidRPr="00302C7C">
              <w:rPr>
                <w:rFonts w:ascii="Times New Roman" w:hAnsi="Times New Roman" w:cs="Times New Roman"/>
                <w:sz w:val="24"/>
                <w:szCs w:val="24"/>
              </w:rPr>
              <w:t xml:space="preserve"> students shall prepare memos and give short lectures about various topics related to mergers and acquisitions.</w:t>
            </w:r>
          </w:p>
        </w:tc>
      </w:tr>
      <w:tr w:rsidR="0013685C" w:rsidRPr="00302C7C" w14:paraId="3A0A4B71" w14:textId="1BB992B0" w:rsidTr="0013685C">
        <w:trPr>
          <w:trHeight w:val="2211"/>
        </w:trPr>
        <w:tc>
          <w:tcPr>
            <w:tcW w:w="3823" w:type="dxa"/>
          </w:tcPr>
          <w:p w14:paraId="496EC863" w14:textId="77777777" w:rsidR="0013685C" w:rsidRPr="00302C7C" w:rsidRDefault="0013685C" w:rsidP="00B91483">
            <w:pPr>
              <w:autoSpaceDE w:val="0"/>
              <w:autoSpaceDN w:val="0"/>
              <w:adjustRightInd w:val="0"/>
              <w:jc w:val="both"/>
              <w:rPr>
                <w:rFonts w:ascii="Times New Roman" w:eastAsia="MS Mincho" w:hAnsi="Times New Roman" w:cs="Times New Roman"/>
                <w:b/>
                <w:bCs/>
                <w:sz w:val="24"/>
                <w:szCs w:val="24"/>
                <w:lang w:val="en-US"/>
              </w:rPr>
            </w:pPr>
            <w:r w:rsidRPr="00302C7C">
              <w:rPr>
                <w:rFonts w:ascii="Times New Roman" w:eastAsia="MS Mincho" w:hAnsi="Times New Roman" w:cs="Times New Roman"/>
                <w:b/>
                <w:bCs/>
                <w:sz w:val="24"/>
                <w:szCs w:val="24"/>
                <w:lang w:val="en-US"/>
              </w:rPr>
              <w:t>Schedule</w:t>
            </w:r>
          </w:p>
        </w:tc>
        <w:tc>
          <w:tcPr>
            <w:tcW w:w="5239" w:type="dxa"/>
          </w:tcPr>
          <w:p w14:paraId="26888125" w14:textId="77777777" w:rsidR="0007368F" w:rsidRPr="00302C7C" w:rsidRDefault="0007368F" w:rsidP="00BB3D4C">
            <w:pPr>
              <w:pStyle w:val="Szvegtrzs"/>
              <w:jc w:val="both"/>
              <w:rPr>
                <w:rFonts w:ascii="Times New Roman" w:hAnsi="Times New Roman" w:cs="Times New Roman"/>
                <w:sz w:val="24"/>
                <w:szCs w:val="24"/>
              </w:rPr>
            </w:pPr>
            <w:r w:rsidRPr="00302C7C">
              <w:rPr>
                <w:rFonts w:ascii="Times New Roman" w:hAnsi="Times New Roman" w:cs="Times New Roman"/>
                <w:sz w:val="24"/>
                <w:szCs w:val="24"/>
              </w:rPr>
              <w:t>1.</w:t>
            </w:r>
            <w:r w:rsidRPr="00302C7C">
              <w:rPr>
                <w:rFonts w:ascii="Times New Roman" w:hAnsi="Times New Roman" w:cs="Times New Roman"/>
                <w:b/>
                <w:sz w:val="24"/>
                <w:szCs w:val="24"/>
              </w:rPr>
              <w:t xml:space="preserve"> Introduction to M&amp;</w:t>
            </w:r>
            <w:proofErr w:type="gramStart"/>
            <w:r w:rsidRPr="00302C7C">
              <w:rPr>
                <w:rFonts w:ascii="Times New Roman" w:hAnsi="Times New Roman" w:cs="Times New Roman"/>
                <w:b/>
                <w:sz w:val="24"/>
                <w:szCs w:val="24"/>
              </w:rPr>
              <w:t xml:space="preserve">A </w:t>
            </w:r>
            <w:r w:rsidRPr="00302C7C">
              <w:rPr>
                <w:rFonts w:ascii="Times New Roman" w:hAnsi="Times New Roman" w:cs="Times New Roman"/>
                <w:sz w:val="24"/>
                <w:szCs w:val="24"/>
              </w:rPr>
              <w:t>:What</w:t>
            </w:r>
            <w:proofErr w:type="gramEnd"/>
            <w:r w:rsidRPr="00302C7C">
              <w:rPr>
                <w:rFonts w:ascii="Times New Roman" w:hAnsi="Times New Roman" w:cs="Times New Roman"/>
                <w:sz w:val="24"/>
                <w:szCs w:val="24"/>
              </w:rPr>
              <w:t xml:space="preserve"> exactly is M&amp;A?  What are the driving forces for domestic and international transactions? What are the typical forms of transactions? Is structure international?  Is it just Civil Code driven or something else?</w:t>
            </w:r>
          </w:p>
          <w:p w14:paraId="5DCF2EF3" w14:textId="77777777" w:rsidR="0007368F" w:rsidRPr="00302C7C" w:rsidRDefault="0007368F" w:rsidP="00BB3D4C">
            <w:pPr>
              <w:pStyle w:val="Szvegtrzs"/>
              <w:jc w:val="both"/>
              <w:rPr>
                <w:rFonts w:ascii="Times New Roman" w:hAnsi="Times New Roman" w:cs="Times New Roman"/>
                <w:b/>
                <w:sz w:val="24"/>
                <w:szCs w:val="24"/>
                <w:u w:val="single"/>
              </w:rPr>
            </w:pPr>
            <w:r w:rsidRPr="00302C7C">
              <w:rPr>
                <w:rFonts w:ascii="Times New Roman" w:hAnsi="Times New Roman" w:cs="Times New Roman"/>
                <w:sz w:val="24"/>
                <w:szCs w:val="24"/>
              </w:rPr>
              <w:t xml:space="preserve">2. </w:t>
            </w:r>
            <w:r w:rsidRPr="00302C7C">
              <w:rPr>
                <w:rFonts w:ascii="Times New Roman" w:hAnsi="Times New Roman" w:cs="Times New Roman"/>
                <w:b/>
                <w:sz w:val="24"/>
                <w:szCs w:val="24"/>
              </w:rPr>
              <w:t>Major players/advisors</w:t>
            </w:r>
            <w:r w:rsidRPr="00302C7C">
              <w:rPr>
                <w:rFonts w:ascii="Times New Roman" w:hAnsi="Times New Roman" w:cs="Times New Roman"/>
                <w:sz w:val="24"/>
                <w:szCs w:val="24"/>
              </w:rPr>
              <w:t xml:space="preserve">: What is the composition of sale side and buy side teams? What is the role of the team members? How do the advisors cooperate? </w:t>
            </w:r>
            <w:r w:rsidRPr="00302C7C">
              <w:rPr>
                <w:rFonts w:ascii="Times New Roman" w:hAnsi="Times New Roman" w:cs="Times New Roman"/>
                <w:sz w:val="24"/>
                <w:szCs w:val="24"/>
                <w:u w:val="single"/>
              </w:rPr>
              <w:t>Case study:</w:t>
            </w:r>
            <w:r w:rsidRPr="00302C7C">
              <w:rPr>
                <w:rFonts w:ascii="Times New Roman" w:hAnsi="Times New Roman" w:cs="Times New Roman"/>
                <w:sz w:val="24"/>
                <w:szCs w:val="24"/>
              </w:rPr>
              <w:t xml:space="preserve"> setting out the main parameters of a sample transaction.</w:t>
            </w:r>
          </w:p>
          <w:p w14:paraId="7048F731" w14:textId="77777777" w:rsidR="0007368F" w:rsidRPr="00302C7C" w:rsidRDefault="0007368F" w:rsidP="00BB3D4C">
            <w:pPr>
              <w:pStyle w:val="Szvegtrzs"/>
              <w:jc w:val="both"/>
              <w:rPr>
                <w:rFonts w:ascii="Times New Roman" w:hAnsi="Times New Roman" w:cs="Times New Roman"/>
                <w:sz w:val="24"/>
                <w:szCs w:val="24"/>
              </w:rPr>
            </w:pPr>
            <w:r w:rsidRPr="00302C7C">
              <w:rPr>
                <w:rFonts w:ascii="Times New Roman" w:hAnsi="Times New Roman" w:cs="Times New Roman"/>
                <w:sz w:val="24"/>
                <w:szCs w:val="24"/>
              </w:rPr>
              <w:t xml:space="preserve">3. </w:t>
            </w:r>
            <w:r w:rsidRPr="00302C7C">
              <w:rPr>
                <w:rFonts w:ascii="Times New Roman" w:hAnsi="Times New Roman" w:cs="Times New Roman"/>
                <w:b/>
                <w:sz w:val="24"/>
                <w:szCs w:val="24"/>
              </w:rPr>
              <w:t xml:space="preserve">Transaction process and documents: </w:t>
            </w:r>
            <w:r w:rsidRPr="00302C7C">
              <w:rPr>
                <w:rFonts w:ascii="Times New Roman" w:hAnsi="Times New Roman" w:cs="Times New Roman"/>
                <w:sz w:val="24"/>
                <w:szCs w:val="24"/>
              </w:rPr>
              <w:t>What is the process and timeline for an M&amp;A transaction from the beginning to the closing? What are the main documents of an M&amp;A transaction?</w:t>
            </w:r>
          </w:p>
          <w:p w14:paraId="3A40079D" w14:textId="77777777" w:rsidR="0007368F" w:rsidRPr="00302C7C" w:rsidRDefault="0007368F" w:rsidP="00BB3D4C">
            <w:pPr>
              <w:pStyle w:val="Szvegtrzs"/>
              <w:jc w:val="both"/>
              <w:rPr>
                <w:rFonts w:ascii="Times New Roman" w:hAnsi="Times New Roman" w:cs="Times New Roman"/>
                <w:sz w:val="24"/>
                <w:szCs w:val="24"/>
              </w:rPr>
            </w:pPr>
            <w:r w:rsidRPr="00302C7C">
              <w:rPr>
                <w:rFonts w:ascii="Times New Roman" w:hAnsi="Times New Roman" w:cs="Times New Roman"/>
                <w:sz w:val="24"/>
                <w:szCs w:val="24"/>
              </w:rPr>
              <w:t xml:space="preserve">4. </w:t>
            </w:r>
            <w:r w:rsidRPr="00302C7C">
              <w:rPr>
                <w:rFonts w:ascii="Times New Roman" w:hAnsi="Times New Roman" w:cs="Times New Roman"/>
                <w:b/>
                <w:sz w:val="24"/>
                <w:szCs w:val="24"/>
              </w:rPr>
              <w:t>Non-disclosure agreement:</w:t>
            </w:r>
            <w:r w:rsidRPr="00302C7C">
              <w:rPr>
                <w:rFonts w:ascii="Times New Roman" w:hAnsi="Times New Roman" w:cs="Times New Roman"/>
                <w:sz w:val="24"/>
                <w:szCs w:val="24"/>
              </w:rPr>
              <w:t xml:space="preserve"> Who are the parties and why?</w:t>
            </w:r>
            <w:r w:rsidRPr="00302C7C">
              <w:rPr>
                <w:rFonts w:ascii="Times New Roman" w:hAnsi="Times New Roman" w:cs="Times New Roman"/>
                <w:b/>
                <w:sz w:val="24"/>
                <w:szCs w:val="24"/>
              </w:rPr>
              <w:t xml:space="preserve"> </w:t>
            </w:r>
            <w:r w:rsidRPr="00302C7C">
              <w:rPr>
                <w:rFonts w:ascii="Times New Roman" w:hAnsi="Times New Roman" w:cs="Times New Roman"/>
                <w:sz w:val="24"/>
                <w:szCs w:val="24"/>
              </w:rPr>
              <w:t xml:space="preserve">What areas the NDA shall cover? What do </w:t>
            </w:r>
            <w:r w:rsidRPr="00302C7C">
              <w:rPr>
                <w:rFonts w:ascii="Times New Roman" w:hAnsi="Times New Roman" w:cs="Times New Roman"/>
                <w:sz w:val="24"/>
                <w:szCs w:val="24"/>
              </w:rPr>
              <w:lastRenderedPageBreak/>
              <w:t>the target and the sellers expect from an NDA? Does it limit the conduct of the buyer in any way?</w:t>
            </w:r>
          </w:p>
          <w:p w14:paraId="4570F2C4" w14:textId="77777777" w:rsidR="0007368F" w:rsidRPr="00302C7C" w:rsidRDefault="0007368F" w:rsidP="00BB3D4C">
            <w:pPr>
              <w:pStyle w:val="Szvegtrzs"/>
              <w:jc w:val="both"/>
              <w:rPr>
                <w:rFonts w:ascii="Times New Roman" w:hAnsi="Times New Roman" w:cs="Times New Roman"/>
                <w:sz w:val="24"/>
                <w:szCs w:val="24"/>
              </w:rPr>
            </w:pPr>
            <w:r w:rsidRPr="00302C7C">
              <w:rPr>
                <w:rFonts w:ascii="Times New Roman" w:hAnsi="Times New Roman" w:cs="Times New Roman"/>
                <w:sz w:val="24"/>
                <w:szCs w:val="24"/>
              </w:rPr>
              <w:t>5.</w:t>
            </w:r>
            <w:r w:rsidRPr="00302C7C">
              <w:rPr>
                <w:rFonts w:ascii="Times New Roman" w:hAnsi="Times New Roman" w:cs="Times New Roman"/>
                <w:b/>
                <w:sz w:val="24"/>
                <w:szCs w:val="24"/>
              </w:rPr>
              <w:t xml:space="preserve"> Legal due diligence I:</w:t>
            </w:r>
            <w:r w:rsidRPr="00302C7C">
              <w:rPr>
                <w:rFonts w:ascii="Times New Roman" w:hAnsi="Times New Roman" w:cs="Times New Roman"/>
                <w:sz w:val="24"/>
                <w:szCs w:val="24"/>
              </w:rPr>
              <w:t xml:space="preserve"> What is the purpose of a legal due diligence? Is there a difference between vendor and-buyer due diligence? How should advisors cooperate and help the client? What is the screenplay of a due diligence? </w:t>
            </w:r>
          </w:p>
          <w:p w14:paraId="191E3627" w14:textId="77777777" w:rsidR="0007368F" w:rsidRPr="00302C7C" w:rsidRDefault="0007368F" w:rsidP="00BB3D4C">
            <w:pPr>
              <w:pStyle w:val="Szvegtrzs"/>
              <w:jc w:val="both"/>
              <w:rPr>
                <w:rFonts w:ascii="Times New Roman" w:hAnsi="Times New Roman" w:cs="Times New Roman"/>
                <w:sz w:val="24"/>
                <w:szCs w:val="24"/>
              </w:rPr>
            </w:pPr>
            <w:r w:rsidRPr="00302C7C">
              <w:rPr>
                <w:rFonts w:ascii="Times New Roman" w:hAnsi="Times New Roman" w:cs="Times New Roman"/>
                <w:sz w:val="24"/>
                <w:szCs w:val="24"/>
              </w:rPr>
              <w:t xml:space="preserve">6. </w:t>
            </w:r>
            <w:r w:rsidRPr="00302C7C">
              <w:rPr>
                <w:rFonts w:ascii="Times New Roman" w:hAnsi="Times New Roman" w:cs="Times New Roman"/>
                <w:b/>
                <w:sz w:val="24"/>
                <w:szCs w:val="24"/>
              </w:rPr>
              <w:t>Legal due diligence II:</w:t>
            </w:r>
            <w:r w:rsidRPr="00302C7C">
              <w:rPr>
                <w:rFonts w:ascii="Times New Roman" w:hAnsi="Times New Roman" w:cs="Times New Roman"/>
                <w:sz w:val="24"/>
                <w:szCs w:val="24"/>
              </w:rPr>
              <w:t xml:space="preserve"> What should you be looking for in the data room content? How does the due diligence check list help you to conduct the review? What serves the best interest of the buyer? What is the role of management of the target? Are sellers and the management in the same boat?</w:t>
            </w:r>
          </w:p>
          <w:p w14:paraId="37102DB1" w14:textId="77777777" w:rsidR="0007368F" w:rsidRPr="00302C7C" w:rsidRDefault="0007368F" w:rsidP="00BB3D4C">
            <w:pPr>
              <w:pStyle w:val="Szvegtrzs"/>
              <w:jc w:val="both"/>
              <w:rPr>
                <w:rFonts w:ascii="Times New Roman" w:hAnsi="Times New Roman" w:cs="Times New Roman"/>
                <w:sz w:val="24"/>
                <w:szCs w:val="24"/>
              </w:rPr>
            </w:pPr>
            <w:r w:rsidRPr="00302C7C">
              <w:rPr>
                <w:rFonts w:ascii="Times New Roman" w:hAnsi="Times New Roman" w:cs="Times New Roman"/>
                <w:sz w:val="24"/>
                <w:szCs w:val="24"/>
              </w:rPr>
              <w:t xml:space="preserve">7. </w:t>
            </w:r>
            <w:r w:rsidRPr="00302C7C">
              <w:rPr>
                <w:rFonts w:ascii="Times New Roman" w:hAnsi="Times New Roman" w:cs="Times New Roman"/>
                <w:b/>
                <w:sz w:val="24"/>
                <w:szCs w:val="24"/>
              </w:rPr>
              <w:t>Legal due diligence III:</w:t>
            </w:r>
            <w:r w:rsidRPr="00302C7C">
              <w:rPr>
                <w:rFonts w:ascii="Times New Roman" w:hAnsi="Times New Roman" w:cs="Times New Roman"/>
                <w:sz w:val="24"/>
                <w:szCs w:val="24"/>
              </w:rPr>
              <w:t xml:space="preserve"> What is the </w:t>
            </w:r>
            <w:proofErr w:type="gramStart"/>
            <w:r w:rsidRPr="00302C7C">
              <w:rPr>
                <w:rFonts w:ascii="Times New Roman" w:hAnsi="Times New Roman" w:cs="Times New Roman"/>
                <w:sz w:val="24"/>
                <w:szCs w:val="24"/>
              </w:rPr>
              <w:t>end result</w:t>
            </w:r>
            <w:proofErr w:type="gramEnd"/>
            <w:r w:rsidRPr="00302C7C">
              <w:rPr>
                <w:rFonts w:ascii="Times New Roman" w:hAnsi="Times New Roman" w:cs="Times New Roman"/>
                <w:sz w:val="24"/>
                <w:szCs w:val="24"/>
              </w:rPr>
              <w:t xml:space="preserve"> of a due diligence? How do the due diligence findings </w:t>
            </w:r>
            <w:proofErr w:type="gramStart"/>
            <w:r w:rsidRPr="00302C7C">
              <w:rPr>
                <w:rFonts w:ascii="Times New Roman" w:hAnsi="Times New Roman" w:cs="Times New Roman"/>
                <w:sz w:val="24"/>
                <w:szCs w:val="24"/>
              </w:rPr>
              <w:t>impact</w:t>
            </w:r>
            <w:proofErr w:type="gramEnd"/>
            <w:r w:rsidRPr="00302C7C">
              <w:rPr>
                <w:rFonts w:ascii="Times New Roman" w:hAnsi="Times New Roman" w:cs="Times New Roman"/>
                <w:sz w:val="24"/>
                <w:szCs w:val="24"/>
              </w:rPr>
              <w:t xml:space="preserve"> the acquisition agreement, the timing and value?  What are the major impediments of a smooth and quick transaction?</w:t>
            </w:r>
          </w:p>
          <w:p w14:paraId="02B5A9A2" w14:textId="77777777" w:rsidR="0007368F" w:rsidRPr="00302C7C" w:rsidRDefault="0007368F" w:rsidP="00BB3D4C">
            <w:pPr>
              <w:pStyle w:val="Szvegtrzs"/>
              <w:jc w:val="both"/>
              <w:rPr>
                <w:rFonts w:ascii="Times New Roman" w:hAnsi="Times New Roman" w:cs="Times New Roman"/>
                <w:sz w:val="24"/>
                <w:szCs w:val="24"/>
              </w:rPr>
            </w:pPr>
            <w:r w:rsidRPr="00302C7C">
              <w:rPr>
                <w:rFonts w:ascii="Times New Roman" w:hAnsi="Times New Roman" w:cs="Times New Roman"/>
                <w:sz w:val="24"/>
                <w:szCs w:val="24"/>
              </w:rPr>
              <w:t xml:space="preserve">8. </w:t>
            </w:r>
            <w:r w:rsidRPr="00302C7C">
              <w:rPr>
                <w:rFonts w:ascii="Times New Roman" w:hAnsi="Times New Roman" w:cs="Times New Roman"/>
                <w:b/>
                <w:sz w:val="24"/>
                <w:szCs w:val="24"/>
              </w:rPr>
              <w:t>Pre-contractual stage I:</w:t>
            </w:r>
            <w:r w:rsidRPr="00302C7C">
              <w:rPr>
                <w:rFonts w:ascii="Times New Roman" w:hAnsi="Times New Roman" w:cs="Times New Roman"/>
                <w:sz w:val="24"/>
                <w:szCs w:val="24"/>
              </w:rPr>
              <w:t xml:space="preserve"> What is the form of the expression of interest? What drives the content of a letter of intent? Is it a commitment or intention? How </w:t>
            </w:r>
            <w:proofErr w:type="gramStart"/>
            <w:r w:rsidRPr="00302C7C">
              <w:rPr>
                <w:rFonts w:ascii="Times New Roman" w:hAnsi="Times New Roman" w:cs="Times New Roman"/>
                <w:sz w:val="24"/>
                <w:szCs w:val="24"/>
              </w:rPr>
              <w:t>is it defined</w:t>
            </w:r>
            <w:proofErr w:type="gramEnd"/>
            <w:r w:rsidRPr="00302C7C">
              <w:rPr>
                <w:rFonts w:ascii="Times New Roman" w:hAnsi="Times New Roman" w:cs="Times New Roman"/>
                <w:sz w:val="24"/>
                <w:szCs w:val="24"/>
              </w:rPr>
              <w:t xml:space="preserve"> in the Civil Code? Does it make any difference if it is a 100% buy-out or a partial buy-out?</w:t>
            </w:r>
          </w:p>
          <w:p w14:paraId="0E396686" w14:textId="77777777" w:rsidR="0007368F" w:rsidRPr="00302C7C" w:rsidRDefault="0007368F" w:rsidP="00BB3D4C">
            <w:pPr>
              <w:pStyle w:val="Szvegtrzs"/>
              <w:jc w:val="both"/>
              <w:rPr>
                <w:rFonts w:ascii="Times New Roman" w:hAnsi="Times New Roman" w:cs="Times New Roman"/>
                <w:sz w:val="24"/>
                <w:szCs w:val="24"/>
              </w:rPr>
            </w:pPr>
            <w:r w:rsidRPr="00302C7C">
              <w:rPr>
                <w:rFonts w:ascii="Times New Roman" w:hAnsi="Times New Roman" w:cs="Times New Roman"/>
                <w:sz w:val="24"/>
                <w:szCs w:val="24"/>
              </w:rPr>
              <w:t xml:space="preserve">9. </w:t>
            </w:r>
            <w:r w:rsidRPr="00302C7C">
              <w:rPr>
                <w:rFonts w:ascii="Times New Roman" w:hAnsi="Times New Roman" w:cs="Times New Roman"/>
                <w:b/>
                <w:sz w:val="24"/>
                <w:szCs w:val="24"/>
              </w:rPr>
              <w:t>Pre-contractual stage II:</w:t>
            </w:r>
            <w:r w:rsidRPr="00302C7C">
              <w:rPr>
                <w:rFonts w:ascii="Times New Roman" w:hAnsi="Times New Roman" w:cs="Times New Roman"/>
                <w:sz w:val="24"/>
                <w:szCs w:val="24"/>
              </w:rPr>
              <w:t xml:space="preserve"> Is the letter of intent binding or non-binding? What is the approach of seller and buyer? What makes seller happy in a letter of intent? </w:t>
            </w:r>
          </w:p>
          <w:p w14:paraId="4B1EDEC6" w14:textId="5B6ED253" w:rsidR="0007368F" w:rsidRPr="00302C7C" w:rsidRDefault="00BB3D4C" w:rsidP="00BB3D4C">
            <w:pPr>
              <w:pStyle w:val="Szvegtrzs"/>
              <w:jc w:val="both"/>
              <w:rPr>
                <w:rFonts w:ascii="Times New Roman" w:hAnsi="Times New Roman" w:cs="Times New Roman"/>
                <w:sz w:val="24"/>
                <w:szCs w:val="24"/>
              </w:rPr>
            </w:pPr>
            <w:r>
              <w:rPr>
                <w:rFonts w:ascii="Times New Roman" w:hAnsi="Times New Roman" w:cs="Times New Roman"/>
                <w:sz w:val="24"/>
                <w:szCs w:val="24"/>
              </w:rPr>
              <w:t xml:space="preserve">10. </w:t>
            </w:r>
            <w:r w:rsidR="0007368F" w:rsidRPr="00302C7C">
              <w:rPr>
                <w:rFonts w:ascii="Times New Roman" w:hAnsi="Times New Roman" w:cs="Times New Roman"/>
                <w:b/>
                <w:sz w:val="24"/>
                <w:szCs w:val="24"/>
              </w:rPr>
              <w:t>Pre-contractual stage III:</w:t>
            </w:r>
            <w:r w:rsidR="0007368F" w:rsidRPr="00302C7C">
              <w:rPr>
                <w:rFonts w:ascii="Times New Roman" w:hAnsi="Times New Roman" w:cs="Times New Roman"/>
                <w:sz w:val="24"/>
                <w:szCs w:val="24"/>
              </w:rPr>
              <w:t xml:space="preserve"> </w:t>
            </w:r>
            <w:r w:rsidR="0007368F" w:rsidRPr="00302C7C">
              <w:rPr>
                <w:rFonts w:ascii="Times New Roman" w:hAnsi="Times New Roman" w:cs="Times New Roman"/>
                <w:sz w:val="24"/>
                <w:szCs w:val="24"/>
                <w:u w:val="single"/>
              </w:rPr>
              <w:t>Case study:</w:t>
            </w:r>
            <w:r w:rsidR="0007368F" w:rsidRPr="00302C7C">
              <w:rPr>
                <w:rFonts w:ascii="Times New Roman" w:hAnsi="Times New Roman" w:cs="Times New Roman"/>
                <w:sz w:val="24"/>
                <w:szCs w:val="24"/>
              </w:rPr>
              <w:t xml:space="preserve"> preparation/review a sample letter of intent based on the transaction parameters.</w:t>
            </w:r>
          </w:p>
          <w:p w14:paraId="7A553655" w14:textId="77777777" w:rsidR="0007368F" w:rsidRPr="00302C7C" w:rsidRDefault="0007368F" w:rsidP="00BB3D4C">
            <w:pPr>
              <w:pStyle w:val="Szvegtrzs"/>
              <w:jc w:val="both"/>
              <w:rPr>
                <w:rFonts w:ascii="Times New Roman" w:hAnsi="Times New Roman" w:cs="Times New Roman"/>
                <w:b/>
                <w:sz w:val="24"/>
                <w:szCs w:val="24"/>
              </w:rPr>
            </w:pPr>
            <w:r w:rsidRPr="00302C7C">
              <w:rPr>
                <w:rFonts w:ascii="Times New Roman" w:hAnsi="Times New Roman" w:cs="Times New Roman"/>
                <w:sz w:val="24"/>
                <w:szCs w:val="24"/>
              </w:rPr>
              <w:t xml:space="preserve">11. </w:t>
            </w:r>
            <w:r w:rsidRPr="00302C7C">
              <w:rPr>
                <w:rFonts w:ascii="Times New Roman" w:hAnsi="Times New Roman" w:cs="Times New Roman"/>
                <w:b/>
                <w:sz w:val="24"/>
                <w:szCs w:val="24"/>
              </w:rPr>
              <w:t>Conclusions, preparation for exam</w:t>
            </w:r>
          </w:p>
          <w:p w14:paraId="393D2282" w14:textId="49C7CB86" w:rsidR="00843161" w:rsidRPr="00302C7C" w:rsidRDefault="0007368F" w:rsidP="00BB3D4C">
            <w:pPr>
              <w:pStyle w:val="Szvegtrzs"/>
              <w:jc w:val="both"/>
              <w:rPr>
                <w:rFonts w:ascii="Times New Roman" w:eastAsia="MS Mincho" w:hAnsi="Times New Roman" w:cs="Times New Roman"/>
                <w:b/>
                <w:bCs/>
                <w:sz w:val="24"/>
                <w:szCs w:val="24"/>
              </w:rPr>
            </w:pPr>
            <w:r w:rsidRPr="00302C7C">
              <w:rPr>
                <w:rFonts w:ascii="Times New Roman" w:hAnsi="Times New Roman" w:cs="Times New Roman"/>
                <w:sz w:val="24"/>
                <w:szCs w:val="24"/>
              </w:rPr>
              <w:t xml:space="preserve">12. </w:t>
            </w:r>
            <w:r w:rsidRPr="00302C7C">
              <w:rPr>
                <w:rFonts w:ascii="Times New Roman" w:hAnsi="Times New Roman" w:cs="Times New Roman"/>
                <w:b/>
                <w:sz w:val="24"/>
                <w:szCs w:val="24"/>
              </w:rPr>
              <w:t>Exam</w:t>
            </w:r>
          </w:p>
        </w:tc>
      </w:tr>
      <w:tr w:rsidR="0013685C" w:rsidRPr="00302C7C" w14:paraId="001653A9" w14:textId="7961B462" w:rsidTr="00302C7C">
        <w:trPr>
          <w:trHeight w:val="1286"/>
        </w:trPr>
        <w:tc>
          <w:tcPr>
            <w:tcW w:w="3823" w:type="dxa"/>
          </w:tcPr>
          <w:p w14:paraId="37FD00D9" w14:textId="77777777" w:rsidR="0013685C" w:rsidRPr="00302C7C" w:rsidRDefault="0013685C" w:rsidP="00B91483">
            <w:pPr>
              <w:autoSpaceDE w:val="0"/>
              <w:autoSpaceDN w:val="0"/>
              <w:adjustRightInd w:val="0"/>
              <w:jc w:val="both"/>
              <w:rPr>
                <w:rFonts w:ascii="Times New Roman" w:eastAsia="MS Mincho" w:hAnsi="Times New Roman" w:cs="Times New Roman"/>
                <w:b/>
                <w:bCs/>
                <w:sz w:val="24"/>
                <w:szCs w:val="24"/>
                <w:lang w:val="en-US"/>
              </w:rPr>
            </w:pPr>
            <w:r w:rsidRPr="00302C7C">
              <w:rPr>
                <w:rFonts w:ascii="Times New Roman" w:eastAsia="MS Mincho" w:hAnsi="Times New Roman" w:cs="Times New Roman"/>
                <w:b/>
                <w:bCs/>
                <w:sz w:val="24"/>
                <w:szCs w:val="24"/>
                <w:lang w:val="en-US"/>
              </w:rPr>
              <w:lastRenderedPageBreak/>
              <w:t>Materials/Recommended readings</w:t>
            </w:r>
          </w:p>
        </w:tc>
        <w:tc>
          <w:tcPr>
            <w:tcW w:w="5239" w:type="dxa"/>
          </w:tcPr>
          <w:p w14:paraId="345207AB" w14:textId="4587AA9F" w:rsidR="0013685C" w:rsidRPr="00302C7C" w:rsidRDefault="00B70494" w:rsidP="00BB3D4C">
            <w:pPr>
              <w:autoSpaceDE w:val="0"/>
              <w:autoSpaceDN w:val="0"/>
              <w:adjustRightInd w:val="0"/>
              <w:jc w:val="both"/>
              <w:rPr>
                <w:rFonts w:ascii="Times New Roman" w:eastAsia="MS Mincho" w:hAnsi="Times New Roman" w:cs="Times New Roman"/>
                <w:bCs/>
                <w:sz w:val="24"/>
                <w:szCs w:val="24"/>
                <w:lang w:val="en-US"/>
              </w:rPr>
            </w:pPr>
            <w:r w:rsidRPr="00302C7C">
              <w:rPr>
                <w:rFonts w:ascii="Times New Roman" w:eastAsia="MS Mincho" w:hAnsi="Times New Roman" w:cs="Times New Roman"/>
                <w:bCs/>
                <w:sz w:val="24"/>
                <w:szCs w:val="24"/>
                <w:lang w:val="en-US"/>
              </w:rPr>
              <w:t>material</w:t>
            </w:r>
            <w:r w:rsidR="0007368F" w:rsidRPr="00302C7C">
              <w:rPr>
                <w:rFonts w:ascii="Times New Roman" w:eastAsia="MS Mincho" w:hAnsi="Times New Roman" w:cs="Times New Roman"/>
                <w:bCs/>
                <w:sz w:val="24"/>
                <w:szCs w:val="24"/>
                <w:lang w:val="en-US"/>
              </w:rPr>
              <w:t>s,</w:t>
            </w:r>
            <w:r w:rsidRPr="00302C7C">
              <w:rPr>
                <w:rFonts w:ascii="Times New Roman" w:eastAsia="MS Mincho" w:hAnsi="Times New Roman" w:cs="Times New Roman"/>
                <w:bCs/>
                <w:sz w:val="24"/>
                <w:szCs w:val="24"/>
                <w:lang w:val="en-US"/>
              </w:rPr>
              <w:t xml:space="preserve"> recommended readings and sampl</w:t>
            </w:r>
            <w:r w:rsidR="0007368F" w:rsidRPr="00302C7C">
              <w:rPr>
                <w:rFonts w:ascii="Times New Roman" w:eastAsia="MS Mincho" w:hAnsi="Times New Roman" w:cs="Times New Roman"/>
                <w:bCs/>
                <w:sz w:val="24"/>
                <w:szCs w:val="24"/>
                <w:lang w:val="en-US"/>
              </w:rPr>
              <w:t>e</w:t>
            </w:r>
            <w:r w:rsidRPr="00302C7C">
              <w:rPr>
                <w:rFonts w:ascii="Times New Roman" w:eastAsia="MS Mincho" w:hAnsi="Times New Roman" w:cs="Times New Roman"/>
                <w:bCs/>
                <w:sz w:val="24"/>
                <w:szCs w:val="24"/>
                <w:lang w:val="en-US"/>
              </w:rPr>
              <w:t xml:space="preserve"> doc</w:t>
            </w:r>
            <w:r w:rsidR="0007368F" w:rsidRPr="00302C7C">
              <w:rPr>
                <w:rFonts w:ascii="Times New Roman" w:eastAsia="MS Mincho" w:hAnsi="Times New Roman" w:cs="Times New Roman"/>
                <w:bCs/>
                <w:sz w:val="24"/>
                <w:szCs w:val="24"/>
                <w:lang w:val="en-US"/>
              </w:rPr>
              <w:t>ument</w:t>
            </w:r>
            <w:r w:rsidRPr="00302C7C">
              <w:rPr>
                <w:rFonts w:ascii="Times New Roman" w:eastAsia="MS Mincho" w:hAnsi="Times New Roman" w:cs="Times New Roman"/>
                <w:bCs/>
                <w:sz w:val="24"/>
                <w:szCs w:val="24"/>
                <w:lang w:val="en-US"/>
              </w:rPr>
              <w:t>s will be available prior to the course</w:t>
            </w:r>
          </w:p>
        </w:tc>
      </w:tr>
      <w:tr w:rsidR="0013685C" w:rsidRPr="00302C7C" w14:paraId="172F0FFF" w14:textId="49FCEC89" w:rsidTr="00302C7C">
        <w:trPr>
          <w:trHeight w:val="1276"/>
        </w:trPr>
        <w:tc>
          <w:tcPr>
            <w:tcW w:w="3823" w:type="dxa"/>
          </w:tcPr>
          <w:p w14:paraId="7394312A" w14:textId="77777777" w:rsidR="0013685C" w:rsidRPr="00302C7C" w:rsidRDefault="0013685C" w:rsidP="00B91483">
            <w:pPr>
              <w:autoSpaceDE w:val="0"/>
              <w:autoSpaceDN w:val="0"/>
              <w:adjustRightInd w:val="0"/>
              <w:jc w:val="both"/>
              <w:rPr>
                <w:rFonts w:ascii="Times New Roman" w:eastAsia="MS Mincho" w:hAnsi="Times New Roman" w:cs="Times New Roman"/>
                <w:b/>
                <w:bCs/>
                <w:sz w:val="24"/>
                <w:szCs w:val="24"/>
                <w:lang w:val="en-US"/>
              </w:rPr>
            </w:pPr>
            <w:r w:rsidRPr="00302C7C">
              <w:rPr>
                <w:rFonts w:ascii="Times New Roman" w:eastAsia="MS Mincho" w:hAnsi="Times New Roman" w:cs="Times New Roman"/>
                <w:b/>
                <w:bCs/>
                <w:sz w:val="24"/>
                <w:szCs w:val="24"/>
                <w:lang w:val="en-US"/>
              </w:rPr>
              <w:t>Assessment/Exam</w:t>
            </w:r>
          </w:p>
        </w:tc>
        <w:tc>
          <w:tcPr>
            <w:tcW w:w="5239" w:type="dxa"/>
          </w:tcPr>
          <w:p w14:paraId="070B0D34" w14:textId="5A37CC81" w:rsidR="0013685C" w:rsidRPr="00302C7C" w:rsidRDefault="00B70494" w:rsidP="00B70494">
            <w:pPr>
              <w:autoSpaceDE w:val="0"/>
              <w:autoSpaceDN w:val="0"/>
              <w:adjustRightInd w:val="0"/>
              <w:jc w:val="both"/>
              <w:rPr>
                <w:rFonts w:ascii="Times New Roman" w:eastAsia="MS Mincho" w:hAnsi="Times New Roman" w:cs="Times New Roman"/>
                <w:bCs/>
                <w:sz w:val="24"/>
                <w:szCs w:val="24"/>
                <w:lang w:val="en-US"/>
              </w:rPr>
            </w:pPr>
            <w:r w:rsidRPr="00302C7C">
              <w:rPr>
                <w:rFonts w:ascii="Times New Roman" w:eastAsia="MS Mincho" w:hAnsi="Times New Roman" w:cs="Times New Roman"/>
                <w:bCs/>
                <w:sz w:val="24"/>
                <w:szCs w:val="24"/>
                <w:lang w:val="en-US"/>
              </w:rPr>
              <w:t xml:space="preserve">at the end of the course students shall take written exam based on the course material </w:t>
            </w:r>
          </w:p>
        </w:tc>
      </w:tr>
    </w:tbl>
    <w:p w14:paraId="42B17EC3" w14:textId="1B93AC40" w:rsidR="00AF6735" w:rsidRPr="00740F2E" w:rsidRDefault="00AF6735" w:rsidP="0013685C">
      <w:pPr>
        <w:autoSpaceDE w:val="0"/>
        <w:autoSpaceDN w:val="0"/>
        <w:adjustRightInd w:val="0"/>
        <w:spacing w:after="0" w:line="240" w:lineRule="auto"/>
        <w:jc w:val="both"/>
        <w:rPr>
          <w:rFonts w:ascii="Times New Roman" w:eastAsia="MS Mincho" w:hAnsi="Times New Roman" w:cs="Times New Roman"/>
          <w:b/>
          <w:bCs/>
          <w:sz w:val="24"/>
          <w:szCs w:val="24"/>
        </w:rPr>
      </w:pPr>
    </w:p>
    <w:sectPr w:rsidR="00AF6735" w:rsidRPr="00740F2E" w:rsidSect="00B74E3C">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10461" w14:textId="77777777" w:rsidR="000914E2" w:rsidRDefault="000914E2" w:rsidP="006A3E9F">
      <w:pPr>
        <w:spacing w:after="0" w:line="240" w:lineRule="auto"/>
      </w:pPr>
      <w:r>
        <w:separator/>
      </w:r>
    </w:p>
  </w:endnote>
  <w:endnote w:type="continuationSeparator" w:id="0">
    <w:p w14:paraId="5FBD4B3C" w14:textId="77777777" w:rsidR="000914E2" w:rsidRDefault="000914E2" w:rsidP="006A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7F5C3" w14:textId="77777777" w:rsidR="000914E2" w:rsidRDefault="000914E2" w:rsidP="006A3E9F">
      <w:pPr>
        <w:spacing w:after="0" w:line="240" w:lineRule="auto"/>
      </w:pPr>
      <w:r>
        <w:separator/>
      </w:r>
    </w:p>
  </w:footnote>
  <w:footnote w:type="continuationSeparator" w:id="0">
    <w:p w14:paraId="5E7454CA" w14:textId="77777777" w:rsidR="000914E2" w:rsidRDefault="000914E2" w:rsidP="006A3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22F47" w14:textId="43C6FAD1" w:rsidR="00B74E3C" w:rsidRDefault="00B74E3C">
    <w:pPr>
      <w:pStyle w:val="lfej"/>
    </w:pPr>
    <w:r>
      <w:rPr>
        <w:noProof/>
        <w:lang w:eastAsia="hu-HU"/>
      </w:rPr>
      <w:drawing>
        <wp:anchor distT="0" distB="0" distL="114300" distR="114300" simplePos="0" relativeHeight="251659264" behindDoc="1" locked="0" layoutInCell="1" allowOverlap="1" wp14:anchorId="43910110" wp14:editId="2CE29430">
          <wp:simplePos x="0" y="0"/>
          <wp:positionH relativeFrom="column">
            <wp:posOffset>0</wp:posOffset>
          </wp:positionH>
          <wp:positionV relativeFrom="paragraph">
            <wp:posOffset>-635</wp:posOffset>
          </wp:positionV>
          <wp:extent cx="2911241" cy="789940"/>
          <wp:effectExtent l="0" t="0" r="3810" b="0"/>
          <wp:wrapNone/>
          <wp:docPr id="2" name="Kép 2"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2919421" cy="7921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07514"/>
    <w:multiLevelType w:val="hybridMultilevel"/>
    <w:tmpl w:val="D164749A"/>
    <w:lvl w:ilvl="0" w:tplc="792AB0C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B4E2EAD"/>
    <w:multiLevelType w:val="hybridMultilevel"/>
    <w:tmpl w:val="CE984A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0B5700B"/>
    <w:multiLevelType w:val="hybridMultilevel"/>
    <w:tmpl w:val="4D36A89A"/>
    <w:lvl w:ilvl="0" w:tplc="D26864AA">
      <w:start w:val="1"/>
      <w:numFmt w:val="decimal"/>
      <w:lvlText w:val="(%1)"/>
      <w:lvlJc w:val="left"/>
      <w:pPr>
        <w:ind w:left="740" w:hanging="3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5D50959"/>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59C77A33"/>
    <w:multiLevelType w:val="hybridMultilevel"/>
    <w:tmpl w:val="1A8CC7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CC65BAB"/>
    <w:multiLevelType w:val="hybridMultilevel"/>
    <w:tmpl w:val="D25E12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E034747"/>
    <w:multiLevelType w:val="hybridMultilevel"/>
    <w:tmpl w:val="005626E4"/>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 w:numId="6">
    <w:abstractNumId w:val="1"/>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04"/>
    <w:rsid w:val="00031F56"/>
    <w:rsid w:val="0007368F"/>
    <w:rsid w:val="0008349D"/>
    <w:rsid w:val="000914E2"/>
    <w:rsid w:val="000A54A2"/>
    <w:rsid w:val="000B1D44"/>
    <w:rsid w:val="000E6630"/>
    <w:rsid w:val="00122B14"/>
    <w:rsid w:val="001241F1"/>
    <w:rsid w:val="0013685C"/>
    <w:rsid w:val="00154A91"/>
    <w:rsid w:val="00177C40"/>
    <w:rsid w:val="001B3B3C"/>
    <w:rsid w:val="002105B1"/>
    <w:rsid w:val="00214377"/>
    <w:rsid w:val="00257A5E"/>
    <w:rsid w:val="0026453B"/>
    <w:rsid w:val="00275162"/>
    <w:rsid w:val="002A7467"/>
    <w:rsid w:val="002B2437"/>
    <w:rsid w:val="002C5780"/>
    <w:rsid w:val="002D4CE3"/>
    <w:rsid w:val="002F4EDE"/>
    <w:rsid w:val="00302C7C"/>
    <w:rsid w:val="00314EEA"/>
    <w:rsid w:val="00326BDD"/>
    <w:rsid w:val="00347A6B"/>
    <w:rsid w:val="00375825"/>
    <w:rsid w:val="003D6FD0"/>
    <w:rsid w:val="00404AF0"/>
    <w:rsid w:val="004459A6"/>
    <w:rsid w:val="00462CEF"/>
    <w:rsid w:val="00464EDA"/>
    <w:rsid w:val="0047089D"/>
    <w:rsid w:val="004C71B7"/>
    <w:rsid w:val="004E18B0"/>
    <w:rsid w:val="004E2352"/>
    <w:rsid w:val="004E509C"/>
    <w:rsid w:val="005122B1"/>
    <w:rsid w:val="005155A0"/>
    <w:rsid w:val="00556081"/>
    <w:rsid w:val="00575FBE"/>
    <w:rsid w:val="005A64D8"/>
    <w:rsid w:val="00660BBE"/>
    <w:rsid w:val="006A00EE"/>
    <w:rsid w:val="006A370D"/>
    <w:rsid w:val="006A3E9F"/>
    <w:rsid w:val="006B41A4"/>
    <w:rsid w:val="0070193A"/>
    <w:rsid w:val="00724AC9"/>
    <w:rsid w:val="007258B7"/>
    <w:rsid w:val="007317AD"/>
    <w:rsid w:val="00734076"/>
    <w:rsid w:val="00740F2E"/>
    <w:rsid w:val="007563EA"/>
    <w:rsid w:val="0077573E"/>
    <w:rsid w:val="00794C2C"/>
    <w:rsid w:val="007A40F6"/>
    <w:rsid w:val="007A4D5A"/>
    <w:rsid w:val="007C4AA8"/>
    <w:rsid w:val="007E1F1F"/>
    <w:rsid w:val="00843161"/>
    <w:rsid w:val="008759F5"/>
    <w:rsid w:val="008820E3"/>
    <w:rsid w:val="008914F3"/>
    <w:rsid w:val="008B251A"/>
    <w:rsid w:val="008C6F6E"/>
    <w:rsid w:val="008E206F"/>
    <w:rsid w:val="008E334E"/>
    <w:rsid w:val="008F4789"/>
    <w:rsid w:val="008F721A"/>
    <w:rsid w:val="00907F12"/>
    <w:rsid w:val="0093128C"/>
    <w:rsid w:val="00942596"/>
    <w:rsid w:val="00957CD4"/>
    <w:rsid w:val="00970042"/>
    <w:rsid w:val="00987F31"/>
    <w:rsid w:val="009A2832"/>
    <w:rsid w:val="009D7326"/>
    <w:rsid w:val="00A054C2"/>
    <w:rsid w:val="00A24E3E"/>
    <w:rsid w:val="00A34386"/>
    <w:rsid w:val="00A40DF6"/>
    <w:rsid w:val="00A66710"/>
    <w:rsid w:val="00AF6735"/>
    <w:rsid w:val="00B1106A"/>
    <w:rsid w:val="00B5054D"/>
    <w:rsid w:val="00B6676D"/>
    <w:rsid w:val="00B70494"/>
    <w:rsid w:val="00B74E3C"/>
    <w:rsid w:val="00B9260F"/>
    <w:rsid w:val="00BA3AB1"/>
    <w:rsid w:val="00BA6A21"/>
    <w:rsid w:val="00BB3D4C"/>
    <w:rsid w:val="00C0178E"/>
    <w:rsid w:val="00C17BC8"/>
    <w:rsid w:val="00C37386"/>
    <w:rsid w:val="00C46A7C"/>
    <w:rsid w:val="00C6762B"/>
    <w:rsid w:val="00C8090E"/>
    <w:rsid w:val="00C8602E"/>
    <w:rsid w:val="00C87558"/>
    <w:rsid w:val="00C94228"/>
    <w:rsid w:val="00CA0C3F"/>
    <w:rsid w:val="00CB57FC"/>
    <w:rsid w:val="00CC4C2A"/>
    <w:rsid w:val="00CF4A2A"/>
    <w:rsid w:val="00CF6C52"/>
    <w:rsid w:val="00D04F62"/>
    <w:rsid w:val="00D22F10"/>
    <w:rsid w:val="00D23617"/>
    <w:rsid w:val="00D33DDE"/>
    <w:rsid w:val="00D56591"/>
    <w:rsid w:val="00DA041C"/>
    <w:rsid w:val="00DA3812"/>
    <w:rsid w:val="00DF137E"/>
    <w:rsid w:val="00DF6828"/>
    <w:rsid w:val="00E0037E"/>
    <w:rsid w:val="00E50966"/>
    <w:rsid w:val="00E90C54"/>
    <w:rsid w:val="00EA63BB"/>
    <w:rsid w:val="00ED29E0"/>
    <w:rsid w:val="00F13D45"/>
    <w:rsid w:val="00F41B04"/>
    <w:rsid w:val="00F65908"/>
    <w:rsid w:val="00F8613A"/>
    <w:rsid w:val="00F864F7"/>
    <w:rsid w:val="00F91CB8"/>
    <w:rsid w:val="00F93DFE"/>
    <w:rsid w:val="00FB4D28"/>
    <w:rsid w:val="00FB4DA0"/>
    <w:rsid w:val="00FE32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12B6B"/>
  <w15:docId w15:val="{1AEBD507-016A-4FC1-B4DC-1B33D2FA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9260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spacing w:after="0" w:line="240" w:lineRule="auto"/>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spacing w:after="0" w:line="240" w:lineRule="auto"/>
    </w:pPr>
  </w:style>
  <w:style w:type="character" w:customStyle="1" w:styleId="llbChar">
    <w:name w:val="Élőláb Char"/>
    <w:basedOn w:val="Bekezdsalapbettpusa"/>
    <w:link w:val="llb"/>
    <w:uiPriority w:val="99"/>
    <w:rsid w:val="006A3E9F"/>
  </w:style>
  <w:style w:type="character" w:styleId="Hiperhivatkozs">
    <w:name w:val="Hyperlink"/>
    <w:basedOn w:val="Bekezdsalapbettpusa"/>
    <w:uiPriority w:val="99"/>
    <w:unhideWhenUsed/>
    <w:rsid w:val="00575FBE"/>
    <w:rPr>
      <w:color w:val="0563C1" w:themeColor="hyperlink"/>
      <w:u w:val="single"/>
    </w:rPr>
  </w:style>
  <w:style w:type="character" w:styleId="Mrltotthiperhivatkozs">
    <w:name w:val="FollowedHyperlink"/>
    <w:basedOn w:val="Bekezdsalapbettpusa"/>
    <w:uiPriority w:val="99"/>
    <w:semiHidden/>
    <w:unhideWhenUsed/>
    <w:rsid w:val="00F13D45"/>
    <w:rPr>
      <w:color w:val="954F72" w:themeColor="followedHyperlink"/>
      <w:u w:val="single"/>
    </w:rPr>
  </w:style>
  <w:style w:type="paragraph" w:styleId="Buborkszveg">
    <w:name w:val="Balloon Text"/>
    <w:basedOn w:val="Norml"/>
    <w:link w:val="BuborkszvegChar"/>
    <w:uiPriority w:val="99"/>
    <w:semiHidden/>
    <w:unhideWhenUsed/>
    <w:rsid w:val="00B5054D"/>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5054D"/>
    <w:rPr>
      <w:rFonts w:ascii="Segoe UI" w:hAnsi="Segoe UI" w:cs="Segoe UI"/>
      <w:sz w:val="18"/>
      <w:szCs w:val="18"/>
    </w:rPr>
  </w:style>
  <w:style w:type="character" w:styleId="Jegyzethivatkozs">
    <w:name w:val="annotation reference"/>
    <w:basedOn w:val="Bekezdsalapbettpusa"/>
    <w:uiPriority w:val="99"/>
    <w:semiHidden/>
    <w:unhideWhenUsed/>
    <w:rsid w:val="009A2832"/>
    <w:rPr>
      <w:sz w:val="16"/>
      <w:szCs w:val="16"/>
    </w:rPr>
  </w:style>
  <w:style w:type="paragraph" w:styleId="Jegyzetszveg">
    <w:name w:val="annotation text"/>
    <w:basedOn w:val="Norml"/>
    <w:link w:val="JegyzetszvegChar"/>
    <w:uiPriority w:val="99"/>
    <w:semiHidden/>
    <w:unhideWhenUsed/>
    <w:rsid w:val="009A2832"/>
    <w:pPr>
      <w:spacing w:line="240" w:lineRule="auto"/>
    </w:pPr>
    <w:rPr>
      <w:sz w:val="20"/>
      <w:szCs w:val="20"/>
    </w:rPr>
  </w:style>
  <w:style w:type="character" w:customStyle="1" w:styleId="JegyzetszvegChar">
    <w:name w:val="Jegyzetszöveg Char"/>
    <w:basedOn w:val="Bekezdsalapbettpusa"/>
    <w:link w:val="Jegyzetszveg"/>
    <w:uiPriority w:val="99"/>
    <w:semiHidden/>
    <w:rsid w:val="009A2832"/>
    <w:rPr>
      <w:sz w:val="20"/>
      <w:szCs w:val="20"/>
    </w:rPr>
  </w:style>
  <w:style w:type="paragraph" w:styleId="Megjegyzstrgya">
    <w:name w:val="annotation subject"/>
    <w:basedOn w:val="Jegyzetszveg"/>
    <w:next w:val="Jegyzetszveg"/>
    <w:link w:val="MegjegyzstrgyaChar"/>
    <w:uiPriority w:val="99"/>
    <w:semiHidden/>
    <w:unhideWhenUsed/>
    <w:rsid w:val="009A2832"/>
    <w:rPr>
      <w:b/>
      <w:bCs/>
    </w:rPr>
  </w:style>
  <w:style w:type="character" w:customStyle="1" w:styleId="MegjegyzstrgyaChar">
    <w:name w:val="Megjegyzés tárgya Char"/>
    <w:basedOn w:val="JegyzetszvegChar"/>
    <w:link w:val="Megjegyzstrgya"/>
    <w:uiPriority w:val="99"/>
    <w:semiHidden/>
    <w:rsid w:val="009A2832"/>
    <w:rPr>
      <w:b/>
      <w:bCs/>
      <w:sz w:val="20"/>
      <w:szCs w:val="20"/>
    </w:rPr>
  </w:style>
  <w:style w:type="character" w:customStyle="1" w:styleId="Feloldatlanmegemlts1">
    <w:name w:val="Feloldatlan megemlítés1"/>
    <w:basedOn w:val="Bekezdsalapbettpusa"/>
    <w:uiPriority w:val="99"/>
    <w:semiHidden/>
    <w:unhideWhenUsed/>
    <w:rsid w:val="007C4AA8"/>
    <w:rPr>
      <w:color w:val="605E5C"/>
      <w:shd w:val="clear" w:color="auto" w:fill="E1DFDD"/>
    </w:rPr>
  </w:style>
  <w:style w:type="table" w:styleId="Rcsostblzat">
    <w:name w:val="Table Grid"/>
    <w:basedOn w:val="Normltblzat"/>
    <w:uiPriority w:val="39"/>
    <w:rsid w:val="00136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qFormat/>
    <w:rsid w:val="0007368F"/>
    <w:pPr>
      <w:spacing w:after="180" w:line="260" w:lineRule="atLeast"/>
    </w:pPr>
    <w:rPr>
      <w:rFonts w:eastAsiaTheme="minorEastAsia"/>
      <w:szCs w:val="28"/>
      <w:lang w:val="en-US" w:eastAsia="zh-CN"/>
    </w:rPr>
  </w:style>
  <w:style w:type="character" w:customStyle="1" w:styleId="SzvegtrzsChar">
    <w:name w:val="Szövegtörzs Char"/>
    <w:basedOn w:val="Bekezdsalapbettpusa"/>
    <w:link w:val="Szvegtrzs"/>
    <w:rsid w:val="0007368F"/>
    <w:rPr>
      <w:rFonts w:eastAsiaTheme="minorEastAsia"/>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92678">
      <w:bodyDiv w:val="1"/>
      <w:marLeft w:val="0"/>
      <w:marRight w:val="0"/>
      <w:marTop w:val="0"/>
      <w:marBottom w:val="0"/>
      <w:divBdr>
        <w:top w:val="none" w:sz="0" w:space="0" w:color="auto"/>
        <w:left w:val="none" w:sz="0" w:space="0" w:color="auto"/>
        <w:bottom w:val="none" w:sz="0" w:space="0" w:color="auto"/>
        <w:right w:val="none" w:sz="0" w:space="0" w:color="auto"/>
      </w:divBdr>
    </w:div>
    <w:div w:id="279070848">
      <w:bodyDiv w:val="1"/>
      <w:marLeft w:val="0"/>
      <w:marRight w:val="0"/>
      <w:marTop w:val="0"/>
      <w:marBottom w:val="0"/>
      <w:divBdr>
        <w:top w:val="none" w:sz="0" w:space="0" w:color="auto"/>
        <w:left w:val="none" w:sz="0" w:space="0" w:color="auto"/>
        <w:bottom w:val="none" w:sz="0" w:space="0" w:color="auto"/>
        <w:right w:val="none" w:sz="0" w:space="0" w:color="auto"/>
      </w:divBdr>
      <w:divsChild>
        <w:div w:id="920481400">
          <w:marLeft w:val="0"/>
          <w:marRight w:val="0"/>
          <w:marTop w:val="0"/>
          <w:marBottom w:val="0"/>
          <w:divBdr>
            <w:top w:val="none" w:sz="0" w:space="0" w:color="auto"/>
            <w:left w:val="none" w:sz="0" w:space="0" w:color="auto"/>
            <w:bottom w:val="none" w:sz="0" w:space="0" w:color="auto"/>
            <w:right w:val="none" w:sz="0" w:space="0" w:color="auto"/>
          </w:divBdr>
        </w:div>
      </w:divsChild>
    </w:div>
    <w:div w:id="407310932">
      <w:bodyDiv w:val="1"/>
      <w:marLeft w:val="0"/>
      <w:marRight w:val="0"/>
      <w:marTop w:val="0"/>
      <w:marBottom w:val="0"/>
      <w:divBdr>
        <w:top w:val="none" w:sz="0" w:space="0" w:color="auto"/>
        <w:left w:val="none" w:sz="0" w:space="0" w:color="auto"/>
        <w:bottom w:val="none" w:sz="0" w:space="0" w:color="auto"/>
        <w:right w:val="none" w:sz="0" w:space="0" w:color="auto"/>
      </w:divBdr>
      <w:divsChild>
        <w:div w:id="73430417">
          <w:marLeft w:val="0"/>
          <w:marRight w:val="0"/>
          <w:marTop w:val="45"/>
          <w:marBottom w:val="0"/>
          <w:divBdr>
            <w:top w:val="none" w:sz="0" w:space="0" w:color="auto"/>
            <w:left w:val="none" w:sz="0" w:space="0" w:color="auto"/>
            <w:bottom w:val="none" w:sz="0" w:space="0" w:color="auto"/>
            <w:right w:val="none" w:sz="0" w:space="0" w:color="auto"/>
          </w:divBdr>
        </w:div>
        <w:div w:id="1406730247">
          <w:marLeft w:val="225"/>
          <w:marRight w:val="150"/>
          <w:marTop w:val="150"/>
          <w:marBottom w:val="150"/>
          <w:divBdr>
            <w:top w:val="none" w:sz="0" w:space="0" w:color="auto"/>
            <w:left w:val="none" w:sz="0" w:space="0" w:color="auto"/>
            <w:bottom w:val="none" w:sz="0" w:space="0" w:color="auto"/>
            <w:right w:val="none" w:sz="0" w:space="0" w:color="auto"/>
          </w:divBdr>
        </w:div>
      </w:divsChild>
    </w:div>
    <w:div w:id="562259894">
      <w:bodyDiv w:val="1"/>
      <w:marLeft w:val="0"/>
      <w:marRight w:val="0"/>
      <w:marTop w:val="0"/>
      <w:marBottom w:val="0"/>
      <w:divBdr>
        <w:top w:val="none" w:sz="0" w:space="0" w:color="auto"/>
        <w:left w:val="none" w:sz="0" w:space="0" w:color="auto"/>
        <w:bottom w:val="none" w:sz="0" w:space="0" w:color="auto"/>
        <w:right w:val="none" w:sz="0" w:space="0" w:color="auto"/>
      </w:divBdr>
      <w:divsChild>
        <w:div w:id="1400982614">
          <w:marLeft w:val="0"/>
          <w:marRight w:val="0"/>
          <w:marTop w:val="0"/>
          <w:marBottom w:val="0"/>
          <w:divBdr>
            <w:top w:val="none" w:sz="0" w:space="0" w:color="auto"/>
            <w:left w:val="none" w:sz="0" w:space="0" w:color="auto"/>
            <w:bottom w:val="none" w:sz="0" w:space="0" w:color="auto"/>
            <w:right w:val="none" w:sz="0" w:space="0" w:color="auto"/>
          </w:divBdr>
        </w:div>
      </w:divsChild>
    </w:div>
    <w:div w:id="767313525">
      <w:bodyDiv w:val="1"/>
      <w:marLeft w:val="0"/>
      <w:marRight w:val="0"/>
      <w:marTop w:val="0"/>
      <w:marBottom w:val="0"/>
      <w:divBdr>
        <w:top w:val="none" w:sz="0" w:space="0" w:color="auto"/>
        <w:left w:val="none" w:sz="0" w:space="0" w:color="auto"/>
        <w:bottom w:val="none" w:sz="0" w:space="0" w:color="auto"/>
        <w:right w:val="none" w:sz="0" w:space="0" w:color="auto"/>
      </w:divBdr>
      <w:divsChild>
        <w:div w:id="1953394017">
          <w:marLeft w:val="0"/>
          <w:marRight w:val="0"/>
          <w:marTop w:val="45"/>
          <w:marBottom w:val="0"/>
          <w:divBdr>
            <w:top w:val="none" w:sz="0" w:space="0" w:color="auto"/>
            <w:left w:val="none" w:sz="0" w:space="0" w:color="auto"/>
            <w:bottom w:val="none" w:sz="0" w:space="0" w:color="auto"/>
            <w:right w:val="none" w:sz="0" w:space="0" w:color="auto"/>
          </w:divBdr>
        </w:div>
        <w:div w:id="1153447951">
          <w:marLeft w:val="225"/>
          <w:marRight w:val="150"/>
          <w:marTop w:val="150"/>
          <w:marBottom w:val="150"/>
          <w:divBdr>
            <w:top w:val="none" w:sz="0" w:space="0" w:color="auto"/>
            <w:left w:val="none" w:sz="0" w:space="0" w:color="auto"/>
            <w:bottom w:val="none" w:sz="0" w:space="0" w:color="auto"/>
            <w:right w:val="none" w:sz="0" w:space="0" w:color="auto"/>
          </w:divBdr>
        </w:div>
      </w:divsChild>
    </w:div>
    <w:div w:id="845748917">
      <w:bodyDiv w:val="1"/>
      <w:marLeft w:val="0"/>
      <w:marRight w:val="0"/>
      <w:marTop w:val="0"/>
      <w:marBottom w:val="0"/>
      <w:divBdr>
        <w:top w:val="none" w:sz="0" w:space="0" w:color="auto"/>
        <w:left w:val="none" w:sz="0" w:space="0" w:color="auto"/>
        <w:bottom w:val="none" w:sz="0" w:space="0" w:color="auto"/>
        <w:right w:val="none" w:sz="0" w:space="0" w:color="auto"/>
      </w:divBdr>
      <w:divsChild>
        <w:div w:id="485516089">
          <w:marLeft w:val="0"/>
          <w:marRight w:val="0"/>
          <w:marTop w:val="0"/>
          <w:marBottom w:val="0"/>
          <w:divBdr>
            <w:top w:val="none" w:sz="0" w:space="0" w:color="auto"/>
            <w:left w:val="none" w:sz="0" w:space="0" w:color="auto"/>
            <w:bottom w:val="none" w:sz="0" w:space="0" w:color="auto"/>
            <w:right w:val="none" w:sz="0" w:space="0" w:color="auto"/>
          </w:divBdr>
        </w:div>
      </w:divsChild>
    </w:div>
    <w:div w:id="1367177571">
      <w:bodyDiv w:val="1"/>
      <w:marLeft w:val="0"/>
      <w:marRight w:val="0"/>
      <w:marTop w:val="0"/>
      <w:marBottom w:val="0"/>
      <w:divBdr>
        <w:top w:val="none" w:sz="0" w:space="0" w:color="auto"/>
        <w:left w:val="none" w:sz="0" w:space="0" w:color="auto"/>
        <w:bottom w:val="none" w:sz="0" w:space="0" w:color="auto"/>
        <w:right w:val="none" w:sz="0" w:space="0" w:color="auto"/>
      </w:divBdr>
      <w:divsChild>
        <w:div w:id="1972712457">
          <w:marLeft w:val="0"/>
          <w:marRight w:val="0"/>
          <w:marTop w:val="0"/>
          <w:marBottom w:val="0"/>
          <w:divBdr>
            <w:top w:val="none" w:sz="0" w:space="0" w:color="auto"/>
            <w:left w:val="none" w:sz="0" w:space="0" w:color="auto"/>
            <w:bottom w:val="none" w:sz="0" w:space="0" w:color="auto"/>
            <w:right w:val="none" w:sz="0" w:space="0" w:color="auto"/>
          </w:divBdr>
        </w:div>
      </w:divsChild>
    </w:div>
    <w:div w:id="2027361333">
      <w:bodyDiv w:val="1"/>
      <w:marLeft w:val="0"/>
      <w:marRight w:val="0"/>
      <w:marTop w:val="0"/>
      <w:marBottom w:val="0"/>
      <w:divBdr>
        <w:top w:val="none" w:sz="0" w:space="0" w:color="auto"/>
        <w:left w:val="none" w:sz="0" w:space="0" w:color="auto"/>
        <w:bottom w:val="none" w:sz="0" w:space="0" w:color="auto"/>
        <w:right w:val="none" w:sz="0" w:space="0" w:color="auto"/>
      </w:divBdr>
      <w:divsChild>
        <w:div w:id="640379387">
          <w:marLeft w:val="0"/>
          <w:marRight w:val="0"/>
          <w:marTop w:val="0"/>
          <w:marBottom w:val="0"/>
          <w:divBdr>
            <w:top w:val="none" w:sz="0" w:space="0" w:color="auto"/>
            <w:left w:val="none" w:sz="0" w:space="0" w:color="auto"/>
            <w:bottom w:val="none" w:sz="0" w:space="0" w:color="auto"/>
            <w:right w:val="none" w:sz="0" w:space="0" w:color="auto"/>
          </w:divBdr>
        </w:div>
      </w:divsChild>
    </w:div>
    <w:div w:id="204716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l.takacs@bakermckenzi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58017-CC5A-497C-8465-CA5D85B1C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3055</Characters>
  <Application>Microsoft Office Word</Application>
  <DocSecurity>0</DocSecurity>
  <Lines>25</Lines>
  <Paragraphs>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ELTE ÁJK</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sipos</dc:creator>
  <cp:lastModifiedBy>Dr. Udovecz Ákos</cp:lastModifiedBy>
  <cp:revision>3</cp:revision>
  <dcterms:created xsi:type="dcterms:W3CDTF">2021-05-27T10:47:00Z</dcterms:created>
  <dcterms:modified xsi:type="dcterms:W3CDTF">2021-05-27T10:52:00Z</dcterms:modified>
</cp:coreProperties>
</file>