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Pr="00E97A44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Pr="00E97A44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Pr="00E97A44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Pr="00E97A44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9"/>
        <w:gridCol w:w="6273"/>
      </w:tblGrid>
      <w:tr w:rsidR="0013685C" w:rsidRPr="00E97A44" w14:paraId="422D0F2D" w14:textId="4E9785B7" w:rsidTr="00A77969">
        <w:trPr>
          <w:trHeight w:val="680"/>
        </w:trPr>
        <w:tc>
          <w:tcPr>
            <w:tcW w:w="1980" w:type="dxa"/>
          </w:tcPr>
          <w:p w14:paraId="0B43C6C4" w14:textId="77777777" w:rsidR="0013685C" w:rsidRPr="00E97A44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E97A4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7082" w:type="dxa"/>
          </w:tcPr>
          <w:p w14:paraId="76ED179F" w14:textId="77777777" w:rsidR="00C11E13" w:rsidRDefault="00C11E13" w:rsidP="00252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GB"/>
              </w:rPr>
            </w:pPr>
          </w:p>
          <w:p w14:paraId="3A745EE7" w14:textId="1D6997B1" w:rsidR="0013685C" w:rsidRDefault="00E97A44" w:rsidP="00252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GB"/>
              </w:rPr>
            </w:pPr>
            <w:bookmarkStart w:id="0" w:name="_GoBack"/>
            <w:r w:rsidRPr="00E97A4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GB"/>
              </w:rPr>
              <w:t xml:space="preserve">The cooperation between the Court of Justice </w:t>
            </w:r>
            <w:r w:rsidR="00A934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GB"/>
              </w:rPr>
              <w:t xml:space="preserve">of the European Union </w:t>
            </w:r>
            <w:r w:rsidRPr="00E97A4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GB"/>
              </w:rPr>
              <w:t>and national courts in preliminary ruling proceedings</w:t>
            </w:r>
          </w:p>
          <w:bookmarkEnd w:id="0"/>
          <w:p w14:paraId="25F1911A" w14:textId="67978273" w:rsidR="00C11E13" w:rsidRPr="00E97A44" w:rsidRDefault="00C11E13" w:rsidP="00252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GB"/>
              </w:rPr>
            </w:pPr>
          </w:p>
        </w:tc>
      </w:tr>
      <w:tr w:rsidR="0013685C" w:rsidRPr="00E97A44" w14:paraId="46B5954C" w14:textId="3F586132" w:rsidTr="00A77969">
        <w:trPr>
          <w:trHeight w:val="1258"/>
        </w:trPr>
        <w:tc>
          <w:tcPr>
            <w:tcW w:w="1980" w:type="dxa"/>
          </w:tcPr>
          <w:p w14:paraId="55AC1BDB" w14:textId="0232EFB7" w:rsidR="0013685C" w:rsidRPr="00E97A44" w:rsidRDefault="0013685C" w:rsidP="00E97A4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97A4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Lecturer:</w:t>
            </w:r>
            <w:r w:rsidRPr="00E97A4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2" w:type="dxa"/>
          </w:tcPr>
          <w:p w14:paraId="0E539750" w14:textId="77777777" w:rsidR="0013685C" w:rsidRDefault="00E97A44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7A4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Dr. </w:t>
            </w:r>
            <w:proofErr w:type="spellStart"/>
            <w:r w:rsidRPr="00E97A4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Nόra</w:t>
            </w:r>
            <w:proofErr w:type="spellEnd"/>
            <w:r w:rsidRPr="00E97A4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 CSEKE</w:t>
            </w:r>
          </w:p>
          <w:p w14:paraId="3F66F1EA" w14:textId="77777777" w:rsidR="00C11E13" w:rsidRPr="0053239E" w:rsidRDefault="00C11E13" w:rsidP="00C11E1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239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lawyer, Court of Justice of the European Union</w:t>
            </w:r>
          </w:p>
          <w:p w14:paraId="3C959155" w14:textId="6B5B8136" w:rsidR="00C11E13" w:rsidRPr="00E97A44" w:rsidRDefault="00C11E13" w:rsidP="00C11E1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3E2975">
                <w:rPr>
                  <w:rStyle w:val="Hiperhivatkozs"/>
                  <w:rFonts w:ascii="Calibri Light" w:hAnsi="Calibri Light" w:cs="Calibri Light"/>
                  <w:sz w:val="24"/>
                  <w:szCs w:val="24"/>
                </w:rPr>
                <w:t>nora.csk@gmail.com</w:t>
              </w:r>
            </w:hyperlink>
          </w:p>
        </w:tc>
      </w:tr>
      <w:tr w:rsidR="0013685C" w:rsidRPr="00E97A44" w14:paraId="4A8773B5" w14:textId="50F53F5F" w:rsidTr="00A77969">
        <w:trPr>
          <w:trHeight w:val="2211"/>
        </w:trPr>
        <w:tc>
          <w:tcPr>
            <w:tcW w:w="1980" w:type="dxa"/>
          </w:tcPr>
          <w:p w14:paraId="3F2D5E4D" w14:textId="77777777" w:rsidR="0013685C" w:rsidRPr="00E97A44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7A44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en-GB"/>
              </w:rPr>
              <w:t>Brief description</w:t>
            </w:r>
          </w:p>
        </w:tc>
        <w:tc>
          <w:tcPr>
            <w:tcW w:w="7082" w:type="dxa"/>
          </w:tcPr>
          <w:p w14:paraId="6B8D0304" w14:textId="2FC95598" w:rsidR="0013685C" w:rsidRPr="00E97A44" w:rsidRDefault="00E97A44" w:rsidP="00A9349B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</w:pPr>
            <w:r w:rsidRPr="00E97A44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The course </w:t>
            </w:r>
            <w:r w:rsidR="00052CFA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provides an overview of </w:t>
            </w:r>
            <w:r w:rsidR="004D22B3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different aspects of the </w:t>
            </w:r>
            <w:r w:rsidR="00FA5AF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preliminary ruling proceedings</w:t>
            </w:r>
            <w:r w:rsidR="004D22B3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 and </w:t>
            </w:r>
            <w:r w:rsidR="00052CFA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of </w:t>
            </w:r>
            <w:r w:rsidR="004D22B3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the interaction between national courts and the Court of Justice</w:t>
            </w:r>
            <w:r w:rsidR="00DA3F00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 </w:t>
            </w:r>
            <w:r w:rsidR="00A934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of the European Union </w:t>
            </w:r>
            <w:r w:rsidR="00DA3F00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(</w:t>
            </w:r>
            <w:r w:rsidR="00A934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CJEU</w:t>
            </w:r>
            <w:r w:rsidR="00DA3F00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) </w:t>
            </w:r>
            <w:r w:rsidR="00052CFA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in that regard.</w:t>
            </w:r>
          </w:p>
        </w:tc>
      </w:tr>
      <w:tr w:rsidR="0013685C" w:rsidRPr="00E97A44" w14:paraId="3A0A4B71" w14:textId="1BB992B0" w:rsidTr="00A77969">
        <w:trPr>
          <w:trHeight w:val="2211"/>
        </w:trPr>
        <w:tc>
          <w:tcPr>
            <w:tcW w:w="1980" w:type="dxa"/>
          </w:tcPr>
          <w:p w14:paraId="496EC863" w14:textId="77777777" w:rsidR="0013685C" w:rsidRPr="00E97A44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7A4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Schedule</w:t>
            </w:r>
          </w:p>
        </w:tc>
        <w:tc>
          <w:tcPr>
            <w:tcW w:w="7082" w:type="dxa"/>
          </w:tcPr>
          <w:p w14:paraId="3A0077CD" w14:textId="6804DDE1" w:rsidR="0013685C" w:rsidRPr="00E97A44" w:rsidRDefault="00E97A44" w:rsidP="00C11E1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97A4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1.</w:t>
            </w:r>
            <w:r w:rsidR="0006043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History, nature and development of the preliminary ruling proceedings</w:t>
            </w:r>
          </w:p>
          <w:p w14:paraId="1E96ED2B" w14:textId="5F7D1EAB" w:rsidR="00843161" w:rsidRPr="00E97A44" w:rsidRDefault="00843161" w:rsidP="00C11E1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97A4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2.</w:t>
            </w:r>
            <w:r w:rsidR="0006043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E976F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Criteria for determining w</w:t>
            </w:r>
            <w:r w:rsidR="0006043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h</w:t>
            </w:r>
            <w:r w:rsidR="00252349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ich bodies</w:t>
            </w:r>
            <w:r w:rsidR="0006043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may refer preliminary questions</w:t>
            </w:r>
          </w:p>
          <w:p w14:paraId="6EE4B147" w14:textId="5D0BA5C8" w:rsidR="00843161" w:rsidRDefault="00843161" w:rsidP="00C11E1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97A4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3.</w:t>
            </w:r>
            <w:r w:rsidR="0006043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D3480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Questions on the </w:t>
            </w:r>
            <w:r w:rsidR="00D34800" w:rsidRPr="00D3480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interpretation of the Treaties</w:t>
            </w:r>
          </w:p>
          <w:p w14:paraId="22E3D10F" w14:textId="3F5F4146" w:rsidR="00D34800" w:rsidRDefault="00D34800" w:rsidP="00C11E1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4.</w:t>
            </w:r>
            <w:r w:rsidRPr="00D3480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Questions on the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validity of </w:t>
            </w:r>
            <w:r w:rsidRPr="00D3480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acts of the institutions, bodies, offices or agencies of the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Union</w:t>
            </w:r>
          </w:p>
          <w:p w14:paraId="5128A830" w14:textId="7D0F0F10" w:rsidR="00DA3F00" w:rsidRPr="00E97A44" w:rsidRDefault="00D34800" w:rsidP="00C11E1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5</w:t>
            </w:r>
            <w:r w:rsidR="00DA3F0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. Questions falling outside the jurisdiction of the </w:t>
            </w:r>
            <w:r w:rsidR="00A934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CJEU</w:t>
            </w:r>
          </w:p>
          <w:p w14:paraId="0B8B7BB1" w14:textId="383C4560" w:rsidR="00843161" w:rsidRPr="00E97A44" w:rsidRDefault="00D34800" w:rsidP="00C11E1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6</w:t>
            </w:r>
            <w:r w:rsidR="00843161" w:rsidRPr="00E97A4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DA3F0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252349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Possibility or o</w:t>
            </w:r>
            <w:r w:rsidR="00DA3F0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bligation of the national court to refer questions</w:t>
            </w:r>
          </w:p>
          <w:p w14:paraId="6E0753E4" w14:textId="10EB8CE9" w:rsidR="00843161" w:rsidRPr="00E97A44" w:rsidRDefault="00D34800" w:rsidP="00C11E1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7</w:t>
            </w:r>
            <w:r w:rsidR="00843161" w:rsidRPr="00E97A4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DA3F0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Preliminary </w:t>
            </w:r>
            <w:r w:rsidR="00B85E2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ruling </w:t>
            </w:r>
            <w:r w:rsidR="00DA3F0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proceedings before the referring court</w:t>
            </w:r>
          </w:p>
          <w:p w14:paraId="318C190E" w14:textId="6E6546AA" w:rsidR="00843161" w:rsidRPr="00E97A44" w:rsidRDefault="00D34800" w:rsidP="00C11E1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8</w:t>
            </w:r>
            <w:r w:rsidR="00843161" w:rsidRPr="00E97A4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DA3F0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Preliminary </w:t>
            </w:r>
            <w:r w:rsidR="00B85E2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ruling </w:t>
            </w:r>
            <w:r w:rsidR="00DA3F0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proceedings before the </w:t>
            </w:r>
            <w:r w:rsidR="00A934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CJEU</w:t>
            </w:r>
          </w:p>
          <w:p w14:paraId="2B6A7208" w14:textId="18E02F3E" w:rsidR="00843161" w:rsidRPr="00E97A44" w:rsidRDefault="00D34800" w:rsidP="00C11E1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9</w:t>
            </w:r>
            <w:r w:rsidR="004746D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. The preliminary ruling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and its effects</w:t>
            </w:r>
          </w:p>
          <w:p w14:paraId="0A09F399" w14:textId="614197F8" w:rsidR="00843161" w:rsidRPr="00E97A44" w:rsidRDefault="00843161" w:rsidP="00C11E1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97A4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10.</w:t>
            </w:r>
            <w:r w:rsidR="004746D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Expedited and urgent preliminary proceedings</w:t>
            </w:r>
          </w:p>
          <w:p w14:paraId="7CB04915" w14:textId="5B428C8F" w:rsidR="00843161" w:rsidRPr="00E97A44" w:rsidRDefault="00843161" w:rsidP="00C11E1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E97A4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11.</w:t>
            </w:r>
            <w:r w:rsidR="00EB3E8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4746D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Consequences of a national court disregarding its obligation to make a reference, </w:t>
            </w:r>
            <w:r w:rsidR="004746D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preparation for the exam</w:t>
            </w:r>
          </w:p>
          <w:p w14:paraId="393D2282" w14:textId="214F4DBC" w:rsidR="00843161" w:rsidRPr="00E97A44" w:rsidRDefault="00843161" w:rsidP="00C11E1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7A4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12.</w:t>
            </w:r>
            <w:r w:rsidR="00E97A4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Written exam</w:t>
            </w:r>
          </w:p>
        </w:tc>
      </w:tr>
      <w:tr w:rsidR="0013685C" w:rsidRPr="00E97A44" w14:paraId="001653A9" w14:textId="7961B462" w:rsidTr="00A77969">
        <w:trPr>
          <w:trHeight w:val="2211"/>
        </w:trPr>
        <w:tc>
          <w:tcPr>
            <w:tcW w:w="1980" w:type="dxa"/>
          </w:tcPr>
          <w:p w14:paraId="37FD00D9" w14:textId="77777777" w:rsidR="0013685C" w:rsidRPr="00E97A44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7A4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Materials/Recommended readings</w:t>
            </w:r>
          </w:p>
        </w:tc>
        <w:tc>
          <w:tcPr>
            <w:tcW w:w="7082" w:type="dxa"/>
          </w:tcPr>
          <w:p w14:paraId="345207AB" w14:textId="068396AB" w:rsidR="0013685C" w:rsidRPr="00E97A44" w:rsidRDefault="00E97A44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CJE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law, slides and other materials presented and discussed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articles recommended during the course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s.</w:t>
            </w:r>
          </w:p>
        </w:tc>
      </w:tr>
      <w:tr w:rsidR="0013685C" w:rsidRPr="00E97A44" w14:paraId="172F0FFF" w14:textId="49FCEC89" w:rsidTr="00A77969">
        <w:trPr>
          <w:trHeight w:val="2211"/>
        </w:trPr>
        <w:tc>
          <w:tcPr>
            <w:tcW w:w="1980" w:type="dxa"/>
          </w:tcPr>
          <w:p w14:paraId="7394312A" w14:textId="77777777" w:rsidR="0013685C" w:rsidRPr="00E97A44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97A4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Assessment/Exam</w:t>
            </w:r>
          </w:p>
        </w:tc>
        <w:tc>
          <w:tcPr>
            <w:tcW w:w="7082" w:type="dxa"/>
          </w:tcPr>
          <w:p w14:paraId="6B592814" w14:textId="77777777" w:rsidR="00E97A44" w:rsidRPr="00FF2525" w:rsidRDefault="00E97A44" w:rsidP="00E97A4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Written exam</w:t>
            </w:r>
          </w:p>
          <w:p w14:paraId="070B0D34" w14:textId="4C6B2F89" w:rsidR="00E97A44" w:rsidRPr="004746DB" w:rsidRDefault="00E97A44" w:rsidP="00E97A4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The active participation in class discussions </w:t>
            </w:r>
            <w:proofErr w:type="gramStart"/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will be taken</w:t>
            </w:r>
            <w:proofErr w:type="gramEnd"/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into account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42B17EC3" w14:textId="1B93AC40" w:rsidR="00AF6735" w:rsidRPr="00E97A44" w:rsidRDefault="00AF6735" w:rsidP="00052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GB"/>
        </w:rPr>
      </w:pPr>
    </w:p>
    <w:sectPr w:rsidR="00AF6735" w:rsidRPr="00E97A44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81875" w14:textId="77777777" w:rsidR="00241A53" w:rsidRDefault="00241A53" w:rsidP="006A3E9F">
      <w:pPr>
        <w:spacing w:after="0" w:line="240" w:lineRule="auto"/>
      </w:pPr>
      <w:r>
        <w:separator/>
      </w:r>
    </w:p>
  </w:endnote>
  <w:endnote w:type="continuationSeparator" w:id="0">
    <w:p w14:paraId="1D8605CE" w14:textId="77777777" w:rsidR="00241A53" w:rsidRDefault="00241A53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BC38E" w14:textId="77777777" w:rsidR="00241A53" w:rsidRDefault="00241A53" w:rsidP="006A3E9F">
      <w:pPr>
        <w:spacing w:after="0" w:line="240" w:lineRule="auto"/>
      </w:pPr>
      <w:r>
        <w:separator/>
      </w:r>
    </w:p>
  </w:footnote>
  <w:footnote w:type="continuationSeparator" w:id="0">
    <w:p w14:paraId="71752B7F" w14:textId="77777777" w:rsidR="00241A53" w:rsidRDefault="00241A53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74E3C" w:rsidRDefault="00B74E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52CFA"/>
    <w:rsid w:val="00060432"/>
    <w:rsid w:val="0008349D"/>
    <w:rsid w:val="000A54A2"/>
    <w:rsid w:val="000B1D44"/>
    <w:rsid w:val="000E6630"/>
    <w:rsid w:val="00122B14"/>
    <w:rsid w:val="001241F1"/>
    <w:rsid w:val="0013685C"/>
    <w:rsid w:val="00154A91"/>
    <w:rsid w:val="00177C40"/>
    <w:rsid w:val="001B3B3C"/>
    <w:rsid w:val="002105B1"/>
    <w:rsid w:val="00214377"/>
    <w:rsid w:val="00241A53"/>
    <w:rsid w:val="00252349"/>
    <w:rsid w:val="00257A5E"/>
    <w:rsid w:val="0026453B"/>
    <w:rsid w:val="00275162"/>
    <w:rsid w:val="002A7467"/>
    <w:rsid w:val="002B2437"/>
    <w:rsid w:val="002C5780"/>
    <w:rsid w:val="002D4CE3"/>
    <w:rsid w:val="002F4EDE"/>
    <w:rsid w:val="00314EEA"/>
    <w:rsid w:val="00326BDD"/>
    <w:rsid w:val="00347A6B"/>
    <w:rsid w:val="00375825"/>
    <w:rsid w:val="003D6FD0"/>
    <w:rsid w:val="0044446A"/>
    <w:rsid w:val="004459A6"/>
    <w:rsid w:val="00462CEF"/>
    <w:rsid w:val="00464EDA"/>
    <w:rsid w:val="0047089D"/>
    <w:rsid w:val="004746DB"/>
    <w:rsid w:val="004C71B7"/>
    <w:rsid w:val="004D22B3"/>
    <w:rsid w:val="004E18B0"/>
    <w:rsid w:val="004E509C"/>
    <w:rsid w:val="005122B1"/>
    <w:rsid w:val="005155A0"/>
    <w:rsid w:val="00556081"/>
    <w:rsid w:val="00575FBE"/>
    <w:rsid w:val="005A64D8"/>
    <w:rsid w:val="00660BBE"/>
    <w:rsid w:val="006A00EE"/>
    <w:rsid w:val="006A370D"/>
    <w:rsid w:val="006A3E9F"/>
    <w:rsid w:val="006B41A4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E1F1F"/>
    <w:rsid w:val="00843161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66710"/>
    <w:rsid w:val="00A77969"/>
    <w:rsid w:val="00A9349B"/>
    <w:rsid w:val="00AF6735"/>
    <w:rsid w:val="00B1106A"/>
    <w:rsid w:val="00B5054D"/>
    <w:rsid w:val="00B6676D"/>
    <w:rsid w:val="00B74E3C"/>
    <w:rsid w:val="00B85E2A"/>
    <w:rsid w:val="00B9260F"/>
    <w:rsid w:val="00BA3AB1"/>
    <w:rsid w:val="00BA6A21"/>
    <w:rsid w:val="00BE524E"/>
    <w:rsid w:val="00C0178E"/>
    <w:rsid w:val="00C11E13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34800"/>
    <w:rsid w:val="00D56591"/>
    <w:rsid w:val="00DA041C"/>
    <w:rsid w:val="00DA3812"/>
    <w:rsid w:val="00DA3F00"/>
    <w:rsid w:val="00DF137E"/>
    <w:rsid w:val="00DF6828"/>
    <w:rsid w:val="00E0037E"/>
    <w:rsid w:val="00E50966"/>
    <w:rsid w:val="00E762EB"/>
    <w:rsid w:val="00E90C54"/>
    <w:rsid w:val="00E976F1"/>
    <w:rsid w:val="00E97A44"/>
    <w:rsid w:val="00EB3E8B"/>
    <w:rsid w:val="00ED29E0"/>
    <w:rsid w:val="00F13D45"/>
    <w:rsid w:val="00F41B04"/>
    <w:rsid w:val="00F65908"/>
    <w:rsid w:val="00F864F7"/>
    <w:rsid w:val="00F91CB8"/>
    <w:rsid w:val="00F93DFE"/>
    <w:rsid w:val="00FA5AF8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cs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C493-AEDC-4829-B340-9E2E2E8D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1314</Characters>
  <Application>Microsoft Office Word</Application>
  <DocSecurity>0</DocSecurity>
  <Lines>10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2</cp:revision>
  <dcterms:created xsi:type="dcterms:W3CDTF">2021-11-30T14:11:00Z</dcterms:created>
  <dcterms:modified xsi:type="dcterms:W3CDTF">2021-11-30T14:11:00Z</dcterms:modified>
</cp:coreProperties>
</file>