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A0173" w14:textId="77777777" w:rsidR="006A3E9F" w:rsidRDefault="006A3E9F" w:rsidP="0093128C">
      <w:pPr>
        <w:pStyle w:val="Nincstrkz"/>
        <w:jc w:val="both"/>
        <w:rPr>
          <w:rFonts w:ascii="Times New Roman" w:hAnsi="Times New Roman" w:cs="Times New Roman"/>
          <w:b/>
          <w:sz w:val="24"/>
          <w:szCs w:val="24"/>
          <w:lang w:val="en-GB"/>
        </w:rPr>
      </w:pPr>
    </w:p>
    <w:p w14:paraId="31B673F7" w14:textId="77777777" w:rsidR="006A3E9F" w:rsidRDefault="006A3E9F" w:rsidP="0093128C">
      <w:pPr>
        <w:pStyle w:val="Nincstrkz"/>
        <w:jc w:val="both"/>
        <w:rPr>
          <w:rFonts w:ascii="Times New Roman" w:hAnsi="Times New Roman" w:cs="Times New Roman"/>
          <w:b/>
          <w:sz w:val="24"/>
          <w:szCs w:val="24"/>
          <w:lang w:val="en-GB"/>
        </w:rPr>
      </w:pPr>
    </w:p>
    <w:p w14:paraId="3F8BA6BE" w14:textId="77777777" w:rsidR="006A3E9F" w:rsidRDefault="006A3E9F" w:rsidP="0093128C">
      <w:pPr>
        <w:pStyle w:val="Nincstrkz"/>
        <w:jc w:val="both"/>
        <w:rPr>
          <w:rFonts w:ascii="Times New Roman" w:hAnsi="Times New Roman" w:cs="Times New Roman"/>
          <w:b/>
          <w:sz w:val="24"/>
          <w:szCs w:val="24"/>
          <w:lang w:val="en-GB"/>
        </w:rPr>
      </w:pPr>
    </w:p>
    <w:p w14:paraId="6B88A2F5" w14:textId="77777777" w:rsidR="004737D2" w:rsidRDefault="004737D2" w:rsidP="004737D2">
      <w:pPr>
        <w:spacing w:after="0"/>
        <w:jc w:val="center"/>
        <w:rPr>
          <w:rFonts w:ascii="Times New Roman" w:hAnsi="Times New Roman" w:cs="Times New Roman"/>
          <w:b/>
          <w:sz w:val="28"/>
          <w:u w:val="single"/>
        </w:rPr>
      </w:pPr>
    </w:p>
    <w:p w14:paraId="73E08C55" w14:textId="77777777" w:rsidR="006A3E9F" w:rsidRPr="00893F33" w:rsidRDefault="006A3E9F" w:rsidP="00893F33">
      <w:pPr>
        <w:pStyle w:val="Nincstrkz"/>
        <w:jc w:val="both"/>
        <w:rPr>
          <w:rFonts w:ascii="Times New Roman" w:hAnsi="Times New Roman" w:cs="Times New Roman"/>
          <w:b/>
          <w:sz w:val="24"/>
          <w:szCs w:val="24"/>
          <w:lang w:val="en-GB"/>
        </w:rPr>
      </w:pPr>
    </w:p>
    <w:p w14:paraId="0874987C" w14:textId="77777777" w:rsidR="00893F33" w:rsidRPr="00893F33" w:rsidRDefault="00893F33" w:rsidP="00893F33">
      <w:pPr>
        <w:pStyle w:val="Nincstrkz"/>
        <w:jc w:val="both"/>
        <w:rPr>
          <w:rFonts w:ascii="Times New Roman" w:hAnsi="Times New Roman" w:cs="Times New Roman"/>
          <w:b/>
          <w:sz w:val="24"/>
          <w:szCs w:val="24"/>
          <w:lang w:val="en-GB"/>
        </w:rPr>
      </w:pPr>
    </w:p>
    <w:p w14:paraId="7C0A8D68" w14:textId="77777777" w:rsidR="00893F33" w:rsidRPr="00893F33" w:rsidRDefault="00893F33" w:rsidP="00893F33">
      <w:pPr>
        <w:pStyle w:val="Nincstrkz"/>
        <w:jc w:val="both"/>
        <w:rPr>
          <w:rFonts w:ascii="Times New Roman" w:hAnsi="Times New Roman" w:cs="Times New Roman"/>
          <w:b/>
          <w:sz w:val="24"/>
          <w:szCs w:val="24"/>
          <w:lang w:val="en-GB"/>
        </w:rPr>
      </w:pPr>
    </w:p>
    <w:p w14:paraId="3BDFD01C" w14:textId="77777777" w:rsidR="00893F33" w:rsidRPr="00893F33" w:rsidRDefault="00893F33" w:rsidP="00893F33">
      <w:pPr>
        <w:spacing w:after="0" w:line="240" w:lineRule="auto"/>
        <w:contextualSpacing/>
        <w:jc w:val="center"/>
        <w:rPr>
          <w:rFonts w:ascii="Times New Roman" w:eastAsia="Times New Roman" w:hAnsi="Times New Roman" w:cs="Times New Roman"/>
          <w:b/>
          <w:spacing w:val="-10"/>
          <w:kern w:val="28"/>
          <w:sz w:val="28"/>
          <w:szCs w:val="28"/>
          <w:u w:val="single"/>
          <w:lang w:val="en-GB"/>
        </w:rPr>
      </w:pPr>
      <w:r w:rsidRPr="00893F33">
        <w:rPr>
          <w:rFonts w:ascii="Times New Roman" w:eastAsia="Times New Roman" w:hAnsi="Times New Roman" w:cs="Times New Roman"/>
          <w:b/>
          <w:spacing w:val="-10"/>
          <w:kern w:val="28"/>
          <w:sz w:val="28"/>
          <w:szCs w:val="28"/>
          <w:u w:val="single"/>
          <w:lang w:val="en-GB"/>
        </w:rPr>
        <w:t>RULE OF LAW</w:t>
      </w:r>
    </w:p>
    <w:p w14:paraId="143F896F" w14:textId="3061BE6A" w:rsidR="00893F33" w:rsidRPr="00893F33" w:rsidRDefault="00893F33" w:rsidP="00893F33">
      <w:pPr>
        <w:spacing w:after="0" w:line="240" w:lineRule="auto"/>
        <w:contextualSpacing/>
        <w:jc w:val="center"/>
        <w:rPr>
          <w:rFonts w:ascii="Times New Roman" w:eastAsia="Times New Roman" w:hAnsi="Times New Roman" w:cs="Times New Roman"/>
          <w:b/>
          <w:spacing w:val="-10"/>
          <w:kern w:val="28"/>
          <w:sz w:val="28"/>
          <w:szCs w:val="28"/>
          <w:u w:val="single"/>
          <w:lang w:val="en-GB"/>
        </w:rPr>
      </w:pPr>
      <w:r w:rsidRPr="00893F33">
        <w:rPr>
          <w:rFonts w:ascii="Times New Roman" w:eastAsia="Times New Roman" w:hAnsi="Times New Roman" w:cs="Times New Roman"/>
          <w:b/>
          <w:spacing w:val="-10"/>
          <w:kern w:val="28"/>
          <w:sz w:val="28"/>
          <w:szCs w:val="28"/>
          <w:u w:val="single"/>
          <w:lang w:val="en-GB"/>
        </w:rPr>
        <w:t>Dichotomies of</w:t>
      </w:r>
      <w:r w:rsidR="00DC732D">
        <w:rPr>
          <w:rFonts w:ascii="Times New Roman" w:eastAsia="Times New Roman" w:hAnsi="Times New Roman" w:cs="Times New Roman"/>
          <w:b/>
          <w:spacing w:val="-10"/>
          <w:kern w:val="28"/>
          <w:sz w:val="28"/>
          <w:szCs w:val="28"/>
          <w:u w:val="single"/>
          <w:lang w:val="en-GB"/>
        </w:rPr>
        <w:t xml:space="preserve"> the</w:t>
      </w:r>
      <w:r w:rsidRPr="00893F33">
        <w:rPr>
          <w:rFonts w:ascii="Times New Roman" w:eastAsia="Times New Roman" w:hAnsi="Times New Roman" w:cs="Times New Roman"/>
          <w:b/>
          <w:spacing w:val="-10"/>
          <w:kern w:val="28"/>
          <w:sz w:val="28"/>
          <w:szCs w:val="28"/>
          <w:u w:val="single"/>
          <w:lang w:val="en-GB"/>
        </w:rPr>
        <w:t xml:space="preserve"> Rule of Law: Theoretical Foundations and Contemporary Challenges</w:t>
      </w:r>
    </w:p>
    <w:p w14:paraId="648810D5"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p>
    <w:p w14:paraId="52FAAD58" w14:textId="77777777" w:rsidR="00893F33" w:rsidRDefault="00893F33" w:rsidP="00893F33">
      <w:pPr>
        <w:numPr>
          <w:ilvl w:val="1"/>
          <w:numId w:val="0"/>
        </w:numPr>
        <w:spacing w:after="160" w:line="259" w:lineRule="auto"/>
        <w:rPr>
          <w:rFonts w:ascii="Times New Roman" w:eastAsia="Times New Roman" w:hAnsi="Times New Roman" w:cs="Times New Roman"/>
          <w:spacing w:val="15"/>
          <w:sz w:val="24"/>
          <w:szCs w:val="24"/>
          <w:lang w:val="en-GB"/>
        </w:rPr>
      </w:pPr>
      <w:r w:rsidRPr="00893F33">
        <w:rPr>
          <w:rFonts w:ascii="Times New Roman" w:eastAsia="Times New Roman" w:hAnsi="Times New Roman" w:cs="Times New Roman"/>
          <w:b/>
          <w:spacing w:val="15"/>
          <w:sz w:val="24"/>
          <w:szCs w:val="24"/>
          <w:lang w:val="en-GB"/>
        </w:rPr>
        <w:t>Lecturers</w:t>
      </w:r>
      <w:r w:rsidRPr="00893F33">
        <w:rPr>
          <w:rFonts w:ascii="Times New Roman" w:eastAsia="Times New Roman" w:hAnsi="Times New Roman" w:cs="Times New Roman"/>
          <w:spacing w:val="15"/>
          <w:sz w:val="24"/>
          <w:szCs w:val="24"/>
          <w:lang w:val="en-GB"/>
        </w:rPr>
        <w:t>:</w:t>
      </w:r>
    </w:p>
    <w:p w14:paraId="75D8ED5F" w14:textId="77777777" w:rsidR="00893F33" w:rsidRPr="00893F33" w:rsidRDefault="00893F33" w:rsidP="00893F33">
      <w:pPr>
        <w:numPr>
          <w:ilvl w:val="1"/>
          <w:numId w:val="0"/>
        </w:numPr>
        <w:spacing w:after="160" w:line="259" w:lineRule="auto"/>
        <w:rPr>
          <w:rFonts w:ascii="Times New Roman" w:eastAsia="Times New Roman" w:hAnsi="Times New Roman" w:cs="Times New Roman"/>
          <w:spacing w:val="15"/>
          <w:sz w:val="24"/>
          <w:szCs w:val="24"/>
          <w:lang w:val="en-GB"/>
        </w:rPr>
      </w:pPr>
      <w:r w:rsidRPr="00893F33">
        <w:rPr>
          <w:rFonts w:ascii="Times New Roman" w:eastAsia="Times New Roman" w:hAnsi="Times New Roman" w:cs="Times New Roman"/>
          <w:b/>
          <w:spacing w:val="15"/>
          <w:sz w:val="24"/>
          <w:szCs w:val="24"/>
          <w:lang w:val="en-GB"/>
        </w:rPr>
        <w:t>Csaba Győry</w:t>
      </w:r>
      <w:r w:rsidRPr="00893F33">
        <w:rPr>
          <w:rFonts w:ascii="Times New Roman" w:eastAsia="Times New Roman" w:hAnsi="Times New Roman" w:cs="Times New Roman"/>
          <w:spacing w:val="15"/>
          <w:sz w:val="24"/>
          <w:szCs w:val="24"/>
          <w:lang w:val="en-GB"/>
        </w:rPr>
        <w:t xml:space="preserve">, Assistant Professor, Centre for Law and Society, ELTE Faculty of Law </w:t>
      </w:r>
    </w:p>
    <w:p w14:paraId="1E173EA3" w14:textId="64D3DCBB" w:rsidR="00893F33" w:rsidRDefault="00893F33" w:rsidP="00893F33">
      <w:pPr>
        <w:numPr>
          <w:ilvl w:val="1"/>
          <w:numId w:val="0"/>
        </w:numPr>
        <w:spacing w:after="160" w:line="259" w:lineRule="auto"/>
        <w:rPr>
          <w:rFonts w:ascii="Times New Roman" w:eastAsia="Times New Roman" w:hAnsi="Times New Roman" w:cs="Times New Roman"/>
          <w:spacing w:val="15"/>
          <w:sz w:val="24"/>
          <w:szCs w:val="24"/>
          <w:lang w:val="en-GB"/>
        </w:rPr>
      </w:pPr>
      <w:r w:rsidRPr="00893F33">
        <w:rPr>
          <w:rFonts w:ascii="Times New Roman" w:eastAsia="Times New Roman" w:hAnsi="Times New Roman" w:cs="Times New Roman"/>
          <w:spacing w:val="15"/>
          <w:sz w:val="24"/>
          <w:szCs w:val="24"/>
          <w:lang w:val="en-GB"/>
        </w:rPr>
        <w:t>Researcher, Institute of Legal Studies, Hungarian Academy of Sciences</w:t>
      </w:r>
    </w:p>
    <w:p w14:paraId="2EC7D8F6" w14:textId="44258B8B" w:rsidR="0099563F" w:rsidRDefault="008A2A32" w:rsidP="0099563F">
      <w:pPr>
        <w:numPr>
          <w:ilvl w:val="1"/>
          <w:numId w:val="0"/>
        </w:numPr>
        <w:spacing w:after="160" w:line="259" w:lineRule="auto"/>
        <w:jc w:val="both"/>
        <w:rPr>
          <w:rFonts w:ascii="Times New Roman" w:eastAsia="Times New Roman" w:hAnsi="Times New Roman" w:cs="Times New Roman"/>
          <w:color w:val="5A5A5A"/>
          <w:spacing w:val="15"/>
          <w:sz w:val="24"/>
          <w:szCs w:val="24"/>
        </w:rPr>
      </w:pPr>
      <w:hyperlink r:id="rId8" w:history="1">
        <w:r w:rsidR="0099563F" w:rsidRPr="00893F33">
          <w:rPr>
            <w:rFonts w:ascii="Times New Roman" w:eastAsia="Times New Roman" w:hAnsi="Times New Roman" w:cs="Times New Roman"/>
            <w:color w:val="0563C1"/>
            <w:spacing w:val="15"/>
            <w:sz w:val="24"/>
            <w:szCs w:val="24"/>
            <w:u w:val="single"/>
          </w:rPr>
          <w:t>csaba.gyory@ajk.elte.hu</w:t>
        </w:r>
      </w:hyperlink>
      <w:r w:rsidR="0099563F" w:rsidRPr="00893F33">
        <w:rPr>
          <w:rFonts w:ascii="Times New Roman" w:eastAsia="Times New Roman" w:hAnsi="Times New Roman" w:cs="Times New Roman"/>
          <w:color w:val="5A5A5A"/>
          <w:spacing w:val="15"/>
          <w:sz w:val="24"/>
          <w:szCs w:val="24"/>
        </w:rPr>
        <w:t xml:space="preserve"> </w:t>
      </w:r>
    </w:p>
    <w:p w14:paraId="6C8BB014" w14:textId="77777777" w:rsidR="00DB42C6" w:rsidRPr="00DB42C6" w:rsidRDefault="00DB42C6" w:rsidP="00DB42C6">
      <w:pPr>
        <w:numPr>
          <w:ilvl w:val="1"/>
          <w:numId w:val="0"/>
        </w:numPr>
        <w:spacing w:after="160" w:line="259" w:lineRule="auto"/>
        <w:rPr>
          <w:rFonts w:ascii="Times New Roman" w:eastAsia="Times New Roman" w:hAnsi="Times New Roman" w:cs="Times New Roman"/>
          <w:spacing w:val="15"/>
          <w:sz w:val="24"/>
          <w:szCs w:val="24"/>
          <w:lang w:val="en-GB"/>
        </w:rPr>
      </w:pPr>
      <w:r w:rsidRPr="00DB42C6">
        <w:rPr>
          <w:rFonts w:ascii="Times New Roman" w:eastAsia="Times New Roman" w:hAnsi="Times New Roman" w:cs="Times New Roman"/>
          <w:b/>
          <w:bCs/>
          <w:spacing w:val="15"/>
          <w:sz w:val="24"/>
          <w:szCs w:val="24"/>
        </w:rPr>
        <w:t xml:space="preserve">András </w:t>
      </w:r>
      <w:proofErr w:type="spellStart"/>
      <w:r w:rsidRPr="00DB42C6">
        <w:rPr>
          <w:rFonts w:ascii="Times New Roman" w:eastAsia="Times New Roman" w:hAnsi="Times New Roman" w:cs="Times New Roman"/>
          <w:b/>
          <w:bCs/>
          <w:spacing w:val="15"/>
          <w:sz w:val="24"/>
          <w:szCs w:val="24"/>
        </w:rPr>
        <w:t>Karácsony</w:t>
      </w:r>
      <w:proofErr w:type="spellEnd"/>
      <w:r w:rsidRPr="00DB42C6">
        <w:rPr>
          <w:rFonts w:ascii="Times New Roman" w:eastAsia="Times New Roman" w:hAnsi="Times New Roman" w:cs="Times New Roman"/>
          <w:spacing w:val="15"/>
          <w:sz w:val="24"/>
          <w:szCs w:val="24"/>
        </w:rPr>
        <w:t xml:space="preserve">, Professor, </w:t>
      </w:r>
      <w:r w:rsidRPr="00DB42C6">
        <w:rPr>
          <w:rFonts w:ascii="Times New Roman" w:eastAsia="Times New Roman" w:hAnsi="Times New Roman" w:cs="Times New Roman"/>
          <w:spacing w:val="15"/>
          <w:sz w:val="24"/>
          <w:szCs w:val="24"/>
          <w:lang w:val="en-GB"/>
        </w:rPr>
        <w:t xml:space="preserve">Centre for Law and Society, ELTE Faculty of Law </w:t>
      </w:r>
    </w:p>
    <w:p w14:paraId="6F6723D1" w14:textId="45EECECD" w:rsidR="00DB42C6" w:rsidRPr="0099563F" w:rsidRDefault="00DB42C6" w:rsidP="0099563F">
      <w:pPr>
        <w:numPr>
          <w:ilvl w:val="1"/>
          <w:numId w:val="0"/>
        </w:numPr>
        <w:spacing w:after="160" w:line="259" w:lineRule="auto"/>
        <w:jc w:val="both"/>
        <w:rPr>
          <w:rFonts w:ascii="Times New Roman" w:eastAsia="Times New Roman" w:hAnsi="Times New Roman" w:cs="Times New Roman"/>
          <w:color w:val="5A5A5A"/>
          <w:spacing w:val="15"/>
          <w:sz w:val="24"/>
          <w:szCs w:val="24"/>
        </w:rPr>
      </w:pPr>
    </w:p>
    <w:p w14:paraId="74CA335F" w14:textId="09BA78EB" w:rsidR="000D66D7" w:rsidRPr="00567B48" w:rsidRDefault="00382A23" w:rsidP="000D66D7">
      <w:pPr>
        <w:pStyle w:val="Cmsor1"/>
        <w:rPr>
          <w:rFonts w:ascii="Times New Roman" w:hAnsi="Times New Roman" w:cs="Times New Roman"/>
          <w:sz w:val="24"/>
          <w:szCs w:val="24"/>
        </w:rPr>
      </w:pPr>
      <w:r>
        <w:rPr>
          <w:rFonts w:ascii="Times New Roman" w:hAnsi="Times New Roman" w:cs="Times New Roman"/>
          <w:sz w:val="24"/>
          <w:szCs w:val="24"/>
          <w:lang w:val="hu-HU"/>
        </w:rPr>
        <w:t>D</w:t>
      </w:r>
      <w:r w:rsidR="000D66D7" w:rsidRPr="00567B48">
        <w:rPr>
          <w:rFonts w:ascii="Times New Roman" w:hAnsi="Times New Roman" w:cs="Times New Roman"/>
          <w:sz w:val="24"/>
          <w:szCs w:val="24"/>
        </w:rPr>
        <w:t>escription</w:t>
      </w:r>
    </w:p>
    <w:p w14:paraId="0C21A812" w14:textId="77777777" w:rsidR="000D66D7" w:rsidRPr="00567B48" w:rsidRDefault="000D66D7" w:rsidP="000D66D7">
      <w:pPr>
        <w:rPr>
          <w:rFonts w:ascii="Times New Roman" w:hAnsi="Times New Roman" w:cs="Times New Roman"/>
          <w:sz w:val="24"/>
          <w:szCs w:val="24"/>
        </w:rPr>
      </w:pPr>
    </w:p>
    <w:p w14:paraId="02396507" w14:textId="77777777" w:rsidR="000D66D7" w:rsidRPr="00567B48" w:rsidRDefault="000D66D7" w:rsidP="000D66D7">
      <w:pPr>
        <w:pStyle w:val="Cmsor2"/>
        <w:rPr>
          <w:rFonts w:ascii="Times New Roman" w:hAnsi="Times New Roman" w:cs="Times New Roman"/>
          <w:sz w:val="24"/>
          <w:szCs w:val="24"/>
        </w:rPr>
      </w:pPr>
      <w:r w:rsidRPr="00567B48">
        <w:rPr>
          <w:rFonts w:ascii="Times New Roman" w:hAnsi="Times New Roman" w:cs="Times New Roman"/>
          <w:sz w:val="24"/>
          <w:szCs w:val="24"/>
        </w:rPr>
        <w:t>What is this course about?</w:t>
      </w:r>
    </w:p>
    <w:p w14:paraId="6EE570A4" w14:textId="77777777" w:rsidR="000D66D7" w:rsidRPr="00567B48" w:rsidRDefault="000D66D7" w:rsidP="000D66D7">
      <w:pPr>
        <w:rPr>
          <w:rFonts w:ascii="Times New Roman" w:hAnsi="Times New Roman" w:cs="Times New Roman"/>
          <w:sz w:val="24"/>
          <w:szCs w:val="24"/>
        </w:rPr>
      </w:pPr>
      <w:r w:rsidRPr="00567B48">
        <w:rPr>
          <w:rFonts w:ascii="Times New Roman" w:hAnsi="Times New Roman" w:cs="Times New Roman"/>
          <w:sz w:val="24"/>
          <w:szCs w:val="24"/>
        </w:rPr>
        <w:t xml:space="preserve">This course offers an interdisciplinary take on the concept of the rule of law. Instead of limiting itself to a single disciplinary discourse such as the one in comparative constitutional law or law and society, it will attempt to map out mayor narrative avenues in the rule of law discourse in general. In order to do this, it will source from literature in legal theory, comparative constitutional law, political science and law and society. In order to </w:t>
      </w:r>
      <w:proofErr w:type="gramStart"/>
      <w:r w:rsidRPr="00567B48">
        <w:rPr>
          <w:rFonts w:ascii="Times New Roman" w:hAnsi="Times New Roman" w:cs="Times New Roman"/>
          <w:sz w:val="24"/>
          <w:szCs w:val="24"/>
        </w:rPr>
        <w:t>showcase</w:t>
      </w:r>
      <w:proofErr w:type="gramEnd"/>
      <w:r w:rsidRPr="00567B48">
        <w:rPr>
          <w:rFonts w:ascii="Times New Roman" w:hAnsi="Times New Roman" w:cs="Times New Roman"/>
          <w:sz w:val="24"/>
          <w:szCs w:val="24"/>
        </w:rPr>
        <w:t xml:space="preserve"> the </w:t>
      </w:r>
      <w:proofErr w:type="spellStart"/>
      <w:r w:rsidRPr="00567B48">
        <w:rPr>
          <w:rFonts w:ascii="Times New Roman" w:hAnsi="Times New Roman" w:cs="Times New Roman"/>
          <w:sz w:val="24"/>
          <w:szCs w:val="24"/>
        </w:rPr>
        <w:t>multifacetedness</w:t>
      </w:r>
      <w:proofErr w:type="spellEnd"/>
      <w:r w:rsidRPr="00567B48">
        <w:rPr>
          <w:rFonts w:ascii="Times New Roman" w:hAnsi="Times New Roman" w:cs="Times New Roman"/>
          <w:sz w:val="24"/>
          <w:szCs w:val="24"/>
        </w:rPr>
        <w:t xml:space="preserve"> and ambiguity of the term, the major themes will be presented in dichotomies. This theoretical discussion will be aided by in-depth case studies. </w:t>
      </w:r>
    </w:p>
    <w:p w14:paraId="731F3F22" w14:textId="77777777" w:rsidR="000D66D7" w:rsidRPr="00567B48" w:rsidRDefault="000D66D7" w:rsidP="000D66D7">
      <w:pPr>
        <w:pStyle w:val="Cmsor2"/>
        <w:rPr>
          <w:rFonts w:ascii="Times New Roman" w:hAnsi="Times New Roman" w:cs="Times New Roman"/>
          <w:sz w:val="24"/>
          <w:szCs w:val="24"/>
        </w:rPr>
      </w:pPr>
      <w:r w:rsidRPr="00567B48">
        <w:rPr>
          <w:rFonts w:ascii="Times New Roman" w:hAnsi="Times New Roman" w:cs="Times New Roman"/>
          <w:sz w:val="24"/>
          <w:szCs w:val="24"/>
        </w:rPr>
        <w:t>Who should take this course?</w:t>
      </w:r>
    </w:p>
    <w:p w14:paraId="10C6005A" w14:textId="77777777" w:rsidR="000D66D7" w:rsidRPr="00567B48" w:rsidRDefault="000D66D7" w:rsidP="000D66D7">
      <w:pPr>
        <w:rPr>
          <w:rFonts w:ascii="Times New Roman" w:hAnsi="Times New Roman" w:cs="Times New Roman"/>
          <w:sz w:val="24"/>
          <w:szCs w:val="24"/>
        </w:rPr>
      </w:pPr>
      <w:r w:rsidRPr="00567B48">
        <w:rPr>
          <w:rFonts w:ascii="Times New Roman" w:hAnsi="Times New Roman" w:cs="Times New Roman"/>
          <w:sz w:val="24"/>
          <w:szCs w:val="24"/>
        </w:rPr>
        <w:t xml:space="preserve">The course is aimed at students with interest in constitutional law, political science and law and society. The level of discussion will presuppose a good understanding of basic constitutional concepts on which domestic and EU institutions are based. It does not require, however, any advanced knowledge of EU and comparative constitutional law and legal theory. </w:t>
      </w:r>
    </w:p>
    <w:p w14:paraId="12D13333" w14:textId="77777777" w:rsidR="00F84A57" w:rsidRDefault="00F84A57" w:rsidP="000D66D7">
      <w:pPr>
        <w:pStyle w:val="Cmsor2"/>
        <w:rPr>
          <w:rFonts w:ascii="Times New Roman" w:hAnsi="Times New Roman" w:cs="Times New Roman"/>
          <w:sz w:val="24"/>
          <w:szCs w:val="24"/>
        </w:rPr>
      </w:pPr>
    </w:p>
    <w:p w14:paraId="3FD89376" w14:textId="77777777" w:rsidR="00F84A57" w:rsidRDefault="00F84A57" w:rsidP="000D66D7">
      <w:pPr>
        <w:pStyle w:val="Cmsor2"/>
        <w:rPr>
          <w:rFonts w:ascii="Times New Roman" w:hAnsi="Times New Roman" w:cs="Times New Roman"/>
          <w:sz w:val="24"/>
          <w:szCs w:val="24"/>
        </w:rPr>
      </w:pPr>
    </w:p>
    <w:p w14:paraId="30AE3CAB" w14:textId="77777777" w:rsidR="00F84A57" w:rsidRDefault="00F84A57" w:rsidP="000D66D7">
      <w:pPr>
        <w:pStyle w:val="Cmsor2"/>
        <w:rPr>
          <w:rFonts w:ascii="Times New Roman" w:hAnsi="Times New Roman" w:cs="Times New Roman"/>
          <w:sz w:val="24"/>
          <w:szCs w:val="24"/>
        </w:rPr>
      </w:pPr>
    </w:p>
    <w:p w14:paraId="6EC1AB75" w14:textId="77777777" w:rsidR="00382A23" w:rsidRDefault="00382A23" w:rsidP="000D66D7">
      <w:pPr>
        <w:pStyle w:val="Cmsor2"/>
        <w:rPr>
          <w:rFonts w:ascii="Times New Roman" w:hAnsi="Times New Roman" w:cs="Times New Roman"/>
          <w:sz w:val="24"/>
          <w:szCs w:val="24"/>
        </w:rPr>
      </w:pPr>
    </w:p>
    <w:p w14:paraId="1708400F" w14:textId="51BD85C5" w:rsidR="000D66D7" w:rsidRPr="00567B48" w:rsidRDefault="000D66D7" w:rsidP="000D66D7">
      <w:pPr>
        <w:pStyle w:val="Cmsor2"/>
        <w:rPr>
          <w:rFonts w:ascii="Times New Roman" w:hAnsi="Times New Roman" w:cs="Times New Roman"/>
          <w:sz w:val="24"/>
          <w:szCs w:val="24"/>
        </w:rPr>
      </w:pPr>
      <w:bookmarkStart w:id="0" w:name="_GoBack"/>
      <w:bookmarkEnd w:id="0"/>
      <w:r w:rsidRPr="00567B48">
        <w:rPr>
          <w:rFonts w:ascii="Times New Roman" w:hAnsi="Times New Roman" w:cs="Times New Roman"/>
          <w:sz w:val="24"/>
          <w:szCs w:val="24"/>
        </w:rPr>
        <w:t>Materials</w:t>
      </w:r>
    </w:p>
    <w:p w14:paraId="19B2806B" w14:textId="327B9970" w:rsidR="000D66D7" w:rsidRPr="00567B48" w:rsidRDefault="000D66D7" w:rsidP="00F84A57">
      <w:pPr>
        <w:rPr>
          <w:rFonts w:ascii="Times New Roman" w:hAnsi="Times New Roman" w:cs="Times New Roman"/>
          <w:sz w:val="24"/>
          <w:szCs w:val="24"/>
        </w:rPr>
      </w:pPr>
      <w:r w:rsidRPr="00567B48">
        <w:rPr>
          <w:rFonts w:ascii="Times New Roman" w:hAnsi="Times New Roman" w:cs="Times New Roman"/>
          <w:sz w:val="24"/>
          <w:szCs w:val="24"/>
        </w:rPr>
        <w:t xml:space="preserve">All relevant literature (required and recommended) is available in the reader, which is accessible on the moodle page of the course. As the course progresses, I will make the ppt presentations and/or outlines also available there. </w:t>
      </w:r>
    </w:p>
    <w:p w14:paraId="15F68C3F" w14:textId="16FA4194" w:rsidR="000D66D7" w:rsidRPr="00567B48" w:rsidRDefault="000D66D7" w:rsidP="000D66D7">
      <w:pPr>
        <w:pStyle w:val="Cmsor2"/>
        <w:rPr>
          <w:rFonts w:ascii="Times New Roman" w:hAnsi="Times New Roman" w:cs="Times New Roman"/>
          <w:sz w:val="24"/>
          <w:szCs w:val="24"/>
        </w:rPr>
      </w:pPr>
      <w:r w:rsidRPr="00567B48">
        <w:rPr>
          <w:rFonts w:ascii="Times New Roman" w:hAnsi="Times New Roman" w:cs="Times New Roman"/>
          <w:sz w:val="24"/>
          <w:szCs w:val="24"/>
        </w:rPr>
        <w:t>Attendance Policy</w:t>
      </w:r>
    </w:p>
    <w:p w14:paraId="2E6EF773" w14:textId="77777777" w:rsidR="000D66D7" w:rsidRPr="00567B48" w:rsidRDefault="000D66D7" w:rsidP="000D66D7">
      <w:pPr>
        <w:rPr>
          <w:rFonts w:ascii="Times New Roman" w:hAnsi="Times New Roman" w:cs="Times New Roman"/>
          <w:sz w:val="24"/>
          <w:szCs w:val="24"/>
        </w:rPr>
      </w:pPr>
      <w:r w:rsidRPr="00567B48">
        <w:rPr>
          <w:rFonts w:ascii="Times New Roman" w:hAnsi="Times New Roman" w:cs="Times New Roman"/>
          <w:sz w:val="24"/>
          <w:szCs w:val="24"/>
        </w:rPr>
        <w:t>Regular attendance is required.</w:t>
      </w:r>
    </w:p>
    <w:p w14:paraId="7217B0D8" w14:textId="77777777" w:rsidR="000D66D7" w:rsidRPr="00567B48" w:rsidRDefault="000D66D7" w:rsidP="000D66D7">
      <w:pPr>
        <w:pStyle w:val="Cmsor2"/>
        <w:rPr>
          <w:rFonts w:ascii="Times New Roman" w:hAnsi="Times New Roman" w:cs="Times New Roman"/>
          <w:sz w:val="24"/>
          <w:szCs w:val="24"/>
        </w:rPr>
      </w:pPr>
      <w:r w:rsidRPr="00567B48">
        <w:rPr>
          <w:rFonts w:ascii="Times New Roman" w:hAnsi="Times New Roman" w:cs="Times New Roman"/>
          <w:sz w:val="24"/>
          <w:szCs w:val="24"/>
        </w:rPr>
        <w:t xml:space="preserve">Assignments </w:t>
      </w:r>
    </w:p>
    <w:p w14:paraId="11E845E8" w14:textId="77777777" w:rsidR="000D66D7" w:rsidRPr="00567B48" w:rsidRDefault="000D66D7" w:rsidP="000D66D7">
      <w:pPr>
        <w:rPr>
          <w:rFonts w:ascii="Times New Roman" w:hAnsi="Times New Roman" w:cs="Times New Roman"/>
          <w:sz w:val="24"/>
          <w:szCs w:val="24"/>
        </w:rPr>
      </w:pPr>
      <w:r w:rsidRPr="00567B48">
        <w:rPr>
          <w:rFonts w:ascii="Times New Roman" w:hAnsi="Times New Roman" w:cs="Times New Roman"/>
          <w:sz w:val="24"/>
          <w:szCs w:val="24"/>
        </w:rPr>
        <w:t>Students will be required to read the compulsory reading material. The recommended readings are aimed at students with particular interest in the topic. The reading of this is voluntary. The study of the recommended readings is voluntary. There will also be assignments for short student papers on a voluntary basis on select topics and materials. These will be discussed at the beginning of the course. A completed assignment relieves the student from the requirement to submit an essay at the end of the term.</w:t>
      </w:r>
    </w:p>
    <w:p w14:paraId="16CE9D71" w14:textId="77777777" w:rsidR="000D66D7" w:rsidRPr="00567B48" w:rsidRDefault="000D66D7" w:rsidP="000D66D7">
      <w:pPr>
        <w:pStyle w:val="Cmsor2"/>
        <w:rPr>
          <w:rFonts w:ascii="Times New Roman" w:hAnsi="Times New Roman" w:cs="Times New Roman"/>
          <w:sz w:val="24"/>
          <w:szCs w:val="24"/>
        </w:rPr>
      </w:pPr>
      <w:r w:rsidRPr="00567B48">
        <w:rPr>
          <w:rFonts w:ascii="Times New Roman" w:hAnsi="Times New Roman" w:cs="Times New Roman"/>
          <w:sz w:val="24"/>
          <w:szCs w:val="24"/>
        </w:rPr>
        <w:t>Exam, Evaluation and Grading</w:t>
      </w:r>
    </w:p>
    <w:p w14:paraId="0F7AA875" w14:textId="77777777" w:rsidR="000D66D7" w:rsidRPr="00567B48" w:rsidRDefault="000D66D7" w:rsidP="000D66D7">
      <w:pPr>
        <w:rPr>
          <w:rFonts w:ascii="Times New Roman" w:hAnsi="Times New Roman" w:cs="Times New Roman"/>
          <w:sz w:val="24"/>
          <w:szCs w:val="24"/>
        </w:rPr>
      </w:pPr>
      <w:r w:rsidRPr="00567B48">
        <w:rPr>
          <w:rFonts w:ascii="Times New Roman" w:hAnsi="Times New Roman" w:cs="Times New Roman"/>
          <w:sz w:val="24"/>
          <w:szCs w:val="24"/>
        </w:rPr>
        <w:t xml:space="preserve">In order to complete the course, students will be required to submit an essay. Submission deadline is the end of the term. Topics and further details, including a detailed grading </w:t>
      </w:r>
      <w:proofErr w:type="gramStart"/>
      <w:r w:rsidRPr="00567B48">
        <w:rPr>
          <w:rFonts w:ascii="Times New Roman" w:hAnsi="Times New Roman" w:cs="Times New Roman"/>
          <w:sz w:val="24"/>
          <w:szCs w:val="24"/>
        </w:rPr>
        <w:t>policy  will</w:t>
      </w:r>
      <w:proofErr w:type="gramEnd"/>
      <w:r w:rsidRPr="00567B48">
        <w:rPr>
          <w:rFonts w:ascii="Times New Roman" w:hAnsi="Times New Roman" w:cs="Times New Roman"/>
          <w:sz w:val="24"/>
          <w:szCs w:val="24"/>
        </w:rPr>
        <w:t xml:space="preserve"> be made available on the moodle page of the course at the beginning of the term. The grade received for the essay will constitute the final grade, except for those who have completed an assignment during the course. The latter will be graded based on the assignment. </w:t>
      </w:r>
    </w:p>
    <w:p w14:paraId="6F9D5104" w14:textId="77777777" w:rsidR="000D66D7" w:rsidRPr="00567B48" w:rsidRDefault="000D66D7" w:rsidP="000D66D7">
      <w:pPr>
        <w:pStyle w:val="Cmsor1"/>
        <w:rPr>
          <w:rFonts w:ascii="Times New Roman" w:hAnsi="Times New Roman" w:cs="Times New Roman"/>
          <w:sz w:val="24"/>
          <w:szCs w:val="24"/>
        </w:rPr>
      </w:pPr>
      <w:r w:rsidRPr="00567B48">
        <w:rPr>
          <w:rFonts w:ascii="Times New Roman" w:hAnsi="Times New Roman" w:cs="Times New Roman"/>
          <w:sz w:val="24"/>
          <w:szCs w:val="24"/>
        </w:rPr>
        <w:t>Themes and Literature</w:t>
      </w:r>
    </w:p>
    <w:p w14:paraId="0139EF5B" w14:textId="77777777" w:rsidR="000D66D7" w:rsidRPr="00567B48" w:rsidRDefault="000D66D7" w:rsidP="000D66D7">
      <w:pPr>
        <w:rPr>
          <w:rFonts w:ascii="Times New Roman" w:hAnsi="Times New Roman" w:cs="Times New Roman"/>
          <w:sz w:val="24"/>
          <w:szCs w:val="24"/>
        </w:rPr>
      </w:pPr>
    </w:p>
    <w:p w14:paraId="26A034ED" w14:textId="77777777" w:rsidR="000D66D7" w:rsidRPr="00567B48" w:rsidRDefault="000D66D7" w:rsidP="000D66D7">
      <w:pPr>
        <w:pStyle w:val="Listaszerbekezds"/>
        <w:numPr>
          <w:ilvl w:val="0"/>
          <w:numId w:val="6"/>
        </w:numPr>
        <w:spacing w:after="0" w:line="240" w:lineRule="auto"/>
        <w:rPr>
          <w:rFonts w:ascii="Times New Roman" w:hAnsi="Times New Roman" w:cs="Times New Roman"/>
          <w:b/>
          <w:bCs/>
          <w:sz w:val="24"/>
          <w:szCs w:val="24"/>
        </w:rPr>
      </w:pPr>
      <w:r w:rsidRPr="00567B48">
        <w:rPr>
          <w:rFonts w:ascii="Times New Roman" w:hAnsi="Times New Roman" w:cs="Times New Roman"/>
          <w:b/>
          <w:bCs/>
          <w:sz w:val="24"/>
          <w:szCs w:val="24"/>
        </w:rPr>
        <w:t>Thick vs. Thin: Is Rule of Law a Formal or Substantial Concept?</w:t>
      </w:r>
    </w:p>
    <w:p w14:paraId="6B1B2AC8" w14:textId="77777777" w:rsidR="000D66D7" w:rsidRPr="00567B48" w:rsidRDefault="000D66D7" w:rsidP="000D66D7">
      <w:pPr>
        <w:pStyle w:val="Listaszerbekezds"/>
        <w:spacing w:before="120" w:after="120"/>
        <w:jc w:val="both"/>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0C453953" w14:textId="77777777" w:rsidR="000D66D7" w:rsidRPr="00567B48" w:rsidRDefault="000D66D7" w:rsidP="000D66D7">
      <w:pPr>
        <w:pStyle w:val="Listaszerbekezds"/>
        <w:spacing w:before="120" w:after="120"/>
        <w:jc w:val="both"/>
        <w:rPr>
          <w:rFonts w:ascii="Times New Roman" w:hAnsi="Times New Roman" w:cs="Times New Roman"/>
          <w:sz w:val="24"/>
          <w:szCs w:val="24"/>
        </w:rPr>
      </w:pPr>
      <w:r w:rsidRPr="00567B48">
        <w:rPr>
          <w:rFonts w:ascii="Times New Roman" w:hAnsi="Times New Roman" w:cs="Times New Roman"/>
          <w:sz w:val="24"/>
          <w:szCs w:val="24"/>
        </w:rPr>
        <w:t>Raz, Joseph (1983): The Rule of Law and its Virtue. In: Raz, Joseph: The Authority of Law. Oxford University Press, Oxford. pp. 208-227.</w:t>
      </w:r>
    </w:p>
    <w:p w14:paraId="56B4EE5B" w14:textId="77777777" w:rsidR="000D66D7" w:rsidRPr="00567B48" w:rsidRDefault="000D66D7" w:rsidP="000D66D7">
      <w:pPr>
        <w:pStyle w:val="Listaszerbekezds"/>
        <w:spacing w:before="120" w:after="120"/>
        <w:jc w:val="both"/>
        <w:rPr>
          <w:rFonts w:ascii="Times New Roman" w:hAnsi="Times New Roman" w:cs="Times New Roman"/>
          <w:i/>
          <w:iCs/>
          <w:sz w:val="24"/>
          <w:szCs w:val="24"/>
          <w:u w:val="single"/>
        </w:rPr>
      </w:pPr>
      <w:r w:rsidRPr="00567B48">
        <w:rPr>
          <w:rFonts w:ascii="Times New Roman" w:hAnsi="Times New Roman" w:cs="Times New Roman"/>
          <w:i/>
          <w:iCs/>
          <w:sz w:val="24"/>
          <w:szCs w:val="24"/>
          <w:u w:val="single"/>
        </w:rPr>
        <w:t>Recommended reading:</w:t>
      </w:r>
    </w:p>
    <w:p w14:paraId="762904A7" w14:textId="77777777" w:rsidR="000D66D7" w:rsidRPr="00567B48" w:rsidRDefault="000D66D7" w:rsidP="000D66D7">
      <w:pPr>
        <w:pStyle w:val="Listaszerbekezds"/>
        <w:spacing w:before="120" w:after="120"/>
        <w:jc w:val="both"/>
        <w:rPr>
          <w:rFonts w:ascii="Times New Roman" w:hAnsi="Times New Roman" w:cs="Times New Roman"/>
          <w:sz w:val="24"/>
          <w:szCs w:val="24"/>
        </w:rPr>
      </w:pPr>
      <w:proofErr w:type="spellStart"/>
      <w:r w:rsidRPr="00567B48">
        <w:rPr>
          <w:rFonts w:ascii="Times New Roman" w:hAnsi="Times New Roman" w:cs="Times New Roman"/>
          <w:sz w:val="24"/>
          <w:szCs w:val="24"/>
        </w:rPr>
        <w:t>Tamanaha</w:t>
      </w:r>
      <w:proofErr w:type="spellEnd"/>
      <w:r w:rsidRPr="00567B48">
        <w:rPr>
          <w:rFonts w:ascii="Times New Roman" w:hAnsi="Times New Roman" w:cs="Times New Roman"/>
          <w:sz w:val="24"/>
          <w:szCs w:val="24"/>
        </w:rPr>
        <w:t xml:space="preserve">, Brian Z. (2004): </w:t>
      </w:r>
      <w:r w:rsidRPr="00567B48">
        <w:rPr>
          <w:rFonts w:ascii="Times New Roman" w:hAnsi="Times New Roman" w:cs="Times New Roman"/>
          <w:i/>
          <w:iCs/>
          <w:sz w:val="24"/>
          <w:szCs w:val="24"/>
        </w:rPr>
        <w:t>On the Rule of Law. History, Politics, Theory</w:t>
      </w:r>
      <w:r w:rsidRPr="00567B48">
        <w:rPr>
          <w:rFonts w:ascii="Times New Roman" w:hAnsi="Times New Roman" w:cs="Times New Roman"/>
          <w:sz w:val="24"/>
          <w:szCs w:val="24"/>
        </w:rPr>
        <w:t>. Oxford University Press, Oxford. pp. 47-73. (</w:t>
      </w:r>
      <w:proofErr w:type="gramStart"/>
      <w:r w:rsidRPr="00567B48">
        <w:rPr>
          <w:rFonts w:ascii="Times New Roman" w:hAnsi="Times New Roman" w:cs="Times New Roman"/>
          <w:sz w:val="24"/>
          <w:szCs w:val="24"/>
        </w:rPr>
        <w:t>the</w:t>
      </w:r>
      <w:proofErr w:type="gramEnd"/>
      <w:r w:rsidRPr="00567B48">
        <w:rPr>
          <w:rFonts w:ascii="Times New Roman" w:hAnsi="Times New Roman" w:cs="Times New Roman"/>
          <w:sz w:val="24"/>
          <w:szCs w:val="24"/>
        </w:rPr>
        <w:t xml:space="preserve"> chapters “Formal Theories” and “Substantial Theories”)</w:t>
      </w:r>
    </w:p>
    <w:p w14:paraId="1EA47494" w14:textId="77777777" w:rsidR="000D66D7" w:rsidRPr="00567B48" w:rsidRDefault="000D66D7" w:rsidP="000D66D7">
      <w:pPr>
        <w:pStyle w:val="Listaszerbekezds"/>
        <w:spacing w:before="120" w:after="120"/>
        <w:jc w:val="both"/>
        <w:rPr>
          <w:rFonts w:ascii="Times New Roman" w:hAnsi="Times New Roman" w:cs="Times New Roman"/>
          <w:color w:val="000000" w:themeColor="text1"/>
          <w:sz w:val="24"/>
          <w:szCs w:val="24"/>
        </w:rPr>
      </w:pPr>
      <w:proofErr w:type="spellStart"/>
      <w:r w:rsidRPr="00567B48">
        <w:rPr>
          <w:rFonts w:ascii="Times New Roman" w:hAnsi="Times New Roman" w:cs="Times New Roman"/>
          <w:color w:val="000000" w:themeColor="text1"/>
          <w:sz w:val="24"/>
          <w:szCs w:val="24"/>
          <w:lang w:val="hu-HU"/>
        </w:rPr>
        <w:t>Shklar</w:t>
      </w:r>
      <w:proofErr w:type="spellEnd"/>
      <w:r w:rsidRPr="00567B48">
        <w:rPr>
          <w:rFonts w:ascii="Times New Roman" w:hAnsi="Times New Roman" w:cs="Times New Roman"/>
          <w:color w:val="000000" w:themeColor="text1"/>
          <w:sz w:val="24"/>
          <w:szCs w:val="24"/>
          <w:lang w:val="hu-HU"/>
        </w:rPr>
        <w:t>, J</w:t>
      </w:r>
      <w:proofErr w:type="spellStart"/>
      <w:r w:rsidRPr="00567B48">
        <w:rPr>
          <w:rFonts w:ascii="Times New Roman" w:hAnsi="Times New Roman" w:cs="Times New Roman"/>
          <w:color w:val="000000" w:themeColor="text1"/>
          <w:sz w:val="24"/>
          <w:szCs w:val="24"/>
          <w:shd w:val="clear" w:color="auto" w:fill="FFFFFF"/>
        </w:rPr>
        <w:t>udith</w:t>
      </w:r>
      <w:proofErr w:type="spellEnd"/>
      <w:r w:rsidRPr="00567B48">
        <w:rPr>
          <w:rFonts w:ascii="Times New Roman" w:hAnsi="Times New Roman" w:cs="Times New Roman"/>
          <w:color w:val="000000" w:themeColor="text1"/>
          <w:sz w:val="24"/>
          <w:szCs w:val="24"/>
          <w:shd w:val="clear" w:color="auto" w:fill="FFFFFF"/>
        </w:rPr>
        <w:t xml:space="preserve"> (1987): </w:t>
      </w:r>
      <w:r w:rsidRPr="00567B48">
        <w:rPr>
          <w:rFonts w:ascii="Times New Roman" w:hAnsi="Times New Roman" w:cs="Times New Roman"/>
          <w:i/>
          <w:iCs/>
          <w:color w:val="000000" w:themeColor="text1"/>
          <w:sz w:val="24"/>
          <w:szCs w:val="24"/>
          <w:shd w:val="clear" w:color="auto" w:fill="FFFFFF"/>
        </w:rPr>
        <w:t>Political Theory and the Rule of Law</w:t>
      </w:r>
      <w:r w:rsidRPr="00567B48">
        <w:rPr>
          <w:rFonts w:ascii="Times New Roman" w:hAnsi="Times New Roman" w:cs="Times New Roman"/>
          <w:color w:val="000000" w:themeColor="text1"/>
          <w:sz w:val="24"/>
          <w:szCs w:val="24"/>
          <w:shd w:val="clear" w:color="auto" w:fill="FFFFFF"/>
        </w:rPr>
        <w:t>. in: In Allan Hutchinson &amp; Patrick J. Monahan (eds.), </w:t>
      </w:r>
      <w:r w:rsidRPr="00567B48">
        <w:rPr>
          <w:rStyle w:val="Kiemels"/>
          <w:rFonts w:ascii="Times New Roman" w:hAnsi="Times New Roman" w:cs="Times New Roman"/>
          <w:i w:val="0"/>
          <w:iCs w:val="0"/>
          <w:color w:val="000000" w:themeColor="text1"/>
          <w:sz w:val="24"/>
          <w:szCs w:val="24"/>
          <w:shd w:val="clear" w:color="auto" w:fill="FFFFFF"/>
        </w:rPr>
        <w:t>The rule of law: Ideal or ideology</w:t>
      </w:r>
      <w:r w:rsidRPr="00567B48">
        <w:rPr>
          <w:rFonts w:ascii="Times New Roman" w:hAnsi="Times New Roman" w:cs="Times New Roman"/>
          <w:i/>
          <w:iCs/>
          <w:color w:val="000000" w:themeColor="text1"/>
          <w:sz w:val="24"/>
          <w:szCs w:val="24"/>
          <w:shd w:val="clear" w:color="auto" w:fill="FFFFFF"/>
        </w:rPr>
        <w:t>. pp. 1-16.</w:t>
      </w:r>
    </w:p>
    <w:p w14:paraId="261919A0" w14:textId="77777777" w:rsidR="000D66D7" w:rsidRPr="00567B48" w:rsidRDefault="000D66D7" w:rsidP="000D66D7">
      <w:pPr>
        <w:pStyle w:val="Listaszerbekezds"/>
        <w:rPr>
          <w:rFonts w:ascii="Times New Roman" w:hAnsi="Times New Roman" w:cs="Times New Roman"/>
          <w:sz w:val="24"/>
          <w:szCs w:val="24"/>
        </w:rPr>
      </w:pPr>
    </w:p>
    <w:p w14:paraId="2BF8CA05" w14:textId="77777777"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sz w:val="24"/>
          <w:szCs w:val="24"/>
        </w:rPr>
        <w:t xml:space="preserve">Bingham, Thomas (2011): </w:t>
      </w:r>
      <w:r w:rsidRPr="00567B48">
        <w:rPr>
          <w:rFonts w:ascii="Times New Roman" w:hAnsi="Times New Roman" w:cs="Times New Roman"/>
          <w:i/>
          <w:iCs/>
          <w:sz w:val="24"/>
          <w:szCs w:val="24"/>
        </w:rPr>
        <w:t>The Rule of Law.</w:t>
      </w:r>
      <w:r w:rsidRPr="00567B48">
        <w:rPr>
          <w:rFonts w:ascii="Times New Roman" w:hAnsi="Times New Roman" w:cs="Times New Roman"/>
          <w:sz w:val="24"/>
          <w:szCs w:val="24"/>
        </w:rPr>
        <w:t xml:space="preserve"> Penguin, London. </w:t>
      </w:r>
    </w:p>
    <w:p w14:paraId="026AF2D1" w14:textId="77777777" w:rsidR="000D66D7" w:rsidRPr="00567B48" w:rsidRDefault="000D66D7" w:rsidP="000D66D7">
      <w:pPr>
        <w:pStyle w:val="Listaszerbekezds"/>
        <w:rPr>
          <w:rFonts w:ascii="Times New Roman" w:hAnsi="Times New Roman" w:cs="Times New Roman"/>
          <w:sz w:val="24"/>
          <w:szCs w:val="24"/>
        </w:rPr>
      </w:pPr>
    </w:p>
    <w:p w14:paraId="5BF1FCF6" w14:textId="77777777" w:rsidR="000D66D7" w:rsidRPr="00567B48" w:rsidRDefault="000D66D7" w:rsidP="000D66D7">
      <w:pPr>
        <w:pStyle w:val="Listaszerbekezds"/>
        <w:numPr>
          <w:ilvl w:val="0"/>
          <w:numId w:val="6"/>
        </w:numPr>
        <w:spacing w:after="0" w:line="240" w:lineRule="auto"/>
        <w:rPr>
          <w:rFonts w:ascii="Times New Roman" w:hAnsi="Times New Roman" w:cs="Times New Roman"/>
          <w:sz w:val="24"/>
          <w:szCs w:val="24"/>
        </w:rPr>
      </w:pPr>
      <w:r w:rsidRPr="00567B48">
        <w:rPr>
          <w:rFonts w:ascii="Times New Roman" w:hAnsi="Times New Roman" w:cs="Times New Roman"/>
          <w:b/>
          <w:sz w:val="24"/>
          <w:szCs w:val="24"/>
        </w:rPr>
        <w:t xml:space="preserve">Rule of law vs. </w:t>
      </w:r>
      <w:proofErr w:type="spellStart"/>
      <w:r w:rsidRPr="00567B48">
        <w:rPr>
          <w:rFonts w:ascii="Times New Roman" w:hAnsi="Times New Roman" w:cs="Times New Roman"/>
          <w:b/>
          <w:sz w:val="24"/>
          <w:szCs w:val="24"/>
        </w:rPr>
        <w:t>Rechtsstaat</w:t>
      </w:r>
      <w:proofErr w:type="spellEnd"/>
      <w:r w:rsidRPr="00567B48">
        <w:rPr>
          <w:rFonts w:ascii="Times New Roman" w:hAnsi="Times New Roman" w:cs="Times New Roman"/>
          <w:b/>
          <w:sz w:val="24"/>
          <w:szCs w:val="24"/>
        </w:rPr>
        <w:t xml:space="preserve"> (vs. </w:t>
      </w:r>
      <w:proofErr w:type="spellStart"/>
      <w:r w:rsidRPr="00567B48">
        <w:rPr>
          <w:rFonts w:ascii="Times New Roman" w:hAnsi="Times New Roman" w:cs="Times New Roman"/>
          <w:b/>
          <w:sz w:val="24"/>
          <w:szCs w:val="24"/>
        </w:rPr>
        <w:t>l’etat</w:t>
      </w:r>
      <w:proofErr w:type="spellEnd"/>
      <w:r w:rsidRPr="00567B48">
        <w:rPr>
          <w:rFonts w:ascii="Times New Roman" w:hAnsi="Times New Roman" w:cs="Times New Roman"/>
          <w:b/>
          <w:sz w:val="24"/>
          <w:szCs w:val="24"/>
        </w:rPr>
        <w:t xml:space="preserve"> de droit)</w:t>
      </w:r>
    </w:p>
    <w:p w14:paraId="6D825CAF" w14:textId="77777777" w:rsidR="000D66D7" w:rsidRPr="00567B48" w:rsidRDefault="000D66D7" w:rsidP="000D66D7">
      <w:pPr>
        <w:pStyle w:val="Listaszerbekezds"/>
        <w:spacing w:before="120" w:after="120"/>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6130F2E8" w14:textId="77777777" w:rsidR="00F84A57" w:rsidRDefault="00F84A57" w:rsidP="000D66D7">
      <w:pPr>
        <w:pStyle w:val="Listaszerbekezds"/>
        <w:spacing w:before="120" w:after="120"/>
        <w:rPr>
          <w:rFonts w:ascii="Times New Roman" w:hAnsi="Times New Roman" w:cs="Times New Roman"/>
          <w:sz w:val="24"/>
          <w:szCs w:val="24"/>
        </w:rPr>
      </w:pPr>
    </w:p>
    <w:p w14:paraId="11E62584" w14:textId="77777777" w:rsidR="00F84A57" w:rsidRDefault="00F84A57" w:rsidP="000D66D7">
      <w:pPr>
        <w:pStyle w:val="Listaszerbekezds"/>
        <w:spacing w:before="120" w:after="120"/>
        <w:rPr>
          <w:rFonts w:ascii="Times New Roman" w:hAnsi="Times New Roman" w:cs="Times New Roman"/>
          <w:sz w:val="24"/>
          <w:szCs w:val="24"/>
        </w:rPr>
      </w:pPr>
    </w:p>
    <w:p w14:paraId="5BDF363C" w14:textId="77777777" w:rsidR="00F84A57" w:rsidRDefault="00F84A57" w:rsidP="000D66D7">
      <w:pPr>
        <w:pStyle w:val="Listaszerbekezds"/>
        <w:spacing w:before="120" w:after="120"/>
        <w:rPr>
          <w:rFonts w:ascii="Times New Roman" w:hAnsi="Times New Roman" w:cs="Times New Roman"/>
          <w:sz w:val="24"/>
          <w:szCs w:val="24"/>
        </w:rPr>
      </w:pPr>
    </w:p>
    <w:p w14:paraId="6665C829" w14:textId="77777777" w:rsidR="00F84A57" w:rsidRDefault="00F84A57" w:rsidP="000D66D7">
      <w:pPr>
        <w:pStyle w:val="Listaszerbekezds"/>
        <w:spacing w:before="120" w:after="120"/>
        <w:rPr>
          <w:rFonts w:ascii="Times New Roman" w:hAnsi="Times New Roman" w:cs="Times New Roman"/>
          <w:sz w:val="24"/>
          <w:szCs w:val="24"/>
        </w:rPr>
      </w:pPr>
    </w:p>
    <w:p w14:paraId="3D2A84F5" w14:textId="1D3070D8" w:rsidR="000D66D7" w:rsidRPr="00567B48" w:rsidRDefault="000D66D7" w:rsidP="000D66D7">
      <w:pPr>
        <w:pStyle w:val="Listaszerbekezds"/>
        <w:spacing w:before="120" w:after="120"/>
        <w:rPr>
          <w:rFonts w:ascii="Times New Roman" w:hAnsi="Times New Roman" w:cs="Times New Roman"/>
          <w:sz w:val="24"/>
          <w:szCs w:val="24"/>
        </w:rPr>
      </w:pPr>
      <w:r w:rsidRPr="00567B48">
        <w:rPr>
          <w:rFonts w:ascii="Times New Roman" w:hAnsi="Times New Roman" w:cs="Times New Roman"/>
          <w:sz w:val="24"/>
          <w:szCs w:val="24"/>
        </w:rPr>
        <w:t xml:space="preserve">McLoughlin, Martin (2010): </w:t>
      </w:r>
      <w:r w:rsidRPr="00567B48">
        <w:rPr>
          <w:rFonts w:ascii="Times New Roman" w:hAnsi="Times New Roman" w:cs="Times New Roman"/>
          <w:i/>
          <w:iCs/>
          <w:sz w:val="24"/>
          <w:szCs w:val="24"/>
        </w:rPr>
        <w:t>The Foundations of Public Law</w:t>
      </w:r>
      <w:r w:rsidRPr="00567B48">
        <w:rPr>
          <w:rFonts w:ascii="Times New Roman" w:hAnsi="Times New Roman" w:cs="Times New Roman"/>
          <w:sz w:val="24"/>
          <w:szCs w:val="24"/>
        </w:rPr>
        <w:t>. Oxford University Press, Oxford. pp. 312-342. (The Chapter “</w:t>
      </w:r>
      <w:proofErr w:type="spellStart"/>
      <w:r w:rsidRPr="00567B48">
        <w:rPr>
          <w:rFonts w:ascii="Times New Roman" w:hAnsi="Times New Roman" w:cs="Times New Roman"/>
          <w:sz w:val="24"/>
          <w:szCs w:val="24"/>
        </w:rPr>
        <w:t>Rechtstaat</w:t>
      </w:r>
      <w:proofErr w:type="spellEnd"/>
      <w:r w:rsidRPr="00567B48">
        <w:rPr>
          <w:rFonts w:ascii="Times New Roman" w:hAnsi="Times New Roman" w:cs="Times New Roman"/>
          <w:sz w:val="24"/>
          <w:szCs w:val="24"/>
        </w:rPr>
        <w:t xml:space="preserve">, Rule of Law, </w:t>
      </w:r>
      <w:proofErr w:type="spellStart"/>
      <w:r w:rsidRPr="00567B48">
        <w:rPr>
          <w:rFonts w:ascii="Times New Roman" w:hAnsi="Times New Roman" w:cs="Times New Roman"/>
          <w:sz w:val="24"/>
          <w:szCs w:val="24"/>
        </w:rPr>
        <w:t>l’Etat</w:t>
      </w:r>
      <w:proofErr w:type="spellEnd"/>
      <w:r w:rsidRPr="00567B48">
        <w:rPr>
          <w:rFonts w:ascii="Times New Roman" w:hAnsi="Times New Roman" w:cs="Times New Roman"/>
          <w:sz w:val="24"/>
          <w:szCs w:val="24"/>
        </w:rPr>
        <w:t xml:space="preserve"> de droit”)</w:t>
      </w:r>
    </w:p>
    <w:p w14:paraId="233B8DB0" w14:textId="77777777" w:rsidR="000D66D7" w:rsidRPr="00567B48" w:rsidRDefault="000D66D7" w:rsidP="000D66D7">
      <w:pPr>
        <w:pStyle w:val="Listaszerbekezds"/>
        <w:spacing w:before="120" w:after="120"/>
        <w:rPr>
          <w:rFonts w:ascii="Times New Roman" w:hAnsi="Times New Roman" w:cs="Times New Roman"/>
          <w:i/>
          <w:iCs/>
          <w:sz w:val="24"/>
          <w:szCs w:val="24"/>
          <w:u w:val="single"/>
        </w:rPr>
      </w:pPr>
      <w:r w:rsidRPr="00567B48">
        <w:rPr>
          <w:rFonts w:ascii="Times New Roman" w:hAnsi="Times New Roman" w:cs="Times New Roman"/>
          <w:i/>
          <w:iCs/>
          <w:sz w:val="24"/>
          <w:szCs w:val="24"/>
          <w:u w:val="single"/>
        </w:rPr>
        <w:t xml:space="preserve">Recommended reading: </w:t>
      </w:r>
    </w:p>
    <w:p w14:paraId="226E5B4B" w14:textId="010C1126" w:rsidR="000D66D7" w:rsidRPr="00F84A57" w:rsidRDefault="000D66D7" w:rsidP="00F84A57">
      <w:pPr>
        <w:pStyle w:val="Listaszerbekezds"/>
        <w:spacing w:before="120" w:after="0"/>
        <w:rPr>
          <w:rFonts w:ascii="Times New Roman" w:hAnsi="Times New Roman" w:cs="Times New Roman"/>
          <w:sz w:val="24"/>
          <w:szCs w:val="24"/>
        </w:rPr>
      </w:pPr>
      <w:proofErr w:type="spellStart"/>
      <w:r w:rsidRPr="00567B48">
        <w:rPr>
          <w:rFonts w:ascii="Times New Roman" w:hAnsi="Times New Roman" w:cs="Times New Roman"/>
          <w:sz w:val="24"/>
          <w:szCs w:val="24"/>
        </w:rPr>
        <w:t>Tamanaha</w:t>
      </w:r>
      <w:proofErr w:type="spellEnd"/>
      <w:r w:rsidRPr="00567B48">
        <w:rPr>
          <w:rFonts w:ascii="Times New Roman" w:hAnsi="Times New Roman" w:cs="Times New Roman"/>
          <w:sz w:val="24"/>
          <w:szCs w:val="24"/>
        </w:rPr>
        <w:t xml:space="preserve">, Brian Z. (2004): </w:t>
      </w:r>
      <w:r w:rsidRPr="00567B48">
        <w:rPr>
          <w:rFonts w:ascii="Times New Roman" w:hAnsi="Times New Roman" w:cs="Times New Roman"/>
          <w:i/>
          <w:iCs/>
          <w:sz w:val="24"/>
          <w:szCs w:val="24"/>
        </w:rPr>
        <w:t>On the Rule of Law. History, Politics, Theory</w:t>
      </w:r>
      <w:r w:rsidRPr="00567B48">
        <w:rPr>
          <w:rFonts w:ascii="Times New Roman" w:hAnsi="Times New Roman" w:cs="Times New Roman"/>
          <w:sz w:val="24"/>
          <w:szCs w:val="24"/>
        </w:rPr>
        <w:t>. Oxford University Press, Oxford. pp. 47-73. (The chapters “Locke, Montesquieu, the Federalist Papers” and “Conservatives Warn”)</w:t>
      </w:r>
    </w:p>
    <w:p w14:paraId="23FFB3FD" w14:textId="3BB785C6" w:rsidR="000D66D7" w:rsidRPr="00567B48" w:rsidRDefault="000D66D7" w:rsidP="000D66D7">
      <w:pPr>
        <w:pStyle w:val="Listaszerbekezds"/>
        <w:spacing w:before="120" w:after="0"/>
        <w:rPr>
          <w:rFonts w:ascii="Times New Roman" w:hAnsi="Times New Roman" w:cs="Times New Roman"/>
          <w:sz w:val="24"/>
          <w:szCs w:val="24"/>
        </w:rPr>
      </w:pPr>
      <w:proofErr w:type="spellStart"/>
      <w:r w:rsidRPr="00567B48">
        <w:rPr>
          <w:rFonts w:ascii="Times New Roman" w:hAnsi="Times New Roman" w:cs="Times New Roman"/>
          <w:sz w:val="24"/>
          <w:szCs w:val="24"/>
        </w:rPr>
        <w:t>Böckenförde</w:t>
      </w:r>
      <w:proofErr w:type="spellEnd"/>
      <w:r w:rsidRPr="00567B48">
        <w:rPr>
          <w:rFonts w:ascii="Times New Roman" w:hAnsi="Times New Roman" w:cs="Times New Roman"/>
          <w:sz w:val="24"/>
          <w:szCs w:val="24"/>
        </w:rPr>
        <w:t xml:space="preserve">, Ernst Wolfgang (1991): </w:t>
      </w:r>
      <w:r w:rsidRPr="00567B48">
        <w:rPr>
          <w:rFonts w:ascii="Times New Roman" w:hAnsi="Times New Roman" w:cs="Times New Roman"/>
          <w:i/>
          <w:iCs/>
          <w:sz w:val="24"/>
          <w:szCs w:val="24"/>
        </w:rPr>
        <w:t xml:space="preserve">The Origin and Development of the Concept of the </w:t>
      </w:r>
      <w:proofErr w:type="spellStart"/>
      <w:r w:rsidRPr="00567B48">
        <w:rPr>
          <w:rFonts w:ascii="Times New Roman" w:hAnsi="Times New Roman" w:cs="Times New Roman"/>
          <w:i/>
          <w:iCs/>
          <w:sz w:val="24"/>
          <w:szCs w:val="24"/>
        </w:rPr>
        <w:t>Rechtsstaat</w:t>
      </w:r>
      <w:proofErr w:type="spellEnd"/>
      <w:r w:rsidRPr="00567B48">
        <w:rPr>
          <w:rFonts w:ascii="Times New Roman" w:hAnsi="Times New Roman" w:cs="Times New Roman"/>
          <w:sz w:val="24"/>
          <w:szCs w:val="24"/>
        </w:rPr>
        <w:t xml:space="preserve">. in: </w:t>
      </w:r>
      <w:proofErr w:type="spellStart"/>
      <w:r w:rsidRPr="00567B48">
        <w:rPr>
          <w:rFonts w:ascii="Times New Roman" w:hAnsi="Times New Roman" w:cs="Times New Roman"/>
          <w:sz w:val="24"/>
          <w:szCs w:val="24"/>
        </w:rPr>
        <w:t>Böckenförde</w:t>
      </w:r>
      <w:proofErr w:type="spellEnd"/>
      <w:r w:rsidRPr="00567B48">
        <w:rPr>
          <w:rFonts w:ascii="Times New Roman" w:hAnsi="Times New Roman" w:cs="Times New Roman"/>
          <w:sz w:val="24"/>
          <w:szCs w:val="24"/>
        </w:rPr>
        <w:t xml:space="preserve">, Ernst Wolfgang: State, Society and Liberty. Studies in Political Theory and Constitutional Law. Berg, New York. pp. 47-70. </w:t>
      </w:r>
    </w:p>
    <w:p w14:paraId="29548BBF" w14:textId="2F13C1D4" w:rsidR="000D66D7" w:rsidRPr="00567B48" w:rsidRDefault="000D66D7" w:rsidP="000D66D7">
      <w:pPr>
        <w:spacing w:before="120" w:after="0"/>
        <w:ind w:left="709"/>
        <w:jc w:val="both"/>
        <w:rPr>
          <w:rFonts w:ascii="Times New Roman" w:hAnsi="Times New Roman" w:cs="Times New Roman"/>
          <w:color w:val="000000" w:themeColor="text1"/>
          <w:sz w:val="24"/>
          <w:szCs w:val="24"/>
        </w:rPr>
      </w:pPr>
      <w:proofErr w:type="spellStart"/>
      <w:r w:rsidRPr="00567B48">
        <w:rPr>
          <w:rFonts w:ascii="Times New Roman" w:hAnsi="Times New Roman" w:cs="Times New Roman"/>
          <w:color w:val="000000" w:themeColor="text1"/>
          <w:sz w:val="24"/>
          <w:szCs w:val="24"/>
          <w:shd w:val="clear" w:color="auto" w:fill="FFFFFF"/>
        </w:rPr>
        <w:t>Heuschlink</w:t>
      </w:r>
      <w:proofErr w:type="spellEnd"/>
      <w:r w:rsidRPr="00567B48">
        <w:rPr>
          <w:rFonts w:ascii="Times New Roman" w:hAnsi="Times New Roman" w:cs="Times New Roman"/>
          <w:color w:val="000000" w:themeColor="text1"/>
          <w:sz w:val="24"/>
          <w:szCs w:val="24"/>
          <w:shd w:val="clear" w:color="auto" w:fill="FFFFFF"/>
        </w:rPr>
        <w:t>, Luc (forthcoming): </w:t>
      </w:r>
      <w:proofErr w:type="spellStart"/>
      <w:r w:rsidRPr="00567B48">
        <w:rPr>
          <w:rFonts w:ascii="Times New Roman" w:hAnsi="Times New Roman" w:cs="Times New Roman"/>
          <w:i/>
          <w:iCs/>
          <w:color w:val="000000" w:themeColor="text1"/>
          <w:sz w:val="24"/>
          <w:szCs w:val="24"/>
          <w:shd w:val="clear" w:color="auto" w:fill="FFFFFF"/>
        </w:rPr>
        <w:t>État</w:t>
      </w:r>
      <w:proofErr w:type="spellEnd"/>
      <w:r w:rsidRPr="00567B48">
        <w:rPr>
          <w:rFonts w:ascii="Times New Roman" w:hAnsi="Times New Roman" w:cs="Times New Roman"/>
          <w:i/>
          <w:iCs/>
          <w:color w:val="000000" w:themeColor="text1"/>
          <w:sz w:val="24"/>
          <w:szCs w:val="24"/>
          <w:shd w:val="clear" w:color="auto" w:fill="FFFFFF"/>
        </w:rPr>
        <w:t xml:space="preserve"> de droit: Why Import the German Term </w:t>
      </w:r>
      <w:proofErr w:type="spellStart"/>
      <w:r w:rsidRPr="00567B48">
        <w:rPr>
          <w:rFonts w:ascii="Times New Roman" w:hAnsi="Times New Roman" w:cs="Times New Roman"/>
          <w:i/>
          <w:iCs/>
          <w:color w:val="000000" w:themeColor="text1"/>
          <w:sz w:val="24"/>
          <w:szCs w:val="24"/>
          <w:shd w:val="clear" w:color="auto" w:fill="FFFFFF"/>
        </w:rPr>
        <w:t>Rechtsstaat</w:t>
      </w:r>
      <w:proofErr w:type="spellEnd"/>
      <w:r w:rsidRPr="00567B48">
        <w:rPr>
          <w:rFonts w:ascii="Times New Roman" w:hAnsi="Times New Roman" w:cs="Times New Roman"/>
          <w:i/>
          <w:iCs/>
          <w:color w:val="000000" w:themeColor="text1"/>
          <w:sz w:val="24"/>
          <w:szCs w:val="24"/>
          <w:shd w:val="clear" w:color="auto" w:fill="FFFFFF"/>
        </w:rPr>
        <w:t>?</w:t>
      </w:r>
      <w:r w:rsidRPr="00567B48">
        <w:rPr>
          <w:rFonts w:ascii="Times New Roman" w:hAnsi="Times New Roman" w:cs="Times New Roman"/>
          <w:color w:val="000000" w:themeColor="text1"/>
          <w:sz w:val="24"/>
          <w:szCs w:val="24"/>
          <w:shd w:val="clear" w:color="auto" w:fill="FFFFFF"/>
        </w:rPr>
        <w:t xml:space="preserve"> In: </w:t>
      </w:r>
      <w:proofErr w:type="spellStart"/>
      <w:r w:rsidRPr="00567B48">
        <w:rPr>
          <w:rFonts w:ascii="Times New Roman" w:hAnsi="Times New Roman" w:cs="Times New Roman"/>
          <w:color w:val="000000" w:themeColor="text1"/>
          <w:sz w:val="24"/>
          <w:szCs w:val="24"/>
          <w:shd w:val="clear" w:color="auto" w:fill="FFFFFF"/>
        </w:rPr>
        <w:t>Meierhenrich</w:t>
      </w:r>
      <w:proofErr w:type="spellEnd"/>
      <w:r w:rsidRPr="00567B48">
        <w:rPr>
          <w:rFonts w:ascii="Times New Roman" w:hAnsi="Times New Roman" w:cs="Times New Roman"/>
          <w:color w:val="000000" w:themeColor="text1"/>
          <w:sz w:val="24"/>
          <w:szCs w:val="24"/>
          <w:shd w:val="clear" w:color="auto" w:fill="FFFFFF"/>
        </w:rPr>
        <w:t xml:space="preserve">, Jens; </w:t>
      </w:r>
      <w:proofErr w:type="spellStart"/>
      <w:r w:rsidRPr="00567B48">
        <w:rPr>
          <w:rFonts w:ascii="Times New Roman" w:hAnsi="Times New Roman" w:cs="Times New Roman"/>
          <w:color w:val="000000" w:themeColor="text1"/>
          <w:sz w:val="24"/>
          <w:szCs w:val="24"/>
          <w:shd w:val="clear" w:color="auto" w:fill="FFFFFF"/>
        </w:rPr>
        <w:t>McLoughlin</w:t>
      </w:r>
      <w:proofErr w:type="spellEnd"/>
      <w:r w:rsidRPr="00567B48">
        <w:rPr>
          <w:rFonts w:ascii="Times New Roman" w:hAnsi="Times New Roman" w:cs="Times New Roman"/>
          <w:color w:val="000000" w:themeColor="text1"/>
          <w:sz w:val="24"/>
          <w:szCs w:val="24"/>
          <w:shd w:val="clear" w:color="auto" w:fill="FFFFFF"/>
        </w:rPr>
        <w:t>, Martin (eds.): The Cambridge Companion to the Rule of Law</w:t>
      </w:r>
      <w:r w:rsidRPr="00567B48">
        <w:rPr>
          <w:rFonts w:ascii="Times New Roman" w:hAnsi="Times New Roman" w:cs="Times New Roman"/>
          <w:color w:val="000000" w:themeColor="text1"/>
          <w:sz w:val="24"/>
          <w:szCs w:val="24"/>
          <w:shd w:val="clear" w:color="auto" w:fill="FFFFFF"/>
          <w:lang w:val="hu-HU"/>
        </w:rPr>
        <w:t>. Cambridge University Press, Cambridge.</w:t>
      </w:r>
    </w:p>
    <w:p w14:paraId="2B81F096" w14:textId="77777777" w:rsidR="000D66D7" w:rsidRPr="00567B48" w:rsidRDefault="000D66D7" w:rsidP="000D66D7">
      <w:pPr>
        <w:pStyle w:val="Listaszerbekezds"/>
        <w:rPr>
          <w:rFonts w:ascii="Times New Roman" w:hAnsi="Times New Roman" w:cs="Times New Roman"/>
          <w:sz w:val="24"/>
          <w:szCs w:val="24"/>
        </w:rPr>
      </w:pPr>
    </w:p>
    <w:p w14:paraId="32F767EF" w14:textId="77777777" w:rsidR="000D66D7" w:rsidRPr="00567B48" w:rsidRDefault="000D66D7" w:rsidP="000D66D7">
      <w:pPr>
        <w:pStyle w:val="Listaszerbekezds"/>
        <w:rPr>
          <w:rFonts w:ascii="Times New Roman" w:hAnsi="Times New Roman" w:cs="Times New Roman"/>
          <w:sz w:val="24"/>
          <w:szCs w:val="24"/>
        </w:rPr>
      </w:pPr>
    </w:p>
    <w:p w14:paraId="585B1390" w14:textId="77777777" w:rsidR="000D66D7" w:rsidRPr="00567B48" w:rsidRDefault="000D66D7" w:rsidP="000D66D7">
      <w:pPr>
        <w:pStyle w:val="Listaszerbekezds"/>
        <w:numPr>
          <w:ilvl w:val="0"/>
          <w:numId w:val="6"/>
        </w:numPr>
        <w:spacing w:after="0" w:line="240" w:lineRule="auto"/>
        <w:rPr>
          <w:rFonts w:ascii="Times New Roman" w:hAnsi="Times New Roman" w:cs="Times New Roman"/>
          <w:i/>
          <w:sz w:val="24"/>
          <w:szCs w:val="24"/>
          <w:u w:val="single"/>
        </w:rPr>
      </w:pPr>
      <w:r w:rsidRPr="00567B48">
        <w:rPr>
          <w:rFonts w:ascii="Times New Roman" w:hAnsi="Times New Roman" w:cs="Times New Roman"/>
          <w:b/>
          <w:bCs/>
          <w:sz w:val="24"/>
          <w:szCs w:val="24"/>
        </w:rPr>
        <w:t>Rules of law vs. Rule of Judges: Is Judicial Discretion a Threat to the Rule of Law?</w:t>
      </w:r>
    </w:p>
    <w:p w14:paraId="390A700D" w14:textId="77777777" w:rsidR="000D66D7" w:rsidRPr="00567B48" w:rsidRDefault="000D66D7" w:rsidP="000D66D7">
      <w:pPr>
        <w:pStyle w:val="Listaszerbekezds"/>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60797C69" w14:textId="77777777"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sz w:val="24"/>
          <w:szCs w:val="24"/>
        </w:rPr>
        <w:t xml:space="preserve">Dworkin, Ronald (1978): </w:t>
      </w:r>
      <w:r w:rsidRPr="00567B48">
        <w:rPr>
          <w:rFonts w:ascii="Times New Roman" w:hAnsi="Times New Roman" w:cs="Times New Roman"/>
          <w:i/>
          <w:iCs/>
          <w:sz w:val="24"/>
          <w:szCs w:val="24"/>
        </w:rPr>
        <w:t>Political Judges and the Rule of Law.</w:t>
      </w:r>
      <w:r w:rsidRPr="00567B48">
        <w:rPr>
          <w:rFonts w:ascii="Times New Roman" w:hAnsi="Times New Roman" w:cs="Times New Roman"/>
          <w:sz w:val="24"/>
          <w:szCs w:val="24"/>
        </w:rPr>
        <w:t xml:space="preserve"> in: Proceedings of the British Academy. pp. 248-271. </w:t>
      </w:r>
    </w:p>
    <w:p w14:paraId="2FA6B23F" w14:textId="77777777" w:rsidR="000D66D7" w:rsidRPr="00567B48" w:rsidRDefault="000D66D7" w:rsidP="000D66D7">
      <w:pPr>
        <w:pStyle w:val="Listaszerbekezds"/>
        <w:rPr>
          <w:rFonts w:ascii="Times New Roman" w:hAnsi="Times New Roman" w:cs="Times New Roman"/>
          <w:i/>
          <w:iCs/>
          <w:sz w:val="24"/>
          <w:szCs w:val="24"/>
          <w:u w:val="single"/>
        </w:rPr>
      </w:pPr>
      <w:r w:rsidRPr="00567B48">
        <w:rPr>
          <w:rFonts w:ascii="Times New Roman" w:hAnsi="Times New Roman" w:cs="Times New Roman"/>
          <w:i/>
          <w:iCs/>
          <w:sz w:val="24"/>
          <w:szCs w:val="24"/>
          <w:u w:val="single"/>
        </w:rPr>
        <w:t>Recommended reading:</w:t>
      </w:r>
    </w:p>
    <w:p w14:paraId="2910D628" w14:textId="77777777"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sz w:val="24"/>
          <w:szCs w:val="24"/>
        </w:rPr>
        <w:t xml:space="preserve">Griffith, John (1979): </w:t>
      </w:r>
      <w:r w:rsidRPr="00567B48">
        <w:rPr>
          <w:rFonts w:ascii="Times New Roman" w:hAnsi="Times New Roman" w:cs="Times New Roman"/>
          <w:i/>
          <w:iCs/>
          <w:sz w:val="24"/>
          <w:szCs w:val="24"/>
        </w:rPr>
        <w:t>The Political Constitution</w:t>
      </w:r>
      <w:r w:rsidRPr="00567B48">
        <w:rPr>
          <w:rFonts w:ascii="Times New Roman" w:hAnsi="Times New Roman" w:cs="Times New Roman"/>
          <w:sz w:val="24"/>
          <w:szCs w:val="24"/>
        </w:rPr>
        <w:t>. in: Modern Law Review, Vol. 41 pp. 1-21.</w:t>
      </w:r>
    </w:p>
    <w:p w14:paraId="05F48A03" w14:textId="77777777"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sz w:val="24"/>
          <w:szCs w:val="24"/>
        </w:rPr>
        <w:t xml:space="preserve">Grimm, Dieter (2007): </w:t>
      </w:r>
      <w:r w:rsidRPr="00567B48">
        <w:rPr>
          <w:rFonts w:ascii="Times New Roman" w:hAnsi="Times New Roman" w:cs="Times New Roman"/>
          <w:i/>
          <w:iCs/>
          <w:sz w:val="24"/>
          <w:szCs w:val="24"/>
        </w:rPr>
        <w:t>The Interpretation of Fundamental Rights by the German Constitutional Court</w:t>
      </w:r>
      <w:r w:rsidRPr="00567B48">
        <w:rPr>
          <w:rFonts w:ascii="Times New Roman" w:hAnsi="Times New Roman" w:cs="Times New Roman"/>
          <w:sz w:val="24"/>
          <w:szCs w:val="24"/>
        </w:rPr>
        <w:t xml:space="preserve">. in: Grimm, Dieter: Constitutionalism. Past, Present, Future. Oxford University Press, Oxford. pp. 345-357. </w:t>
      </w:r>
    </w:p>
    <w:p w14:paraId="115F4187" w14:textId="77777777" w:rsidR="000D66D7" w:rsidRPr="00567B48" w:rsidRDefault="000D66D7" w:rsidP="000D66D7">
      <w:pPr>
        <w:pStyle w:val="Listaszerbekezds"/>
        <w:rPr>
          <w:rFonts w:ascii="Times New Roman" w:hAnsi="Times New Roman" w:cs="Times New Roman"/>
          <w:sz w:val="24"/>
          <w:szCs w:val="24"/>
        </w:rPr>
      </w:pPr>
    </w:p>
    <w:p w14:paraId="0E618082" w14:textId="77777777" w:rsidR="000D66D7" w:rsidRPr="00567B48" w:rsidRDefault="000D66D7" w:rsidP="000D66D7">
      <w:pPr>
        <w:pStyle w:val="Listaszerbekezds"/>
        <w:numPr>
          <w:ilvl w:val="0"/>
          <w:numId w:val="6"/>
        </w:numPr>
        <w:spacing w:after="0" w:line="240" w:lineRule="auto"/>
        <w:rPr>
          <w:rFonts w:ascii="Times New Roman" w:hAnsi="Times New Roman" w:cs="Times New Roman"/>
          <w:b/>
          <w:bCs/>
          <w:sz w:val="24"/>
          <w:szCs w:val="24"/>
        </w:rPr>
      </w:pPr>
      <w:r w:rsidRPr="00567B48">
        <w:rPr>
          <w:rFonts w:ascii="Times New Roman" w:hAnsi="Times New Roman" w:cs="Times New Roman"/>
          <w:b/>
          <w:bCs/>
          <w:sz w:val="24"/>
          <w:szCs w:val="24"/>
        </w:rPr>
        <w:t xml:space="preserve">Exception vs. Norm: Is There Rule of Law in the State of Exception? </w:t>
      </w:r>
    </w:p>
    <w:p w14:paraId="4D8BB200" w14:textId="77777777" w:rsidR="000D66D7" w:rsidRPr="00567B48" w:rsidRDefault="000D66D7" w:rsidP="000D66D7">
      <w:pPr>
        <w:pStyle w:val="Listaszerbekezds"/>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03387B60" w14:textId="77777777" w:rsidR="000D66D7" w:rsidRPr="00567B48" w:rsidRDefault="000D66D7" w:rsidP="000D66D7">
      <w:pPr>
        <w:pStyle w:val="Listaszerbekezds"/>
        <w:rPr>
          <w:rFonts w:ascii="Times New Roman" w:hAnsi="Times New Roman" w:cs="Times New Roman"/>
          <w:iCs/>
          <w:sz w:val="24"/>
          <w:szCs w:val="24"/>
          <w:lang w:val="hu-HU"/>
        </w:rPr>
      </w:pPr>
      <w:r w:rsidRPr="00567B48">
        <w:rPr>
          <w:rFonts w:ascii="Times New Roman" w:hAnsi="Times New Roman" w:cs="Times New Roman"/>
          <w:iCs/>
          <w:sz w:val="24"/>
          <w:szCs w:val="24"/>
          <w:lang w:val="hu-HU"/>
        </w:rPr>
        <w:t xml:space="preserve">Schmitt, Carl (1923,1986): </w:t>
      </w:r>
      <w:proofErr w:type="spellStart"/>
      <w:r w:rsidRPr="00567B48">
        <w:rPr>
          <w:rFonts w:ascii="Times New Roman" w:hAnsi="Times New Roman" w:cs="Times New Roman"/>
          <w:i/>
          <w:sz w:val="24"/>
          <w:szCs w:val="24"/>
          <w:lang w:val="hu-HU"/>
        </w:rPr>
        <w:t>Political</w:t>
      </w:r>
      <w:proofErr w:type="spellEnd"/>
      <w:r w:rsidRPr="00567B48">
        <w:rPr>
          <w:rFonts w:ascii="Times New Roman" w:hAnsi="Times New Roman" w:cs="Times New Roman"/>
          <w:i/>
          <w:sz w:val="24"/>
          <w:szCs w:val="24"/>
          <w:lang w:val="hu-HU"/>
        </w:rPr>
        <w:t xml:space="preserve"> </w:t>
      </w:r>
      <w:proofErr w:type="spellStart"/>
      <w:r w:rsidRPr="00567B48">
        <w:rPr>
          <w:rFonts w:ascii="Times New Roman" w:hAnsi="Times New Roman" w:cs="Times New Roman"/>
          <w:i/>
          <w:sz w:val="24"/>
          <w:szCs w:val="24"/>
          <w:lang w:val="hu-HU"/>
        </w:rPr>
        <w:t>Theology</w:t>
      </w:r>
      <w:proofErr w:type="spellEnd"/>
      <w:r w:rsidRPr="00567B48">
        <w:rPr>
          <w:rFonts w:ascii="Times New Roman" w:hAnsi="Times New Roman" w:cs="Times New Roman"/>
          <w:iCs/>
          <w:sz w:val="24"/>
          <w:szCs w:val="24"/>
          <w:lang w:val="hu-HU"/>
        </w:rPr>
        <w:t>. MIT Press, Boston. pp. 1-15. (</w:t>
      </w:r>
      <w:proofErr w:type="spellStart"/>
      <w:r w:rsidRPr="00567B48">
        <w:rPr>
          <w:rFonts w:ascii="Times New Roman" w:hAnsi="Times New Roman" w:cs="Times New Roman"/>
          <w:iCs/>
          <w:sz w:val="24"/>
          <w:szCs w:val="24"/>
          <w:lang w:val="hu-HU"/>
        </w:rPr>
        <w:t>the</w:t>
      </w:r>
      <w:proofErr w:type="spellEnd"/>
      <w:r w:rsidRPr="00567B48">
        <w:rPr>
          <w:rFonts w:ascii="Times New Roman" w:hAnsi="Times New Roman" w:cs="Times New Roman"/>
          <w:iCs/>
          <w:sz w:val="24"/>
          <w:szCs w:val="24"/>
          <w:lang w:val="hu-HU"/>
        </w:rPr>
        <w:t xml:space="preserve"> </w:t>
      </w:r>
      <w:proofErr w:type="spellStart"/>
      <w:r w:rsidRPr="00567B48">
        <w:rPr>
          <w:rFonts w:ascii="Times New Roman" w:hAnsi="Times New Roman" w:cs="Times New Roman"/>
          <w:iCs/>
          <w:sz w:val="24"/>
          <w:szCs w:val="24"/>
          <w:lang w:val="hu-HU"/>
        </w:rPr>
        <w:t>chapter</w:t>
      </w:r>
      <w:proofErr w:type="spellEnd"/>
      <w:r w:rsidRPr="00567B48">
        <w:rPr>
          <w:rFonts w:ascii="Times New Roman" w:hAnsi="Times New Roman" w:cs="Times New Roman"/>
          <w:iCs/>
          <w:sz w:val="24"/>
          <w:szCs w:val="24"/>
          <w:lang w:val="hu-HU"/>
        </w:rPr>
        <w:t xml:space="preserve"> „The </w:t>
      </w:r>
      <w:proofErr w:type="spellStart"/>
      <w:r w:rsidRPr="00567B48">
        <w:rPr>
          <w:rFonts w:ascii="Times New Roman" w:hAnsi="Times New Roman" w:cs="Times New Roman"/>
          <w:iCs/>
          <w:sz w:val="24"/>
          <w:szCs w:val="24"/>
          <w:lang w:val="hu-HU"/>
        </w:rPr>
        <w:t>Definition</w:t>
      </w:r>
      <w:proofErr w:type="spellEnd"/>
      <w:r w:rsidRPr="00567B48">
        <w:rPr>
          <w:rFonts w:ascii="Times New Roman" w:hAnsi="Times New Roman" w:cs="Times New Roman"/>
          <w:iCs/>
          <w:sz w:val="24"/>
          <w:szCs w:val="24"/>
          <w:lang w:val="hu-HU"/>
        </w:rPr>
        <w:t xml:space="preserve"> of </w:t>
      </w:r>
      <w:proofErr w:type="spellStart"/>
      <w:r w:rsidRPr="00567B48">
        <w:rPr>
          <w:rFonts w:ascii="Times New Roman" w:hAnsi="Times New Roman" w:cs="Times New Roman"/>
          <w:iCs/>
          <w:sz w:val="24"/>
          <w:szCs w:val="24"/>
          <w:lang w:val="hu-HU"/>
        </w:rPr>
        <w:t>Sovereignty</w:t>
      </w:r>
      <w:proofErr w:type="spellEnd"/>
      <w:r w:rsidRPr="00567B48">
        <w:rPr>
          <w:rFonts w:ascii="Times New Roman" w:hAnsi="Times New Roman" w:cs="Times New Roman"/>
          <w:iCs/>
          <w:sz w:val="24"/>
          <w:szCs w:val="24"/>
          <w:lang w:val="hu-HU"/>
        </w:rPr>
        <w:t>”)</w:t>
      </w:r>
    </w:p>
    <w:p w14:paraId="28E1CF65" w14:textId="77777777" w:rsidR="000D66D7" w:rsidRPr="00567B48" w:rsidRDefault="000D66D7" w:rsidP="000D66D7">
      <w:pPr>
        <w:pStyle w:val="Listaszerbekezds"/>
        <w:rPr>
          <w:rFonts w:ascii="Times New Roman" w:hAnsi="Times New Roman" w:cs="Times New Roman"/>
          <w:iCs/>
          <w:sz w:val="24"/>
          <w:szCs w:val="24"/>
          <w:lang w:val="hu-HU"/>
        </w:rPr>
      </w:pPr>
      <w:r w:rsidRPr="00567B48">
        <w:rPr>
          <w:rFonts w:ascii="Times New Roman" w:hAnsi="Times New Roman" w:cs="Times New Roman"/>
          <w:iCs/>
          <w:sz w:val="24"/>
          <w:szCs w:val="24"/>
          <w:lang w:val="hu-HU"/>
        </w:rPr>
        <w:t xml:space="preserve">Agamben, </w:t>
      </w:r>
      <w:proofErr w:type="spellStart"/>
      <w:r w:rsidRPr="00567B48">
        <w:rPr>
          <w:rFonts w:ascii="Times New Roman" w:hAnsi="Times New Roman" w:cs="Times New Roman"/>
          <w:iCs/>
          <w:sz w:val="24"/>
          <w:szCs w:val="24"/>
          <w:lang w:val="hu-HU"/>
        </w:rPr>
        <w:t>Giorgo</w:t>
      </w:r>
      <w:proofErr w:type="spellEnd"/>
      <w:r w:rsidRPr="00567B48">
        <w:rPr>
          <w:rFonts w:ascii="Times New Roman" w:hAnsi="Times New Roman" w:cs="Times New Roman"/>
          <w:iCs/>
          <w:sz w:val="24"/>
          <w:szCs w:val="24"/>
          <w:lang w:val="hu-HU"/>
        </w:rPr>
        <w:t xml:space="preserve"> (2005): </w:t>
      </w:r>
      <w:r w:rsidRPr="00567B48">
        <w:rPr>
          <w:rFonts w:ascii="Times New Roman" w:hAnsi="Times New Roman" w:cs="Times New Roman"/>
          <w:i/>
          <w:sz w:val="24"/>
          <w:szCs w:val="24"/>
          <w:lang w:val="hu-HU"/>
        </w:rPr>
        <w:t xml:space="preserve">The </w:t>
      </w:r>
      <w:proofErr w:type="spellStart"/>
      <w:r w:rsidRPr="00567B48">
        <w:rPr>
          <w:rFonts w:ascii="Times New Roman" w:hAnsi="Times New Roman" w:cs="Times New Roman"/>
          <w:i/>
          <w:sz w:val="24"/>
          <w:szCs w:val="24"/>
          <w:lang w:val="hu-HU"/>
        </w:rPr>
        <w:t>State</w:t>
      </w:r>
      <w:proofErr w:type="spellEnd"/>
      <w:r w:rsidRPr="00567B48">
        <w:rPr>
          <w:rFonts w:ascii="Times New Roman" w:hAnsi="Times New Roman" w:cs="Times New Roman"/>
          <w:i/>
          <w:sz w:val="24"/>
          <w:szCs w:val="24"/>
          <w:lang w:val="hu-HU"/>
        </w:rPr>
        <w:t xml:space="preserve"> of </w:t>
      </w:r>
      <w:proofErr w:type="spellStart"/>
      <w:r w:rsidRPr="00567B48">
        <w:rPr>
          <w:rFonts w:ascii="Times New Roman" w:hAnsi="Times New Roman" w:cs="Times New Roman"/>
          <w:i/>
          <w:sz w:val="24"/>
          <w:szCs w:val="24"/>
          <w:lang w:val="hu-HU"/>
        </w:rPr>
        <w:t>Exception</w:t>
      </w:r>
      <w:proofErr w:type="spellEnd"/>
      <w:r w:rsidRPr="00567B48">
        <w:rPr>
          <w:rFonts w:ascii="Times New Roman" w:hAnsi="Times New Roman" w:cs="Times New Roman"/>
          <w:i/>
          <w:sz w:val="24"/>
          <w:szCs w:val="24"/>
          <w:lang w:val="hu-HU"/>
        </w:rPr>
        <w:t>.</w:t>
      </w:r>
      <w:r w:rsidRPr="00567B48">
        <w:rPr>
          <w:rFonts w:ascii="Times New Roman" w:hAnsi="Times New Roman" w:cs="Times New Roman"/>
          <w:iCs/>
          <w:sz w:val="24"/>
          <w:szCs w:val="24"/>
          <w:lang w:val="hu-HU"/>
        </w:rPr>
        <w:t xml:space="preserve"> The University of Chicago Press, Chicago, pp. 1-32. (</w:t>
      </w:r>
      <w:proofErr w:type="spellStart"/>
      <w:r w:rsidRPr="00567B48">
        <w:rPr>
          <w:rFonts w:ascii="Times New Roman" w:hAnsi="Times New Roman" w:cs="Times New Roman"/>
          <w:iCs/>
          <w:sz w:val="24"/>
          <w:szCs w:val="24"/>
          <w:lang w:val="hu-HU"/>
        </w:rPr>
        <w:t>the</w:t>
      </w:r>
      <w:proofErr w:type="spellEnd"/>
      <w:r w:rsidRPr="00567B48">
        <w:rPr>
          <w:rFonts w:ascii="Times New Roman" w:hAnsi="Times New Roman" w:cs="Times New Roman"/>
          <w:iCs/>
          <w:sz w:val="24"/>
          <w:szCs w:val="24"/>
          <w:lang w:val="hu-HU"/>
        </w:rPr>
        <w:t xml:space="preserve"> </w:t>
      </w:r>
      <w:proofErr w:type="spellStart"/>
      <w:r w:rsidRPr="00567B48">
        <w:rPr>
          <w:rFonts w:ascii="Times New Roman" w:hAnsi="Times New Roman" w:cs="Times New Roman"/>
          <w:iCs/>
          <w:sz w:val="24"/>
          <w:szCs w:val="24"/>
          <w:lang w:val="hu-HU"/>
        </w:rPr>
        <w:t>Chapter</w:t>
      </w:r>
      <w:proofErr w:type="spellEnd"/>
      <w:r w:rsidRPr="00567B48">
        <w:rPr>
          <w:rFonts w:ascii="Times New Roman" w:hAnsi="Times New Roman" w:cs="Times New Roman"/>
          <w:iCs/>
          <w:sz w:val="24"/>
          <w:szCs w:val="24"/>
          <w:lang w:val="hu-HU"/>
        </w:rPr>
        <w:t xml:space="preserve"> </w:t>
      </w:r>
      <w:proofErr w:type="gramStart"/>
      <w:r w:rsidRPr="00567B48">
        <w:rPr>
          <w:rFonts w:ascii="Times New Roman" w:hAnsi="Times New Roman" w:cs="Times New Roman"/>
          <w:iCs/>
          <w:sz w:val="24"/>
          <w:szCs w:val="24"/>
          <w:lang w:val="hu-HU"/>
        </w:rPr>
        <w:t>„ The</w:t>
      </w:r>
      <w:proofErr w:type="gramEnd"/>
      <w:r w:rsidRPr="00567B48">
        <w:rPr>
          <w:rFonts w:ascii="Times New Roman" w:hAnsi="Times New Roman" w:cs="Times New Roman"/>
          <w:iCs/>
          <w:sz w:val="24"/>
          <w:szCs w:val="24"/>
          <w:lang w:val="hu-HU"/>
        </w:rPr>
        <w:t xml:space="preserve"> </w:t>
      </w:r>
      <w:proofErr w:type="spellStart"/>
      <w:r w:rsidRPr="00567B48">
        <w:rPr>
          <w:rFonts w:ascii="Times New Roman" w:hAnsi="Times New Roman" w:cs="Times New Roman"/>
          <w:iCs/>
          <w:sz w:val="24"/>
          <w:szCs w:val="24"/>
          <w:lang w:val="hu-HU"/>
        </w:rPr>
        <w:t>State</w:t>
      </w:r>
      <w:proofErr w:type="spellEnd"/>
      <w:r w:rsidRPr="00567B48">
        <w:rPr>
          <w:rFonts w:ascii="Times New Roman" w:hAnsi="Times New Roman" w:cs="Times New Roman"/>
          <w:iCs/>
          <w:sz w:val="24"/>
          <w:szCs w:val="24"/>
          <w:lang w:val="hu-HU"/>
        </w:rPr>
        <w:t xml:space="preserve"> of </w:t>
      </w:r>
      <w:proofErr w:type="spellStart"/>
      <w:r w:rsidRPr="00567B48">
        <w:rPr>
          <w:rFonts w:ascii="Times New Roman" w:hAnsi="Times New Roman" w:cs="Times New Roman"/>
          <w:iCs/>
          <w:sz w:val="24"/>
          <w:szCs w:val="24"/>
          <w:lang w:val="hu-HU"/>
        </w:rPr>
        <w:t>Exceptio</w:t>
      </w:r>
      <w:proofErr w:type="spellEnd"/>
      <w:r w:rsidRPr="00567B48">
        <w:rPr>
          <w:rFonts w:ascii="Times New Roman" w:hAnsi="Times New Roman" w:cs="Times New Roman"/>
          <w:iCs/>
          <w:sz w:val="24"/>
          <w:szCs w:val="24"/>
          <w:lang w:val="hu-HU"/>
        </w:rPr>
        <w:t xml:space="preserve"> </w:t>
      </w:r>
      <w:proofErr w:type="spellStart"/>
      <w:r w:rsidRPr="00567B48">
        <w:rPr>
          <w:rFonts w:ascii="Times New Roman" w:hAnsi="Times New Roman" w:cs="Times New Roman"/>
          <w:iCs/>
          <w:sz w:val="24"/>
          <w:szCs w:val="24"/>
          <w:lang w:val="hu-HU"/>
        </w:rPr>
        <w:t>as</w:t>
      </w:r>
      <w:proofErr w:type="spellEnd"/>
      <w:r w:rsidRPr="00567B48">
        <w:rPr>
          <w:rFonts w:ascii="Times New Roman" w:hAnsi="Times New Roman" w:cs="Times New Roman"/>
          <w:iCs/>
          <w:sz w:val="24"/>
          <w:szCs w:val="24"/>
          <w:lang w:val="hu-HU"/>
        </w:rPr>
        <w:t xml:space="preserve"> a </w:t>
      </w:r>
      <w:proofErr w:type="spellStart"/>
      <w:r w:rsidRPr="00567B48">
        <w:rPr>
          <w:rFonts w:ascii="Times New Roman" w:hAnsi="Times New Roman" w:cs="Times New Roman"/>
          <w:iCs/>
          <w:sz w:val="24"/>
          <w:szCs w:val="24"/>
          <w:lang w:val="hu-HU"/>
        </w:rPr>
        <w:t>Paradigm</w:t>
      </w:r>
      <w:proofErr w:type="spellEnd"/>
      <w:r w:rsidRPr="00567B48">
        <w:rPr>
          <w:rFonts w:ascii="Times New Roman" w:hAnsi="Times New Roman" w:cs="Times New Roman"/>
          <w:iCs/>
          <w:sz w:val="24"/>
          <w:szCs w:val="24"/>
          <w:lang w:val="hu-HU"/>
        </w:rPr>
        <w:t xml:space="preserve"> of </w:t>
      </w:r>
      <w:proofErr w:type="spellStart"/>
      <w:r w:rsidRPr="00567B48">
        <w:rPr>
          <w:rFonts w:ascii="Times New Roman" w:hAnsi="Times New Roman" w:cs="Times New Roman"/>
          <w:iCs/>
          <w:sz w:val="24"/>
          <w:szCs w:val="24"/>
          <w:lang w:val="hu-HU"/>
        </w:rPr>
        <w:t>Government</w:t>
      </w:r>
      <w:proofErr w:type="spellEnd"/>
      <w:r w:rsidRPr="00567B48">
        <w:rPr>
          <w:rFonts w:ascii="Times New Roman" w:hAnsi="Times New Roman" w:cs="Times New Roman"/>
          <w:iCs/>
          <w:sz w:val="24"/>
          <w:szCs w:val="24"/>
          <w:lang w:val="hu-HU"/>
        </w:rPr>
        <w:t>”)</w:t>
      </w:r>
    </w:p>
    <w:p w14:paraId="79DE0E09" w14:textId="77777777"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i/>
          <w:iCs/>
          <w:sz w:val="24"/>
          <w:szCs w:val="24"/>
          <w:u w:val="single"/>
        </w:rPr>
        <w:t>Recommended reading</w:t>
      </w:r>
      <w:r w:rsidRPr="00567B48">
        <w:rPr>
          <w:rFonts w:ascii="Times New Roman" w:hAnsi="Times New Roman" w:cs="Times New Roman"/>
          <w:sz w:val="24"/>
          <w:szCs w:val="24"/>
        </w:rPr>
        <w:t xml:space="preserve">: </w:t>
      </w:r>
    </w:p>
    <w:p w14:paraId="56CD76E4" w14:textId="77777777" w:rsidR="000D66D7" w:rsidRPr="00567B48" w:rsidRDefault="000D66D7" w:rsidP="000D66D7">
      <w:pPr>
        <w:pStyle w:val="Listaszerbekezds"/>
        <w:rPr>
          <w:rFonts w:ascii="Times New Roman" w:hAnsi="Times New Roman" w:cs="Times New Roman"/>
          <w:sz w:val="24"/>
          <w:szCs w:val="24"/>
          <w:lang w:val="hu-HU"/>
        </w:rPr>
      </w:pPr>
      <w:proofErr w:type="spellStart"/>
      <w:r w:rsidRPr="00567B48">
        <w:rPr>
          <w:rFonts w:ascii="Times New Roman" w:hAnsi="Times New Roman" w:cs="Times New Roman"/>
          <w:sz w:val="24"/>
          <w:szCs w:val="24"/>
          <w:lang w:val="hu-HU"/>
        </w:rPr>
        <w:t>Dyzenhaus</w:t>
      </w:r>
      <w:proofErr w:type="spellEnd"/>
      <w:r w:rsidRPr="00567B48">
        <w:rPr>
          <w:rFonts w:ascii="Times New Roman" w:hAnsi="Times New Roman" w:cs="Times New Roman"/>
          <w:sz w:val="24"/>
          <w:szCs w:val="24"/>
          <w:lang w:val="hu-HU"/>
        </w:rPr>
        <w:t xml:space="preserve">, David (2006): The </w:t>
      </w:r>
      <w:proofErr w:type="spellStart"/>
      <w:r w:rsidRPr="00567B48">
        <w:rPr>
          <w:rFonts w:ascii="Times New Roman" w:hAnsi="Times New Roman" w:cs="Times New Roman"/>
          <w:sz w:val="24"/>
          <w:szCs w:val="24"/>
          <w:lang w:val="hu-HU"/>
        </w:rPr>
        <w:t>Constitution</w:t>
      </w:r>
      <w:proofErr w:type="spellEnd"/>
      <w:r w:rsidRPr="00567B48">
        <w:rPr>
          <w:rFonts w:ascii="Times New Roman" w:hAnsi="Times New Roman" w:cs="Times New Roman"/>
          <w:sz w:val="24"/>
          <w:szCs w:val="24"/>
          <w:lang w:val="hu-HU"/>
        </w:rPr>
        <w:t xml:space="preserve"> of Law, </w:t>
      </w:r>
      <w:proofErr w:type="spellStart"/>
      <w:r w:rsidRPr="00567B48">
        <w:rPr>
          <w:rFonts w:ascii="Times New Roman" w:hAnsi="Times New Roman" w:cs="Times New Roman"/>
          <w:sz w:val="24"/>
          <w:szCs w:val="24"/>
          <w:lang w:val="hu-HU"/>
        </w:rPr>
        <w:t>Legality</w:t>
      </w:r>
      <w:proofErr w:type="spellEnd"/>
      <w:r w:rsidRPr="00567B48">
        <w:rPr>
          <w:rFonts w:ascii="Times New Roman" w:hAnsi="Times New Roman" w:cs="Times New Roman"/>
          <w:sz w:val="24"/>
          <w:szCs w:val="24"/>
          <w:lang w:val="hu-HU"/>
        </w:rPr>
        <w:t xml:space="preserve"> in a Time of </w:t>
      </w:r>
      <w:proofErr w:type="spellStart"/>
      <w:r w:rsidRPr="00567B48">
        <w:rPr>
          <w:rFonts w:ascii="Times New Roman" w:hAnsi="Times New Roman" w:cs="Times New Roman"/>
          <w:sz w:val="24"/>
          <w:szCs w:val="24"/>
          <w:lang w:val="hu-HU"/>
        </w:rPr>
        <w:t>Emergency</w:t>
      </w:r>
      <w:proofErr w:type="spellEnd"/>
      <w:proofErr w:type="gramStart"/>
      <w:r w:rsidRPr="00567B48">
        <w:rPr>
          <w:rFonts w:ascii="Times New Roman" w:hAnsi="Times New Roman" w:cs="Times New Roman"/>
          <w:sz w:val="24"/>
          <w:szCs w:val="24"/>
          <w:lang w:val="hu-HU"/>
        </w:rPr>
        <w:t>..</w:t>
      </w:r>
      <w:proofErr w:type="gramEnd"/>
      <w:r w:rsidRPr="00567B48">
        <w:rPr>
          <w:rFonts w:ascii="Times New Roman" w:hAnsi="Times New Roman" w:cs="Times New Roman"/>
          <w:sz w:val="24"/>
          <w:szCs w:val="24"/>
          <w:lang w:val="hu-HU"/>
        </w:rPr>
        <w:t xml:space="preserve"> Cambridge University Press, Cambridge. pp. 35-59. (</w:t>
      </w:r>
      <w:proofErr w:type="spellStart"/>
      <w:r w:rsidRPr="00567B48">
        <w:rPr>
          <w:rFonts w:ascii="Times New Roman" w:hAnsi="Times New Roman" w:cs="Times New Roman"/>
          <w:sz w:val="24"/>
          <w:szCs w:val="24"/>
          <w:lang w:val="hu-HU"/>
        </w:rPr>
        <w:t>the</w:t>
      </w:r>
      <w:proofErr w:type="spellEnd"/>
      <w:r w:rsidRPr="00567B48">
        <w:rPr>
          <w:rFonts w:ascii="Times New Roman" w:hAnsi="Times New Roman" w:cs="Times New Roman"/>
          <w:sz w:val="24"/>
          <w:szCs w:val="24"/>
          <w:lang w:val="hu-HU"/>
        </w:rPr>
        <w:t xml:space="preserve"> </w:t>
      </w:r>
      <w:proofErr w:type="spellStart"/>
      <w:r w:rsidRPr="00567B48">
        <w:rPr>
          <w:rFonts w:ascii="Times New Roman" w:hAnsi="Times New Roman" w:cs="Times New Roman"/>
          <w:sz w:val="24"/>
          <w:szCs w:val="24"/>
          <w:lang w:val="hu-HU"/>
        </w:rPr>
        <w:t>chapters</w:t>
      </w:r>
      <w:proofErr w:type="spellEnd"/>
      <w:r w:rsidRPr="00567B48">
        <w:rPr>
          <w:rFonts w:ascii="Times New Roman" w:hAnsi="Times New Roman" w:cs="Times New Roman"/>
          <w:sz w:val="24"/>
          <w:szCs w:val="24"/>
          <w:lang w:val="hu-HU"/>
        </w:rPr>
        <w:t xml:space="preserve"> „Carl </w:t>
      </w:r>
      <w:proofErr w:type="spellStart"/>
      <w:r w:rsidRPr="00567B48">
        <w:rPr>
          <w:rFonts w:ascii="Times New Roman" w:hAnsi="Times New Roman" w:cs="Times New Roman"/>
          <w:sz w:val="24"/>
          <w:szCs w:val="24"/>
          <w:lang w:val="hu-HU"/>
        </w:rPr>
        <w:t>Schmitt’s</w:t>
      </w:r>
      <w:proofErr w:type="spellEnd"/>
      <w:r w:rsidRPr="00567B48">
        <w:rPr>
          <w:rFonts w:ascii="Times New Roman" w:hAnsi="Times New Roman" w:cs="Times New Roman"/>
          <w:sz w:val="24"/>
          <w:szCs w:val="24"/>
          <w:lang w:val="hu-HU"/>
        </w:rPr>
        <w:t xml:space="preserve"> </w:t>
      </w:r>
      <w:proofErr w:type="spellStart"/>
      <w:r w:rsidRPr="00567B48">
        <w:rPr>
          <w:rFonts w:ascii="Times New Roman" w:hAnsi="Times New Roman" w:cs="Times New Roman"/>
          <w:sz w:val="24"/>
          <w:szCs w:val="24"/>
          <w:lang w:val="hu-HU"/>
        </w:rPr>
        <w:t>challenge</w:t>
      </w:r>
      <w:proofErr w:type="spellEnd"/>
      <w:r w:rsidRPr="00567B48">
        <w:rPr>
          <w:rFonts w:ascii="Times New Roman" w:hAnsi="Times New Roman" w:cs="Times New Roman"/>
          <w:sz w:val="24"/>
          <w:szCs w:val="24"/>
          <w:lang w:val="hu-HU"/>
        </w:rPr>
        <w:t>” and „</w:t>
      </w:r>
      <w:proofErr w:type="spellStart"/>
      <w:r w:rsidRPr="00567B48">
        <w:rPr>
          <w:rFonts w:ascii="Times New Roman" w:hAnsi="Times New Roman" w:cs="Times New Roman"/>
          <w:sz w:val="24"/>
          <w:szCs w:val="24"/>
          <w:lang w:val="hu-HU"/>
        </w:rPr>
        <w:t>Parlamentary</w:t>
      </w:r>
      <w:proofErr w:type="spellEnd"/>
      <w:r w:rsidRPr="00567B48">
        <w:rPr>
          <w:rFonts w:ascii="Times New Roman" w:hAnsi="Times New Roman" w:cs="Times New Roman"/>
          <w:sz w:val="24"/>
          <w:szCs w:val="24"/>
          <w:lang w:val="hu-HU"/>
        </w:rPr>
        <w:t xml:space="preserve"> of </w:t>
      </w:r>
      <w:proofErr w:type="spellStart"/>
      <w:r w:rsidRPr="00567B48">
        <w:rPr>
          <w:rFonts w:ascii="Times New Roman" w:hAnsi="Times New Roman" w:cs="Times New Roman"/>
          <w:sz w:val="24"/>
          <w:szCs w:val="24"/>
          <w:lang w:val="hu-HU"/>
        </w:rPr>
        <w:t>Judicial</w:t>
      </w:r>
      <w:proofErr w:type="spellEnd"/>
      <w:r w:rsidRPr="00567B48">
        <w:rPr>
          <w:rFonts w:ascii="Times New Roman" w:hAnsi="Times New Roman" w:cs="Times New Roman"/>
          <w:sz w:val="24"/>
          <w:szCs w:val="24"/>
          <w:lang w:val="hu-HU"/>
        </w:rPr>
        <w:t xml:space="preserve"> </w:t>
      </w:r>
      <w:proofErr w:type="spellStart"/>
      <w:r w:rsidRPr="00567B48">
        <w:rPr>
          <w:rFonts w:ascii="Times New Roman" w:hAnsi="Times New Roman" w:cs="Times New Roman"/>
          <w:sz w:val="24"/>
          <w:szCs w:val="24"/>
          <w:lang w:val="hu-HU"/>
        </w:rPr>
        <w:t>Supremacy</w:t>
      </w:r>
      <w:proofErr w:type="spellEnd"/>
      <w:r w:rsidRPr="00567B48">
        <w:rPr>
          <w:rFonts w:ascii="Times New Roman" w:hAnsi="Times New Roman" w:cs="Times New Roman"/>
          <w:sz w:val="24"/>
          <w:szCs w:val="24"/>
          <w:lang w:val="hu-HU"/>
        </w:rPr>
        <w:t>”)</w:t>
      </w:r>
    </w:p>
    <w:p w14:paraId="2356D9FA" w14:textId="77777777" w:rsidR="000D66D7" w:rsidRPr="00567B48" w:rsidRDefault="000D66D7" w:rsidP="000D66D7">
      <w:pPr>
        <w:pStyle w:val="Listaszerbekezds"/>
        <w:rPr>
          <w:rFonts w:ascii="Times New Roman" w:hAnsi="Times New Roman" w:cs="Times New Roman"/>
          <w:sz w:val="24"/>
          <w:szCs w:val="24"/>
          <w:lang w:val="hu-HU"/>
        </w:rPr>
      </w:pPr>
    </w:p>
    <w:p w14:paraId="55F51ACB" w14:textId="77777777" w:rsidR="000D66D7" w:rsidRPr="00567B48" w:rsidRDefault="000D66D7" w:rsidP="000D66D7">
      <w:pPr>
        <w:pStyle w:val="Listaszerbekezds"/>
        <w:rPr>
          <w:rFonts w:ascii="Times New Roman" w:hAnsi="Times New Roman" w:cs="Times New Roman"/>
          <w:b/>
          <w:bCs/>
          <w:sz w:val="24"/>
          <w:szCs w:val="24"/>
          <w:lang w:val="hu-HU"/>
        </w:rPr>
      </w:pPr>
      <w:r w:rsidRPr="00567B48">
        <w:rPr>
          <w:rFonts w:ascii="Times New Roman" w:hAnsi="Times New Roman" w:cs="Times New Roman"/>
          <w:b/>
          <w:bCs/>
          <w:sz w:val="24"/>
          <w:szCs w:val="24"/>
        </w:rPr>
        <w:t xml:space="preserve">Case Study: </w:t>
      </w:r>
      <w:proofErr w:type="spellStart"/>
      <w:r w:rsidRPr="00567B48">
        <w:rPr>
          <w:rFonts w:ascii="Times New Roman" w:hAnsi="Times New Roman" w:cs="Times New Roman"/>
          <w:b/>
          <w:bCs/>
          <w:sz w:val="24"/>
          <w:szCs w:val="24"/>
          <w:lang w:val="hu-HU"/>
        </w:rPr>
        <w:t>Emergency</w:t>
      </w:r>
      <w:proofErr w:type="spellEnd"/>
      <w:r w:rsidRPr="00567B48">
        <w:rPr>
          <w:rFonts w:ascii="Times New Roman" w:hAnsi="Times New Roman" w:cs="Times New Roman"/>
          <w:b/>
          <w:bCs/>
          <w:sz w:val="24"/>
          <w:szCs w:val="24"/>
          <w:lang w:val="hu-HU"/>
        </w:rPr>
        <w:t xml:space="preserve"> </w:t>
      </w:r>
      <w:proofErr w:type="spellStart"/>
      <w:r w:rsidRPr="00567B48">
        <w:rPr>
          <w:rFonts w:ascii="Times New Roman" w:hAnsi="Times New Roman" w:cs="Times New Roman"/>
          <w:b/>
          <w:bCs/>
          <w:sz w:val="24"/>
          <w:szCs w:val="24"/>
          <w:lang w:val="hu-HU"/>
        </w:rPr>
        <w:t>Powers</w:t>
      </w:r>
      <w:proofErr w:type="spellEnd"/>
      <w:r w:rsidRPr="00567B48">
        <w:rPr>
          <w:rFonts w:ascii="Times New Roman" w:hAnsi="Times New Roman" w:cs="Times New Roman"/>
          <w:b/>
          <w:bCs/>
          <w:sz w:val="24"/>
          <w:szCs w:val="24"/>
          <w:lang w:val="hu-HU"/>
        </w:rPr>
        <w:t xml:space="preserve"> in a </w:t>
      </w:r>
      <w:proofErr w:type="spellStart"/>
      <w:r w:rsidRPr="00567B48">
        <w:rPr>
          <w:rFonts w:ascii="Times New Roman" w:hAnsi="Times New Roman" w:cs="Times New Roman"/>
          <w:b/>
          <w:bCs/>
          <w:sz w:val="24"/>
          <w:szCs w:val="24"/>
          <w:lang w:val="hu-HU"/>
        </w:rPr>
        <w:t>Hybrid</w:t>
      </w:r>
      <w:proofErr w:type="spellEnd"/>
      <w:r w:rsidRPr="00567B48">
        <w:rPr>
          <w:rFonts w:ascii="Times New Roman" w:hAnsi="Times New Roman" w:cs="Times New Roman"/>
          <w:b/>
          <w:bCs/>
          <w:sz w:val="24"/>
          <w:szCs w:val="24"/>
          <w:lang w:val="hu-HU"/>
        </w:rPr>
        <w:t xml:space="preserve"> </w:t>
      </w:r>
      <w:proofErr w:type="spellStart"/>
      <w:r w:rsidRPr="00567B48">
        <w:rPr>
          <w:rFonts w:ascii="Times New Roman" w:hAnsi="Times New Roman" w:cs="Times New Roman"/>
          <w:b/>
          <w:bCs/>
          <w:sz w:val="24"/>
          <w:szCs w:val="24"/>
          <w:lang w:val="hu-HU"/>
        </w:rPr>
        <w:t>Regime</w:t>
      </w:r>
      <w:proofErr w:type="spellEnd"/>
      <w:r w:rsidRPr="00567B48">
        <w:rPr>
          <w:rFonts w:ascii="Times New Roman" w:hAnsi="Times New Roman" w:cs="Times New Roman"/>
          <w:b/>
          <w:bCs/>
          <w:sz w:val="24"/>
          <w:szCs w:val="24"/>
          <w:lang w:val="hu-HU"/>
        </w:rPr>
        <w:t xml:space="preserve"> </w:t>
      </w:r>
    </w:p>
    <w:p w14:paraId="3711C8D2" w14:textId="77777777" w:rsidR="000D66D7" w:rsidRPr="00567B48" w:rsidRDefault="000D66D7" w:rsidP="000D66D7">
      <w:pPr>
        <w:pStyle w:val="Listaszerbekezds"/>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1426F8B7" w14:textId="77777777" w:rsidR="00F84A57" w:rsidRDefault="00F84A57" w:rsidP="000D66D7">
      <w:pPr>
        <w:ind w:left="708"/>
        <w:rPr>
          <w:rFonts w:ascii="Times New Roman" w:hAnsi="Times New Roman" w:cs="Times New Roman"/>
          <w:color w:val="000000" w:themeColor="text1"/>
          <w:sz w:val="24"/>
          <w:szCs w:val="24"/>
          <w:shd w:val="clear" w:color="auto" w:fill="FFFFFF"/>
        </w:rPr>
      </w:pPr>
    </w:p>
    <w:p w14:paraId="0CE4659E" w14:textId="77777777" w:rsidR="00F84A57" w:rsidRDefault="00F84A57" w:rsidP="000D66D7">
      <w:pPr>
        <w:ind w:left="708"/>
        <w:rPr>
          <w:rFonts w:ascii="Times New Roman" w:hAnsi="Times New Roman" w:cs="Times New Roman"/>
          <w:color w:val="000000" w:themeColor="text1"/>
          <w:sz w:val="24"/>
          <w:szCs w:val="24"/>
          <w:shd w:val="clear" w:color="auto" w:fill="FFFFFF"/>
        </w:rPr>
      </w:pPr>
    </w:p>
    <w:p w14:paraId="21749281" w14:textId="362036D5" w:rsidR="000D66D7" w:rsidRPr="00567B48" w:rsidRDefault="000D66D7" w:rsidP="000D66D7">
      <w:pPr>
        <w:ind w:left="708"/>
        <w:rPr>
          <w:rFonts w:ascii="Times New Roman" w:hAnsi="Times New Roman" w:cs="Times New Roman"/>
          <w:color w:val="000000" w:themeColor="text1"/>
          <w:sz w:val="24"/>
          <w:szCs w:val="24"/>
        </w:rPr>
      </w:pPr>
      <w:r w:rsidRPr="00567B48">
        <w:rPr>
          <w:rFonts w:ascii="Times New Roman" w:hAnsi="Times New Roman" w:cs="Times New Roman"/>
          <w:color w:val="000000" w:themeColor="text1"/>
          <w:sz w:val="24"/>
          <w:szCs w:val="24"/>
          <w:shd w:val="clear" w:color="auto" w:fill="FFFFFF"/>
        </w:rPr>
        <w:t>Csaba Győry &amp; Nyasha Weinberg (2020)</w:t>
      </w:r>
      <w:r w:rsidRPr="00567B48">
        <w:rPr>
          <w:rFonts w:ascii="Times New Roman" w:hAnsi="Times New Roman" w:cs="Times New Roman"/>
          <w:color w:val="000000" w:themeColor="text1"/>
          <w:sz w:val="24"/>
          <w:szCs w:val="24"/>
          <w:shd w:val="clear" w:color="auto" w:fill="FFFFFF"/>
          <w:lang w:val="hu-HU"/>
        </w:rPr>
        <w:t xml:space="preserve">: </w:t>
      </w:r>
      <w:proofErr w:type="spellStart"/>
      <w:r w:rsidRPr="00567B48">
        <w:rPr>
          <w:rFonts w:ascii="Times New Roman" w:hAnsi="Times New Roman" w:cs="Times New Roman"/>
          <w:i/>
          <w:iCs/>
          <w:color w:val="000000" w:themeColor="text1"/>
          <w:sz w:val="24"/>
          <w:szCs w:val="24"/>
          <w:shd w:val="clear" w:color="auto" w:fill="FFFFFF"/>
          <w:lang w:val="hu-HU"/>
        </w:rPr>
        <w:t>Emergency</w:t>
      </w:r>
      <w:proofErr w:type="spellEnd"/>
      <w:r w:rsidRPr="00567B48">
        <w:rPr>
          <w:rFonts w:ascii="Times New Roman" w:hAnsi="Times New Roman" w:cs="Times New Roman"/>
          <w:i/>
          <w:iCs/>
          <w:color w:val="000000" w:themeColor="text1"/>
          <w:sz w:val="24"/>
          <w:szCs w:val="24"/>
          <w:shd w:val="clear" w:color="auto" w:fill="FFFFFF"/>
          <w:lang w:val="hu-HU"/>
        </w:rPr>
        <w:t xml:space="preserve"> </w:t>
      </w:r>
      <w:proofErr w:type="spellStart"/>
      <w:r w:rsidRPr="00567B48">
        <w:rPr>
          <w:rFonts w:ascii="Times New Roman" w:hAnsi="Times New Roman" w:cs="Times New Roman"/>
          <w:i/>
          <w:iCs/>
          <w:color w:val="000000" w:themeColor="text1"/>
          <w:sz w:val="24"/>
          <w:szCs w:val="24"/>
          <w:shd w:val="clear" w:color="auto" w:fill="FFFFFF"/>
          <w:lang w:val="hu-HU"/>
        </w:rPr>
        <w:t>Powers</w:t>
      </w:r>
      <w:proofErr w:type="spellEnd"/>
      <w:r w:rsidRPr="00567B48">
        <w:rPr>
          <w:rFonts w:ascii="Times New Roman" w:hAnsi="Times New Roman" w:cs="Times New Roman"/>
          <w:i/>
          <w:iCs/>
          <w:color w:val="000000" w:themeColor="text1"/>
          <w:sz w:val="24"/>
          <w:szCs w:val="24"/>
          <w:shd w:val="clear" w:color="auto" w:fill="FFFFFF"/>
          <w:lang w:val="hu-HU"/>
        </w:rPr>
        <w:t xml:space="preserve"> in a </w:t>
      </w:r>
      <w:proofErr w:type="spellStart"/>
      <w:r w:rsidRPr="00567B48">
        <w:rPr>
          <w:rFonts w:ascii="Times New Roman" w:hAnsi="Times New Roman" w:cs="Times New Roman"/>
          <w:i/>
          <w:iCs/>
          <w:color w:val="000000" w:themeColor="text1"/>
          <w:sz w:val="24"/>
          <w:szCs w:val="24"/>
          <w:shd w:val="clear" w:color="auto" w:fill="FFFFFF"/>
          <w:lang w:val="hu-HU"/>
        </w:rPr>
        <w:t>Hybrid</w:t>
      </w:r>
      <w:proofErr w:type="spellEnd"/>
      <w:r w:rsidRPr="00567B48">
        <w:rPr>
          <w:rFonts w:ascii="Times New Roman" w:hAnsi="Times New Roman" w:cs="Times New Roman"/>
          <w:i/>
          <w:iCs/>
          <w:color w:val="000000" w:themeColor="text1"/>
          <w:sz w:val="24"/>
          <w:szCs w:val="24"/>
          <w:shd w:val="clear" w:color="auto" w:fill="FFFFFF"/>
          <w:lang w:val="hu-HU"/>
        </w:rPr>
        <w:t xml:space="preserve"> </w:t>
      </w:r>
      <w:proofErr w:type="spellStart"/>
      <w:r w:rsidRPr="00567B48">
        <w:rPr>
          <w:rFonts w:ascii="Times New Roman" w:hAnsi="Times New Roman" w:cs="Times New Roman"/>
          <w:i/>
          <w:iCs/>
          <w:color w:val="000000" w:themeColor="text1"/>
          <w:sz w:val="24"/>
          <w:szCs w:val="24"/>
          <w:shd w:val="clear" w:color="auto" w:fill="FFFFFF"/>
          <w:lang w:val="hu-HU"/>
        </w:rPr>
        <w:t>Regime</w:t>
      </w:r>
      <w:proofErr w:type="spellEnd"/>
      <w:r w:rsidRPr="00567B48">
        <w:rPr>
          <w:rFonts w:ascii="Times New Roman" w:hAnsi="Times New Roman" w:cs="Times New Roman"/>
          <w:color w:val="000000" w:themeColor="text1"/>
          <w:sz w:val="24"/>
          <w:szCs w:val="24"/>
          <w:shd w:val="clear" w:color="auto" w:fill="FFFFFF"/>
          <w:lang w:val="hu-HU"/>
        </w:rPr>
        <w:t xml:space="preserve">: </w:t>
      </w:r>
      <w:proofErr w:type="spellStart"/>
      <w:r w:rsidRPr="00567B48">
        <w:rPr>
          <w:rFonts w:ascii="Times New Roman" w:hAnsi="Times New Roman" w:cs="Times New Roman"/>
          <w:color w:val="000000" w:themeColor="text1"/>
          <w:sz w:val="24"/>
          <w:szCs w:val="24"/>
          <w:shd w:val="clear" w:color="auto" w:fill="FFFFFF"/>
          <w:lang w:val="hu-HU"/>
        </w:rPr>
        <w:t>the</w:t>
      </w:r>
      <w:proofErr w:type="spellEnd"/>
      <w:r w:rsidRPr="00567B48">
        <w:rPr>
          <w:rFonts w:ascii="Times New Roman" w:hAnsi="Times New Roman" w:cs="Times New Roman"/>
          <w:color w:val="000000" w:themeColor="text1"/>
          <w:sz w:val="24"/>
          <w:szCs w:val="24"/>
          <w:shd w:val="clear" w:color="auto" w:fill="FFFFFF"/>
          <w:lang w:val="hu-HU"/>
        </w:rPr>
        <w:t xml:space="preserve"> </w:t>
      </w:r>
      <w:proofErr w:type="spellStart"/>
      <w:r w:rsidRPr="00567B48">
        <w:rPr>
          <w:rFonts w:ascii="Times New Roman" w:hAnsi="Times New Roman" w:cs="Times New Roman"/>
          <w:color w:val="000000" w:themeColor="text1"/>
          <w:sz w:val="24"/>
          <w:szCs w:val="24"/>
          <w:shd w:val="clear" w:color="auto" w:fill="FFFFFF"/>
          <w:lang w:val="hu-HU"/>
        </w:rPr>
        <w:t>Case</w:t>
      </w:r>
      <w:proofErr w:type="spellEnd"/>
      <w:r w:rsidRPr="00567B48">
        <w:rPr>
          <w:rFonts w:ascii="Times New Roman" w:hAnsi="Times New Roman" w:cs="Times New Roman"/>
          <w:color w:val="000000" w:themeColor="text1"/>
          <w:sz w:val="24"/>
          <w:szCs w:val="24"/>
          <w:shd w:val="clear" w:color="auto" w:fill="FFFFFF"/>
          <w:lang w:val="hu-HU"/>
        </w:rPr>
        <w:t xml:space="preserve"> of Hungary</w:t>
      </w:r>
      <w:proofErr w:type="gramStart"/>
      <w:r w:rsidRPr="00567B48">
        <w:rPr>
          <w:rFonts w:ascii="Times New Roman" w:hAnsi="Times New Roman" w:cs="Times New Roman"/>
          <w:i/>
          <w:iCs/>
          <w:color w:val="000000" w:themeColor="text1"/>
          <w:sz w:val="24"/>
          <w:szCs w:val="24"/>
          <w:shd w:val="clear" w:color="auto" w:fill="FFFFFF"/>
        </w:rPr>
        <w:t> </w:t>
      </w:r>
      <w:r w:rsidRPr="00567B48">
        <w:rPr>
          <w:rFonts w:ascii="Times New Roman" w:hAnsi="Times New Roman" w:cs="Times New Roman"/>
          <w:color w:val="000000" w:themeColor="text1"/>
          <w:sz w:val="24"/>
          <w:szCs w:val="24"/>
          <w:shd w:val="clear" w:color="auto" w:fill="FFFFFF"/>
        </w:rPr>
        <w:t xml:space="preserve"> The</w:t>
      </w:r>
      <w:proofErr w:type="gramEnd"/>
      <w:r w:rsidRPr="00567B48">
        <w:rPr>
          <w:rFonts w:ascii="Times New Roman" w:hAnsi="Times New Roman" w:cs="Times New Roman"/>
          <w:color w:val="000000" w:themeColor="text1"/>
          <w:sz w:val="24"/>
          <w:szCs w:val="24"/>
          <w:shd w:val="clear" w:color="auto" w:fill="FFFFFF"/>
        </w:rPr>
        <w:t xml:space="preserve"> Theory and Practice of Legislation, 8:3, 329-353</w:t>
      </w:r>
    </w:p>
    <w:p w14:paraId="1025102B" w14:textId="77777777" w:rsidR="000D66D7" w:rsidRPr="00567B48" w:rsidRDefault="000D66D7" w:rsidP="000D66D7">
      <w:pPr>
        <w:pStyle w:val="Listaszerbekezds"/>
        <w:rPr>
          <w:rFonts w:ascii="Times New Roman" w:hAnsi="Times New Roman" w:cs="Times New Roman"/>
          <w:sz w:val="24"/>
          <w:szCs w:val="24"/>
          <w:lang w:val="hu-HU"/>
        </w:rPr>
      </w:pPr>
    </w:p>
    <w:p w14:paraId="78EA0906" w14:textId="77777777" w:rsidR="000D66D7" w:rsidRPr="00567B48" w:rsidRDefault="000D66D7" w:rsidP="000D66D7">
      <w:pPr>
        <w:pStyle w:val="Listaszerbekezds"/>
        <w:numPr>
          <w:ilvl w:val="0"/>
          <w:numId w:val="6"/>
        </w:numPr>
        <w:spacing w:after="0" w:line="240" w:lineRule="auto"/>
        <w:rPr>
          <w:rFonts w:ascii="Times New Roman" w:hAnsi="Times New Roman" w:cs="Times New Roman"/>
          <w:b/>
          <w:sz w:val="24"/>
          <w:szCs w:val="24"/>
        </w:rPr>
      </w:pPr>
      <w:r w:rsidRPr="00567B48">
        <w:rPr>
          <w:rFonts w:ascii="Times New Roman" w:hAnsi="Times New Roman" w:cs="Times New Roman"/>
          <w:b/>
          <w:sz w:val="24"/>
          <w:szCs w:val="24"/>
        </w:rPr>
        <w:t>Rule of Law vs. Instrumentalism: Is the Rule of Law Compatible with the Modern Administrative State?</w:t>
      </w:r>
    </w:p>
    <w:p w14:paraId="45692F5A" w14:textId="77777777" w:rsidR="000D66D7" w:rsidRPr="00567B48" w:rsidRDefault="000D66D7" w:rsidP="000D66D7">
      <w:pPr>
        <w:pStyle w:val="Listaszerbekezds"/>
        <w:rPr>
          <w:rFonts w:ascii="Times New Roman" w:hAnsi="Times New Roman" w:cs="Times New Roman"/>
          <w:i/>
          <w:sz w:val="24"/>
          <w:szCs w:val="24"/>
          <w:u w:val="single"/>
        </w:rPr>
      </w:pPr>
      <w:bookmarkStart w:id="1" w:name="OLE_LINK1"/>
      <w:bookmarkStart w:id="2" w:name="OLE_LINK2"/>
      <w:r w:rsidRPr="00567B48">
        <w:rPr>
          <w:rFonts w:ascii="Times New Roman" w:hAnsi="Times New Roman" w:cs="Times New Roman"/>
          <w:i/>
          <w:sz w:val="24"/>
          <w:szCs w:val="24"/>
          <w:u w:val="single"/>
        </w:rPr>
        <w:t>Required reading:</w:t>
      </w:r>
    </w:p>
    <w:bookmarkEnd w:id="1"/>
    <w:bookmarkEnd w:id="2"/>
    <w:p w14:paraId="53E145B2" w14:textId="39EFE9CD" w:rsidR="000D66D7" w:rsidRPr="00F84A57" w:rsidRDefault="000D66D7" w:rsidP="00F84A57">
      <w:pPr>
        <w:pStyle w:val="Listaszerbekezds"/>
        <w:rPr>
          <w:rFonts w:ascii="Times New Roman" w:hAnsi="Times New Roman" w:cs="Times New Roman"/>
          <w:bCs/>
          <w:sz w:val="24"/>
          <w:szCs w:val="24"/>
        </w:rPr>
      </w:pPr>
      <w:r w:rsidRPr="00567B48">
        <w:rPr>
          <w:rFonts w:ascii="Times New Roman" w:hAnsi="Times New Roman" w:cs="Times New Roman"/>
          <w:bCs/>
          <w:sz w:val="24"/>
          <w:szCs w:val="24"/>
        </w:rPr>
        <w:t xml:space="preserve">Hayek, Friedrich A. (1994): </w:t>
      </w:r>
      <w:r w:rsidRPr="00567B48">
        <w:rPr>
          <w:rFonts w:ascii="Times New Roman" w:hAnsi="Times New Roman" w:cs="Times New Roman"/>
          <w:bCs/>
          <w:i/>
          <w:iCs/>
          <w:sz w:val="24"/>
          <w:szCs w:val="24"/>
        </w:rPr>
        <w:t>The Road to Serfdom</w:t>
      </w:r>
      <w:r w:rsidRPr="00567B48">
        <w:rPr>
          <w:rFonts w:ascii="Times New Roman" w:hAnsi="Times New Roman" w:cs="Times New Roman"/>
          <w:bCs/>
          <w:sz w:val="24"/>
          <w:szCs w:val="24"/>
        </w:rPr>
        <w:t xml:space="preserve">. Chicago University Press, Chicago. pp. 80-111. </w:t>
      </w:r>
    </w:p>
    <w:p w14:paraId="1720E307" w14:textId="41C8EAB7" w:rsidR="000D66D7" w:rsidRPr="00567B48" w:rsidRDefault="000D66D7" w:rsidP="000D66D7">
      <w:pPr>
        <w:pStyle w:val="Listaszerbekezds"/>
        <w:rPr>
          <w:rFonts w:ascii="Times New Roman" w:hAnsi="Times New Roman" w:cs="Times New Roman"/>
          <w:bCs/>
          <w:sz w:val="24"/>
          <w:szCs w:val="24"/>
        </w:rPr>
      </w:pPr>
      <w:r w:rsidRPr="00567B48">
        <w:rPr>
          <w:rFonts w:ascii="Times New Roman" w:hAnsi="Times New Roman" w:cs="Times New Roman"/>
          <w:bCs/>
          <w:sz w:val="24"/>
          <w:szCs w:val="24"/>
        </w:rPr>
        <w:t xml:space="preserve">Unger, Roberto </w:t>
      </w:r>
      <w:proofErr w:type="spellStart"/>
      <w:r w:rsidRPr="00567B48">
        <w:rPr>
          <w:rFonts w:ascii="Times New Roman" w:hAnsi="Times New Roman" w:cs="Times New Roman"/>
          <w:bCs/>
          <w:sz w:val="24"/>
          <w:szCs w:val="24"/>
        </w:rPr>
        <w:t>Mangabeira</w:t>
      </w:r>
      <w:proofErr w:type="spellEnd"/>
      <w:r w:rsidRPr="00567B48">
        <w:rPr>
          <w:rFonts w:ascii="Times New Roman" w:hAnsi="Times New Roman" w:cs="Times New Roman"/>
          <w:bCs/>
          <w:sz w:val="24"/>
          <w:szCs w:val="24"/>
        </w:rPr>
        <w:t xml:space="preserve"> (1977): </w:t>
      </w:r>
      <w:r w:rsidRPr="00567B48">
        <w:rPr>
          <w:rFonts w:ascii="Times New Roman" w:hAnsi="Times New Roman" w:cs="Times New Roman"/>
          <w:bCs/>
          <w:i/>
          <w:iCs/>
          <w:sz w:val="24"/>
          <w:szCs w:val="24"/>
        </w:rPr>
        <w:t>Law in Modern Society. Towards a Criticism of Social Theory.</w:t>
      </w:r>
      <w:r w:rsidRPr="00567B48">
        <w:rPr>
          <w:rFonts w:ascii="Times New Roman" w:hAnsi="Times New Roman" w:cs="Times New Roman"/>
          <w:bCs/>
          <w:sz w:val="24"/>
          <w:szCs w:val="24"/>
        </w:rPr>
        <w:t xml:space="preserve"> The Free Press, New York. pp. 192-223. (The Chapter “The Disintegration of the Rule of Law in Postliberal Society”). </w:t>
      </w:r>
    </w:p>
    <w:p w14:paraId="63B23F69" w14:textId="77777777" w:rsidR="000D66D7" w:rsidRPr="00567B48" w:rsidRDefault="000D66D7" w:rsidP="000D66D7">
      <w:pPr>
        <w:pStyle w:val="Listaszerbekezds"/>
        <w:rPr>
          <w:rFonts w:ascii="Times New Roman" w:hAnsi="Times New Roman" w:cs="Times New Roman"/>
          <w:bCs/>
          <w:sz w:val="24"/>
          <w:szCs w:val="24"/>
        </w:rPr>
      </w:pPr>
    </w:p>
    <w:p w14:paraId="48377E01" w14:textId="77777777" w:rsidR="000D66D7" w:rsidRPr="00567B48" w:rsidRDefault="000D66D7" w:rsidP="000D66D7">
      <w:pPr>
        <w:pStyle w:val="Listaszerbekezds"/>
        <w:numPr>
          <w:ilvl w:val="0"/>
          <w:numId w:val="6"/>
        </w:numPr>
        <w:spacing w:after="0" w:line="240" w:lineRule="auto"/>
        <w:rPr>
          <w:rFonts w:ascii="Times New Roman" w:hAnsi="Times New Roman" w:cs="Times New Roman"/>
          <w:b/>
          <w:sz w:val="24"/>
          <w:szCs w:val="24"/>
        </w:rPr>
      </w:pPr>
      <w:r w:rsidRPr="00567B48">
        <w:rPr>
          <w:rFonts w:ascii="Times New Roman" w:hAnsi="Times New Roman" w:cs="Times New Roman"/>
          <w:b/>
          <w:sz w:val="24"/>
          <w:szCs w:val="24"/>
        </w:rPr>
        <w:t>Rule of Law vs. Rule of the Code: Does Algorithmic Regulation Enhance or Threaten the Rule of Law?</w:t>
      </w:r>
    </w:p>
    <w:p w14:paraId="3FF47B26" w14:textId="09CBDB24" w:rsidR="000D66D7" w:rsidRPr="00567B48" w:rsidRDefault="000D66D7" w:rsidP="000D66D7">
      <w:pPr>
        <w:pStyle w:val="Listaszerbekezds"/>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0A264D69" w14:textId="4E87848A" w:rsidR="000D66D7" w:rsidRPr="00567B48" w:rsidRDefault="000D66D7" w:rsidP="000D66D7">
      <w:pPr>
        <w:ind w:left="708"/>
        <w:rPr>
          <w:rFonts w:ascii="Times New Roman" w:hAnsi="Times New Roman" w:cs="Times New Roman"/>
          <w:color w:val="222222"/>
          <w:sz w:val="24"/>
          <w:szCs w:val="24"/>
          <w:shd w:val="clear" w:color="auto" w:fill="FFFFFF"/>
        </w:rPr>
      </w:pPr>
      <w:r w:rsidRPr="00567B48">
        <w:rPr>
          <w:rFonts w:ascii="Times New Roman" w:hAnsi="Times New Roman" w:cs="Times New Roman"/>
          <w:color w:val="222222"/>
          <w:sz w:val="24"/>
          <w:szCs w:val="24"/>
          <w:shd w:val="clear" w:color="auto" w:fill="FFFFFF"/>
        </w:rPr>
        <w:t xml:space="preserve">Hildebrandt, M. (2018). </w:t>
      </w:r>
      <w:r w:rsidRPr="00567B48">
        <w:rPr>
          <w:rFonts w:ascii="Times New Roman" w:hAnsi="Times New Roman" w:cs="Times New Roman"/>
          <w:i/>
          <w:iCs/>
          <w:color w:val="222222"/>
          <w:sz w:val="24"/>
          <w:szCs w:val="24"/>
          <w:shd w:val="clear" w:color="auto" w:fill="FFFFFF"/>
        </w:rPr>
        <w:t>Algorithmic regulation and the rule of law</w:t>
      </w:r>
      <w:r w:rsidRPr="00567B48">
        <w:rPr>
          <w:rFonts w:ascii="Times New Roman" w:hAnsi="Times New Roman" w:cs="Times New Roman"/>
          <w:color w:val="222222"/>
          <w:sz w:val="24"/>
          <w:szCs w:val="24"/>
          <w:shd w:val="clear" w:color="auto" w:fill="FFFFFF"/>
        </w:rPr>
        <w:t>. Philosophical Transactions of the Royal Society A: Mathematical, Physical and Engineering Sciences, 376(2128), 20170355.</w:t>
      </w:r>
    </w:p>
    <w:p w14:paraId="7A74761B" w14:textId="77777777" w:rsidR="000D66D7" w:rsidRPr="00567B48" w:rsidRDefault="000D66D7" w:rsidP="000D66D7">
      <w:pPr>
        <w:ind w:left="708"/>
        <w:rPr>
          <w:rFonts w:ascii="Times New Roman" w:hAnsi="Times New Roman" w:cs="Times New Roman"/>
          <w:sz w:val="24"/>
          <w:szCs w:val="24"/>
        </w:rPr>
      </w:pPr>
      <w:proofErr w:type="spellStart"/>
      <w:r w:rsidRPr="00567B48">
        <w:rPr>
          <w:rFonts w:ascii="Times New Roman" w:hAnsi="Times New Roman" w:cs="Times New Roman"/>
          <w:color w:val="222222"/>
          <w:sz w:val="24"/>
          <w:szCs w:val="24"/>
          <w:shd w:val="clear" w:color="auto" w:fill="FFFFFF"/>
        </w:rPr>
        <w:t>Bayamlıoğlu</w:t>
      </w:r>
      <w:proofErr w:type="spellEnd"/>
      <w:r w:rsidRPr="00567B48">
        <w:rPr>
          <w:rFonts w:ascii="Times New Roman" w:hAnsi="Times New Roman" w:cs="Times New Roman"/>
          <w:color w:val="222222"/>
          <w:sz w:val="24"/>
          <w:szCs w:val="24"/>
          <w:shd w:val="clear" w:color="auto" w:fill="FFFFFF"/>
        </w:rPr>
        <w:t xml:space="preserve">, E., &amp; </w:t>
      </w:r>
      <w:proofErr w:type="spellStart"/>
      <w:r w:rsidRPr="00567B48">
        <w:rPr>
          <w:rFonts w:ascii="Times New Roman" w:hAnsi="Times New Roman" w:cs="Times New Roman"/>
          <w:color w:val="222222"/>
          <w:sz w:val="24"/>
          <w:szCs w:val="24"/>
          <w:shd w:val="clear" w:color="auto" w:fill="FFFFFF"/>
        </w:rPr>
        <w:t>Leenes</w:t>
      </w:r>
      <w:proofErr w:type="spellEnd"/>
      <w:r w:rsidRPr="00567B48">
        <w:rPr>
          <w:rFonts w:ascii="Times New Roman" w:hAnsi="Times New Roman" w:cs="Times New Roman"/>
          <w:color w:val="222222"/>
          <w:sz w:val="24"/>
          <w:szCs w:val="24"/>
          <w:shd w:val="clear" w:color="auto" w:fill="FFFFFF"/>
        </w:rPr>
        <w:t xml:space="preserve">, R. (2018). </w:t>
      </w:r>
      <w:r w:rsidRPr="00567B48">
        <w:rPr>
          <w:rFonts w:ascii="Times New Roman" w:hAnsi="Times New Roman" w:cs="Times New Roman"/>
          <w:i/>
          <w:iCs/>
          <w:color w:val="222222"/>
          <w:sz w:val="24"/>
          <w:szCs w:val="24"/>
          <w:shd w:val="clear" w:color="auto" w:fill="FFFFFF"/>
        </w:rPr>
        <w:t xml:space="preserve">The ‘rule of </w:t>
      </w:r>
      <w:proofErr w:type="spellStart"/>
      <w:r w:rsidRPr="00567B48">
        <w:rPr>
          <w:rFonts w:ascii="Times New Roman" w:hAnsi="Times New Roman" w:cs="Times New Roman"/>
          <w:i/>
          <w:iCs/>
          <w:color w:val="222222"/>
          <w:sz w:val="24"/>
          <w:szCs w:val="24"/>
          <w:shd w:val="clear" w:color="auto" w:fill="FFFFFF"/>
        </w:rPr>
        <w:t>law’implications</w:t>
      </w:r>
      <w:proofErr w:type="spellEnd"/>
      <w:r w:rsidRPr="00567B48">
        <w:rPr>
          <w:rFonts w:ascii="Times New Roman" w:hAnsi="Times New Roman" w:cs="Times New Roman"/>
          <w:i/>
          <w:iCs/>
          <w:color w:val="222222"/>
          <w:sz w:val="24"/>
          <w:szCs w:val="24"/>
          <w:shd w:val="clear" w:color="auto" w:fill="FFFFFF"/>
        </w:rPr>
        <w:t xml:space="preserve"> of data-driven decision-making: a techno-regulatory perspective</w:t>
      </w:r>
      <w:r w:rsidRPr="00567B48">
        <w:rPr>
          <w:rFonts w:ascii="Times New Roman" w:hAnsi="Times New Roman" w:cs="Times New Roman"/>
          <w:color w:val="222222"/>
          <w:sz w:val="24"/>
          <w:szCs w:val="24"/>
          <w:shd w:val="clear" w:color="auto" w:fill="FFFFFF"/>
        </w:rPr>
        <w:t>. Law, Innovation and Technology, 10(2), 295-313.</w:t>
      </w:r>
    </w:p>
    <w:p w14:paraId="60E3D627" w14:textId="77777777" w:rsidR="000D66D7" w:rsidRPr="00567B48" w:rsidRDefault="000D66D7" w:rsidP="000D66D7">
      <w:pPr>
        <w:rPr>
          <w:rFonts w:ascii="Times New Roman" w:hAnsi="Times New Roman" w:cs="Times New Roman"/>
          <w:sz w:val="24"/>
          <w:szCs w:val="24"/>
          <w:lang w:val="hu-HU"/>
        </w:rPr>
      </w:pPr>
    </w:p>
    <w:p w14:paraId="1F9B892F" w14:textId="77777777" w:rsidR="000D66D7" w:rsidRPr="00567B48" w:rsidRDefault="000D66D7" w:rsidP="000D66D7">
      <w:pPr>
        <w:pStyle w:val="Listaszerbekezds"/>
        <w:rPr>
          <w:rFonts w:ascii="Times New Roman" w:hAnsi="Times New Roman" w:cs="Times New Roman"/>
          <w:b/>
          <w:bCs/>
          <w:sz w:val="24"/>
          <w:szCs w:val="24"/>
        </w:rPr>
      </w:pPr>
      <w:r w:rsidRPr="00567B48">
        <w:rPr>
          <w:rFonts w:ascii="Times New Roman" w:hAnsi="Times New Roman" w:cs="Times New Roman"/>
          <w:b/>
          <w:bCs/>
          <w:sz w:val="24"/>
          <w:szCs w:val="24"/>
        </w:rPr>
        <w:t>Case Study: The Weimar Republic and its Dissolution</w:t>
      </w:r>
    </w:p>
    <w:p w14:paraId="2CEAA2F2" w14:textId="77777777" w:rsidR="000D66D7" w:rsidRPr="00567B48" w:rsidRDefault="000D66D7" w:rsidP="000D66D7">
      <w:pPr>
        <w:pStyle w:val="Listaszerbekezds"/>
        <w:rPr>
          <w:rFonts w:ascii="Times New Roman" w:hAnsi="Times New Roman" w:cs="Times New Roman"/>
          <w:b/>
          <w:sz w:val="24"/>
          <w:szCs w:val="24"/>
        </w:rPr>
      </w:pPr>
      <w:r w:rsidRPr="00567B48">
        <w:rPr>
          <w:rFonts w:ascii="Times New Roman" w:hAnsi="Times New Roman" w:cs="Times New Roman"/>
          <w:b/>
          <w:sz w:val="24"/>
          <w:szCs w:val="24"/>
        </w:rPr>
        <w:t xml:space="preserve">(Guest lecturer: Zoltan </w:t>
      </w:r>
      <w:proofErr w:type="spellStart"/>
      <w:r w:rsidRPr="00567B48">
        <w:rPr>
          <w:rFonts w:ascii="Times New Roman" w:hAnsi="Times New Roman" w:cs="Times New Roman"/>
          <w:b/>
          <w:sz w:val="24"/>
          <w:szCs w:val="24"/>
        </w:rPr>
        <w:t>Szente</w:t>
      </w:r>
      <w:proofErr w:type="spellEnd"/>
      <w:r w:rsidRPr="00567B48">
        <w:rPr>
          <w:rFonts w:ascii="Times New Roman" w:hAnsi="Times New Roman" w:cs="Times New Roman"/>
          <w:b/>
          <w:sz w:val="24"/>
          <w:szCs w:val="24"/>
        </w:rPr>
        <w:t>, Professor of Constitutional Law, National University of Administration- TBC)</w:t>
      </w:r>
    </w:p>
    <w:p w14:paraId="4079F3B5" w14:textId="77777777" w:rsidR="000D66D7" w:rsidRPr="00567B48" w:rsidRDefault="000D66D7" w:rsidP="000D66D7">
      <w:pPr>
        <w:pStyle w:val="Listaszerbekezds"/>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21873FC5" w14:textId="77777777"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sz w:val="24"/>
          <w:szCs w:val="24"/>
        </w:rPr>
        <w:t xml:space="preserve">Fraenkel, Ernst (1941/2017): </w:t>
      </w:r>
      <w:r w:rsidRPr="00567B48">
        <w:rPr>
          <w:rFonts w:ascii="Times New Roman" w:hAnsi="Times New Roman" w:cs="Times New Roman"/>
          <w:i/>
          <w:iCs/>
          <w:sz w:val="24"/>
          <w:szCs w:val="24"/>
        </w:rPr>
        <w:t>The Dual State. A Contribution to the Theory of Dictatorship</w:t>
      </w:r>
      <w:r w:rsidRPr="00567B48">
        <w:rPr>
          <w:rFonts w:ascii="Times New Roman" w:hAnsi="Times New Roman" w:cs="Times New Roman"/>
          <w:sz w:val="24"/>
          <w:szCs w:val="24"/>
        </w:rPr>
        <w:t xml:space="preserve">. Oxford University Press, Oxford. pp.  3-101. (“Part I. The Legal System of the Dual State”) </w:t>
      </w:r>
    </w:p>
    <w:p w14:paraId="5CA63A50" w14:textId="77777777"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i/>
          <w:iCs/>
          <w:sz w:val="24"/>
          <w:szCs w:val="24"/>
          <w:u w:val="single"/>
        </w:rPr>
        <w:t>Recommended reading</w:t>
      </w:r>
      <w:r w:rsidRPr="00567B48">
        <w:rPr>
          <w:rFonts w:ascii="Times New Roman" w:hAnsi="Times New Roman" w:cs="Times New Roman"/>
          <w:sz w:val="24"/>
          <w:szCs w:val="24"/>
        </w:rPr>
        <w:t xml:space="preserve">: </w:t>
      </w:r>
    </w:p>
    <w:p w14:paraId="7017EF6B" w14:textId="77777777" w:rsidR="000D66D7" w:rsidRPr="00567B48" w:rsidRDefault="000D66D7" w:rsidP="000D66D7">
      <w:pPr>
        <w:pStyle w:val="Listaszerbekezds"/>
        <w:rPr>
          <w:rFonts w:ascii="Times New Roman" w:hAnsi="Times New Roman" w:cs="Times New Roman"/>
          <w:sz w:val="24"/>
          <w:szCs w:val="24"/>
        </w:rPr>
      </w:pPr>
      <w:proofErr w:type="spellStart"/>
      <w:r w:rsidRPr="00567B48">
        <w:rPr>
          <w:rFonts w:ascii="Times New Roman" w:hAnsi="Times New Roman" w:cs="Times New Roman"/>
          <w:sz w:val="24"/>
          <w:szCs w:val="24"/>
        </w:rPr>
        <w:t>Meierheinrich</w:t>
      </w:r>
      <w:proofErr w:type="spellEnd"/>
      <w:r w:rsidRPr="00567B48">
        <w:rPr>
          <w:rFonts w:ascii="Times New Roman" w:hAnsi="Times New Roman" w:cs="Times New Roman"/>
          <w:sz w:val="24"/>
          <w:szCs w:val="24"/>
        </w:rPr>
        <w:t xml:space="preserve">, Jens (2018): </w:t>
      </w:r>
      <w:r w:rsidRPr="00567B48">
        <w:rPr>
          <w:rFonts w:ascii="Times New Roman" w:hAnsi="Times New Roman" w:cs="Times New Roman"/>
          <w:i/>
          <w:iCs/>
          <w:sz w:val="24"/>
          <w:szCs w:val="24"/>
        </w:rPr>
        <w:t xml:space="preserve">The Remnants of the </w:t>
      </w:r>
      <w:proofErr w:type="spellStart"/>
      <w:r w:rsidRPr="00567B48">
        <w:rPr>
          <w:rFonts w:ascii="Times New Roman" w:hAnsi="Times New Roman" w:cs="Times New Roman"/>
          <w:i/>
          <w:iCs/>
          <w:sz w:val="24"/>
          <w:szCs w:val="24"/>
        </w:rPr>
        <w:t>Rechtsstaat</w:t>
      </w:r>
      <w:proofErr w:type="spellEnd"/>
      <w:r w:rsidRPr="00567B48">
        <w:rPr>
          <w:rFonts w:ascii="Times New Roman" w:hAnsi="Times New Roman" w:cs="Times New Roman"/>
          <w:i/>
          <w:iCs/>
          <w:sz w:val="24"/>
          <w:szCs w:val="24"/>
        </w:rPr>
        <w:t>. An Ethnography of Nazi Law</w:t>
      </w:r>
      <w:r w:rsidRPr="00567B48">
        <w:rPr>
          <w:rFonts w:ascii="Times New Roman" w:hAnsi="Times New Roman" w:cs="Times New Roman"/>
          <w:sz w:val="24"/>
          <w:szCs w:val="24"/>
        </w:rPr>
        <w:t xml:space="preserve">. Oxford University Press, Oxford. pp. 95-159. (The chapter “The Debate About the </w:t>
      </w:r>
      <w:proofErr w:type="spellStart"/>
      <w:r w:rsidRPr="00567B48">
        <w:rPr>
          <w:rFonts w:ascii="Times New Roman" w:hAnsi="Times New Roman" w:cs="Times New Roman"/>
          <w:sz w:val="24"/>
          <w:szCs w:val="24"/>
        </w:rPr>
        <w:t>Rechtsstaat</w:t>
      </w:r>
      <w:proofErr w:type="spellEnd"/>
      <w:r w:rsidRPr="00567B48">
        <w:rPr>
          <w:rFonts w:ascii="Times New Roman" w:hAnsi="Times New Roman" w:cs="Times New Roman"/>
          <w:sz w:val="24"/>
          <w:szCs w:val="24"/>
        </w:rPr>
        <w:t xml:space="preserve"> in Nazi Germany”)</w:t>
      </w:r>
    </w:p>
    <w:p w14:paraId="6148CC56" w14:textId="77777777" w:rsidR="000D66D7" w:rsidRPr="00567B48" w:rsidRDefault="000D66D7" w:rsidP="000D66D7">
      <w:pPr>
        <w:ind w:left="708"/>
        <w:jc w:val="both"/>
        <w:rPr>
          <w:rFonts w:ascii="Times New Roman" w:hAnsi="Times New Roman" w:cs="Times New Roman"/>
          <w:color w:val="000000" w:themeColor="text1"/>
          <w:sz w:val="24"/>
          <w:szCs w:val="24"/>
        </w:rPr>
      </w:pPr>
      <w:proofErr w:type="spellStart"/>
      <w:r w:rsidRPr="00567B48">
        <w:rPr>
          <w:rFonts w:ascii="Times New Roman" w:hAnsi="Times New Roman" w:cs="Times New Roman"/>
          <w:color w:val="000000" w:themeColor="text1"/>
          <w:sz w:val="24"/>
          <w:szCs w:val="24"/>
          <w:lang w:val="hu-HU"/>
        </w:rPr>
        <w:t>Dyzenhaus</w:t>
      </w:r>
      <w:proofErr w:type="spellEnd"/>
      <w:r w:rsidRPr="00567B48">
        <w:rPr>
          <w:rFonts w:ascii="Times New Roman" w:hAnsi="Times New Roman" w:cs="Times New Roman"/>
          <w:color w:val="000000" w:themeColor="text1"/>
          <w:sz w:val="24"/>
          <w:szCs w:val="24"/>
          <w:lang w:val="hu-HU"/>
        </w:rPr>
        <w:t xml:space="preserve">, </w:t>
      </w:r>
      <w:r w:rsidRPr="00567B48">
        <w:rPr>
          <w:rFonts w:ascii="Times New Roman" w:hAnsi="Times New Roman" w:cs="Times New Roman"/>
          <w:color w:val="000000" w:themeColor="text1"/>
          <w:sz w:val="24"/>
          <w:szCs w:val="24"/>
          <w:shd w:val="clear" w:color="auto" w:fill="FFFFFF"/>
        </w:rPr>
        <w:t xml:space="preserve">D. (1997). </w:t>
      </w:r>
      <w:r w:rsidRPr="00567B48">
        <w:rPr>
          <w:rFonts w:ascii="Times New Roman" w:hAnsi="Times New Roman" w:cs="Times New Roman"/>
          <w:i/>
          <w:iCs/>
          <w:color w:val="000000" w:themeColor="text1"/>
          <w:sz w:val="24"/>
          <w:szCs w:val="24"/>
          <w:shd w:val="clear" w:color="auto" w:fill="FFFFFF"/>
        </w:rPr>
        <w:t>Legal Theory in the Collapse of Weimar: Contemporary Lessons?</w:t>
      </w:r>
      <w:r w:rsidRPr="00567B48">
        <w:rPr>
          <w:rFonts w:ascii="Times New Roman" w:hAnsi="Times New Roman" w:cs="Times New Roman"/>
          <w:color w:val="000000" w:themeColor="text1"/>
          <w:sz w:val="24"/>
          <w:szCs w:val="24"/>
          <w:shd w:val="clear" w:color="auto" w:fill="FFFFFF"/>
        </w:rPr>
        <w:t> American Political Science Review, 91(1), 121-134</w:t>
      </w:r>
    </w:p>
    <w:p w14:paraId="40D3F1CF" w14:textId="77777777" w:rsidR="000D66D7" w:rsidRPr="00567B48" w:rsidRDefault="000D66D7" w:rsidP="000D66D7">
      <w:pPr>
        <w:pStyle w:val="Listaszerbekezds"/>
        <w:rPr>
          <w:rFonts w:ascii="Times New Roman" w:hAnsi="Times New Roman" w:cs="Times New Roman"/>
          <w:sz w:val="24"/>
          <w:szCs w:val="24"/>
        </w:rPr>
      </w:pPr>
    </w:p>
    <w:p w14:paraId="1DF061A0" w14:textId="77777777" w:rsidR="000D66D7" w:rsidRDefault="000D66D7" w:rsidP="000D66D7">
      <w:pPr>
        <w:pStyle w:val="Listaszerbekezds"/>
        <w:rPr>
          <w:rFonts w:ascii="Times New Roman" w:hAnsi="Times New Roman" w:cs="Times New Roman"/>
          <w:sz w:val="24"/>
          <w:szCs w:val="24"/>
        </w:rPr>
      </w:pPr>
    </w:p>
    <w:p w14:paraId="64B3ECF7" w14:textId="77777777" w:rsidR="00F84A57" w:rsidRDefault="00F84A57" w:rsidP="000D66D7">
      <w:pPr>
        <w:pStyle w:val="Listaszerbekezds"/>
        <w:rPr>
          <w:rFonts w:ascii="Times New Roman" w:hAnsi="Times New Roman" w:cs="Times New Roman"/>
          <w:sz w:val="24"/>
          <w:szCs w:val="24"/>
        </w:rPr>
      </w:pPr>
    </w:p>
    <w:p w14:paraId="616DFB17" w14:textId="77777777" w:rsidR="00F84A57" w:rsidRDefault="00F84A57" w:rsidP="000D66D7">
      <w:pPr>
        <w:pStyle w:val="Listaszerbekezds"/>
        <w:rPr>
          <w:rFonts w:ascii="Times New Roman" w:hAnsi="Times New Roman" w:cs="Times New Roman"/>
          <w:sz w:val="24"/>
          <w:szCs w:val="24"/>
        </w:rPr>
      </w:pPr>
    </w:p>
    <w:p w14:paraId="57466168" w14:textId="77777777" w:rsidR="00F84A57" w:rsidRPr="00567B48" w:rsidRDefault="00F84A57" w:rsidP="000D66D7">
      <w:pPr>
        <w:pStyle w:val="Listaszerbekezds"/>
        <w:rPr>
          <w:rFonts w:ascii="Times New Roman" w:hAnsi="Times New Roman" w:cs="Times New Roman"/>
          <w:sz w:val="24"/>
          <w:szCs w:val="24"/>
        </w:rPr>
      </w:pPr>
    </w:p>
    <w:p w14:paraId="29DDFF48" w14:textId="77777777" w:rsidR="000D66D7" w:rsidRPr="00567B48" w:rsidRDefault="000D66D7" w:rsidP="000D66D7">
      <w:pPr>
        <w:pStyle w:val="Listaszerbekezds"/>
        <w:numPr>
          <w:ilvl w:val="0"/>
          <w:numId w:val="6"/>
        </w:numPr>
        <w:spacing w:after="0" w:line="240" w:lineRule="auto"/>
        <w:rPr>
          <w:rFonts w:ascii="Times New Roman" w:hAnsi="Times New Roman" w:cs="Times New Roman"/>
          <w:b/>
          <w:sz w:val="24"/>
          <w:szCs w:val="24"/>
        </w:rPr>
      </w:pPr>
      <w:r w:rsidRPr="00567B48">
        <w:rPr>
          <w:rFonts w:ascii="Times New Roman" w:hAnsi="Times New Roman" w:cs="Times New Roman"/>
          <w:b/>
          <w:sz w:val="24"/>
          <w:szCs w:val="24"/>
        </w:rPr>
        <w:t xml:space="preserve">Rule of Law vs. </w:t>
      </w:r>
      <w:proofErr w:type="spellStart"/>
      <w:r w:rsidRPr="00567B48">
        <w:rPr>
          <w:rFonts w:ascii="Times New Roman" w:hAnsi="Times New Roman" w:cs="Times New Roman"/>
          <w:b/>
          <w:sz w:val="24"/>
          <w:szCs w:val="24"/>
          <w:lang w:val="hu-HU"/>
        </w:rPr>
        <w:t>Rule</w:t>
      </w:r>
      <w:proofErr w:type="spellEnd"/>
      <w:r w:rsidRPr="00567B48">
        <w:rPr>
          <w:rFonts w:ascii="Times New Roman" w:hAnsi="Times New Roman" w:cs="Times New Roman"/>
          <w:b/>
          <w:sz w:val="24"/>
          <w:szCs w:val="24"/>
          <w:lang w:val="hu-HU"/>
        </w:rPr>
        <w:t xml:space="preserve"> of </w:t>
      </w:r>
      <w:proofErr w:type="spellStart"/>
      <w:r w:rsidRPr="00567B48">
        <w:rPr>
          <w:rFonts w:ascii="Times New Roman" w:hAnsi="Times New Roman" w:cs="Times New Roman"/>
          <w:b/>
          <w:sz w:val="24"/>
          <w:szCs w:val="24"/>
          <w:lang w:val="hu-HU"/>
        </w:rPr>
        <w:t>Majority</w:t>
      </w:r>
      <w:proofErr w:type="spellEnd"/>
      <w:r w:rsidRPr="00567B48">
        <w:rPr>
          <w:rFonts w:ascii="Times New Roman" w:hAnsi="Times New Roman" w:cs="Times New Roman"/>
          <w:b/>
          <w:sz w:val="24"/>
          <w:szCs w:val="24"/>
        </w:rPr>
        <w:t>: Is Rule of Law Compatible with Democracy?</w:t>
      </w:r>
    </w:p>
    <w:p w14:paraId="449743EC" w14:textId="77777777" w:rsidR="000D66D7" w:rsidRPr="00567B48" w:rsidRDefault="000D66D7" w:rsidP="000D66D7">
      <w:pPr>
        <w:pStyle w:val="Listaszerbekezds"/>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7A159B9C" w14:textId="77777777"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sz w:val="24"/>
          <w:szCs w:val="24"/>
        </w:rPr>
        <w:t xml:space="preserve">Schmitt, Carl (2008): </w:t>
      </w:r>
      <w:r w:rsidRPr="00567B48">
        <w:rPr>
          <w:rFonts w:ascii="Times New Roman" w:hAnsi="Times New Roman" w:cs="Times New Roman"/>
          <w:i/>
          <w:iCs/>
          <w:sz w:val="24"/>
          <w:szCs w:val="24"/>
        </w:rPr>
        <w:t>Constitutional Theory</w:t>
      </w:r>
      <w:r w:rsidRPr="00567B48">
        <w:rPr>
          <w:rFonts w:ascii="Times New Roman" w:hAnsi="Times New Roman" w:cs="Times New Roman"/>
          <w:sz w:val="24"/>
          <w:szCs w:val="24"/>
        </w:rPr>
        <w:t>. Duke University Press, Durham. pp. 167-249. (</w:t>
      </w:r>
      <w:proofErr w:type="gramStart"/>
      <w:r w:rsidRPr="00567B48">
        <w:rPr>
          <w:rFonts w:ascii="Times New Roman" w:hAnsi="Times New Roman" w:cs="Times New Roman"/>
          <w:sz w:val="24"/>
          <w:szCs w:val="24"/>
        </w:rPr>
        <w:t>selected</w:t>
      </w:r>
      <w:proofErr w:type="gramEnd"/>
      <w:r w:rsidRPr="00567B48">
        <w:rPr>
          <w:rFonts w:ascii="Times New Roman" w:hAnsi="Times New Roman" w:cs="Times New Roman"/>
          <w:sz w:val="24"/>
          <w:szCs w:val="24"/>
        </w:rPr>
        <w:t xml:space="preserve"> sections) (“Part II. The </w:t>
      </w:r>
      <w:proofErr w:type="spellStart"/>
      <w:r w:rsidRPr="00567B48">
        <w:rPr>
          <w:rFonts w:ascii="Times New Roman" w:hAnsi="Times New Roman" w:cs="Times New Roman"/>
          <w:sz w:val="24"/>
          <w:szCs w:val="24"/>
        </w:rPr>
        <w:t>Rechtsstaat</w:t>
      </w:r>
      <w:proofErr w:type="spellEnd"/>
      <w:r w:rsidRPr="00567B48">
        <w:rPr>
          <w:rFonts w:ascii="Times New Roman" w:hAnsi="Times New Roman" w:cs="Times New Roman"/>
          <w:sz w:val="24"/>
          <w:szCs w:val="24"/>
        </w:rPr>
        <w:t xml:space="preserve"> Component of the Modern Constitution”)</w:t>
      </w:r>
    </w:p>
    <w:p w14:paraId="29FF9893" w14:textId="77777777"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i/>
          <w:iCs/>
          <w:sz w:val="24"/>
          <w:szCs w:val="24"/>
          <w:u w:val="single"/>
        </w:rPr>
        <w:t>Recommended reading</w:t>
      </w:r>
      <w:r w:rsidRPr="00567B48">
        <w:rPr>
          <w:rFonts w:ascii="Times New Roman" w:hAnsi="Times New Roman" w:cs="Times New Roman"/>
          <w:sz w:val="24"/>
          <w:szCs w:val="24"/>
        </w:rPr>
        <w:t xml:space="preserve">: </w:t>
      </w:r>
    </w:p>
    <w:p w14:paraId="4D8CFE44" w14:textId="77777777"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sz w:val="24"/>
          <w:szCs w:val="24"/>
        </w:rPr>
        <w:t>Schmitt, Carl (2004): Legality and Legitimacy. Duke University Press, Durham. pp. (The chapters “The Legislative State and the Concept of Law” and “Legality and the Equal Chance for Achieving Political Power”)</w:t>
      </w:r>
    </w:p>
    <w:p w14:paraId="3A2A7FEB" w14:textId="66261B29" w:rsidR="000D66D7" w:rsidRPr="00F84A57" w:rsidRDefault="000D66D7" w:rsidP="00F84A57">
      <w:pPr>
        <w:ind w:left="708"/>
        <w:rPr>
          <w:rFonts w:ascii="Times New Roman" w:hAnsi="Times New Roman" w:cs="Times New Roman"/>
          <w:sz w:val="24"/>
          <w:szCs w:val="24"/>
          <w:lang w:val="en-GB"/>
        </w:rPr>
      </w:pPr>
      <w:r w:rsidRPr="00567B48">
        <w:rPr>
          <w:rFonts w:ascii="Times New Roman" w:hAnsi="Times New Roman" w:cs="Times New Roman"/>
          <w:sz w:val="24"/>
          <w:szCs w:val="24"/>
          <w:shd w:val="clear" w:color="auto" w:fill="FFFFFF"/>
          <w:lang w:val="hu-HU"/>
        </w:rPr>
        <w:t>Heller, H</w:t>
      </w:r>
      <w:proofErr w:type="spellStart"/>
      <w:r w:rsidRPr="00567B48">
        <w:rPr>
          <w:rFonts w:ascii="Times New Roman" w:hAnsi="Times New Roman" w:cs="Times New Roman"/>
          <w:sz w:val="24"/>
          <w:szCs w:val="24"/>
          <w:shd w:val="clear" w:color="auto" w:fill="FFFFFF"/>
        </w:rPr>
        <w:t>ermann</w:t>
      </w:r>
      <w:proofErr w:type="spellEnd"/>
      <w:r w:rsidRPr="00567B48">
        <w:rPr>
          <w:rFonts w:ascii="Times New Roman" w:hAnsi="Times New Roman" w:cs="Times New Roman"/>
          <w:sz w:val="24"/>
          <w:szCs w:val="24"/>
          <w:shd w:val="clear" w:color="auto" w:fill="FFFFFF"/>
        </w:rPr>
        <w:t xml:space="preserve"> (1934;2000): </w:t>
      </w:r>
      <w:r w:rsidRPr="00567B48">
        <w:rPr>
          <w:rFonts w:ascii="Times New Roman" w:hAnsi="Times New Roman" w:cs="Times New Roman"/>
          <w:i/>
          <w:iCs/>
          <w:sz w:val="24"/>
          <w:szCs w:val="24"/>
          <w:shd w:val="clear" w:color="auto" w:fill="FFFFFF"/>
        </w:rPr>
        <w:t>The Essence and Structure of the State</w:t>
      </w:r>
      <w:r w:rsidRPr="00567B48">
        <w:rPr>
          <w:rFonts w:ascii="Times New Roman" w:hAnsi="Times New Roman" w:cs="Times New Roman"/>
          <w:sz w:val="24"/>
          <w:szCs w:val="24"/>
          <w:shd w:val="clear" w:color="auto" w:fill="FFFFFF"/>
        </w:rPr>
        <w:t xml:space="preserve">. in: Jacobson, Arthur J.; </w:t>
      </w:r>
      <w:proofErr w:type="spellStart"/>
      <w:r w:rsidRPr="00567B48">
        <w:rPr>
          <w:rFonts w:ascii="Times New Roman" w:hAnsi="Times New Roman" w:cs="Times New Roman"/>
          <w:sz w:val="24"/>
          <w:szCs w:val="24"/>
          <w:shd w:val="clear" w:color="auto" w:fill="FFFFFF"/>
        </w:rPr>
        <w:t>Schlink</w:t>
      </w:r>
      <w:proofErr w:type="spellEnd"/>
      <w:r w:rsidRPr="00567B48">
        <w:rPr>
          <w:rFonts w:ascii="Times New Roman" w:hAnsi="Times New Roman" w:cs="Times New Roman"/>
          <w:sz w:val="24"/>
          <w:szCs w:val="24"/>
          <w:shd w:val="clear" w:color="auto" w:fill="FFFFFF"/>
        </w:rPr>
        <w:t xml:space="preserve">, Bernhard (eds.): Weimar. A </w:t>
      </w:r>
      <w:proofErr w:type="spellStart"/>
      <w:r w:rsidRPr="00567B48">
        <w:rPr>
          <w:rFonts w:ascii="Times New Roman" w:hAnsi="Times New Roman" w:cs="Times New Roman"/>
          <w:sz w:val="24"/>
          <w:szCs w:val="24"/>
          <w:shd w:val="clear" w:color="auto" w:fill="FFFFFF"/>
        </w:rPr>
        <w:t>Jurisprundence</w:t>
      </w:r>
      <w:proofErr w:type="spellEnd"/>
      <w:r w:rsidRPr="00567B48">
        <w:rPr>
          <w:rFonts w:ascii="Times New Roman" w:hAnsi="Times New Roman" w:cs="Times New Roman"/>
          <w:sz w:val="24"/>
          <w:szCs w:val="24"/>
          <w:shd w:val="clear" w:color="auto" w:fill="FFFFFF"/>
        </w:rPr>
        <w:t xml:space="preserve"> in Crisis. University of California Press, Berkeley. pp. 265-279</w:t>
      </w:r>
      <w:r w:rsidR="00F84A57">
        <w:rPr>
          <w:rFonts w:ascii="Times New Roman" w:hAnsi="Times New Roman" w:cs="Times New Roman"/>
          <w:color w:val="656565"/>
          <w:sz w:val="24"/>
          <w:szCs w:val="24"/>
          <w:shd w:val="clear" w:color="auto" w:fill="FFFFFF"/>
        </w:rPr>
        <w:t>.</w:t>
      </w:r>
    </w:p>
    <w:p w14:paraId="69125A38" w14:textId="77777777" w:rsidR="000D66D7" w:rsidRPr="00567B48" w:rsidRDefault="000D66D7" w:rsidP="000D66D7">
      <w:pPr>
        <w:pStyle w:val="Listaszerbekezds"/>
        <w:rPr>
          <w:rFonts w:ascii="Times New Roman" w:hAnsi="Times New Roman" w:cs="Times New Roman"/>
          <w:b/>
          <w:bCs/>
          <w:sz w:val="24"/>
          <w:szCs w:val="24"/>
        </w:rPr>
      </w:pPr>
    </w:p>
    <w:p w14:paraId="287060D1" w14:textId="0B7A2CB9" w:rsidR="000D66D7" w:rsidRPr="00567B48" w:rsidRDefault="000D66D7" w:rsidP="000D66D7">
      <w:pPr>
        <w:pStyle w:val="Listaszerbekezds"/>
        <w:rPr>
          <w:rFonts w:ascii="Times New Roman" w:hAnsi="Times New Roman" w:cs="Times New Roman"/>
          <w:b/>
          <w:bCs/>
          <w:sz w:val="24"/>
          <w:szCs w:val="24"/>
        </w:rPr>
      </w:pPr>
      <w:r w:rsidRPr="00567B48">
        <w:rPr>
          <w:rFonts w:ascii="Times New Roman" w:hAnsi="Times New Roman" w:cs="Times New Roman"/>
          <w:b/>
          <w:bCs/>
          <w:sz w:val="24"/>
          <w:szCs w:val="24"/>
        </w:rPr>
        <w:t>Case Study: Singapore</w:t>
      </w:r>
    </w:p>
    <w:p w14:paraId="7A3EFF79" w14:textId="77777777" w:rsidR="000D66D7" w:rsidRPr="00567B48" w:rsidRDefault="000D66D7" w:rsidP="000D66D7">
      <w:pPr>
        <w:pStyle w:val="Listaszerbekezds"/>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5DDBC515" w14:textId="77777777" w:rsidR="000D66D7" w:rsidRPr="00567B48" w:rsidRDefault="000D66D7" w:rsidP="000D66D7">
      <w:pPr>
        <w:pStyle w:val="Listaszerbekezds"/>
        <w:rPr>
          <w:rFonts w:ascii="Times New Roman" w:hAnsi="Times New Roman" w:cs="Times New Roman"/>
          <w:iCs/>
          <w:sz w:val="24"/>
          <w:szCs w:val="24"/>
        </w:rPr>
      </w:pPr>
      <w:r w:rsidRPr="00567B48">
        <w:rPr>
          <w:rFonts w:ascii="Times New Roman" w:hAnsi="Times New Roman" w:cs="Times New Roman"/>
          <w:iCs/>
          <w:sz w:val="24"/>
          <w:szCs w:val="24"/>
        </w:rPr>
        <w:t xml:space="preserve">Rajah, </w:t>
      </w:r>
      <w:proofErr w:type="spellStart"/>
      <w:r w:rsidRPr="00567B48">
        <w:rPr>
          <w:rFonts w:ascii="Times New Roman" w:hAnsi="Times New Roman" w:cs="Times New Roman"/>
          <w:iCs/>
          <w:sz w:val="24"/>
          <w:szCs w:val="24"/>
        </w:rPr>
        <w:t>Rothie</w:t>
      </w:r>
      <w:proofErr w:type="spellEnd"/>
      <w:r w:rsidRPr="00567B48">
        <w:rPr>
          <w:rFonts w:ascii="Times New Roman" w:hAnsi="Times New Roman" w:cs="Times New Roman"/>
          <w:iCs/>
          <w:sz w:val="24"/>
          <w:szCs w:val="24"/>
        </w:rPr>
        <w:t xml:space="preserve"> (2012): </w:t>
      </w:r>
      <w:r w:rsidRPr="00567B48">
        <w:rPr>
          <w:rFonts w:ascii="Times New Roman" w:hAnsi="Times New Roman" w:cs="Times New Roman"/>
          <w:i/>
          <w:sz w:val="24"/>
          <w:szCs w:val="24"/>
        </w:rPr>
        <w:t>Authoritarian Rule of Law. Legislation, Discourse and Legitimacy in Singapore</w:t>
      </w:r>
      <w:r w:rsidRPr="00567B48">
        <w:rPr>
          <w:rFonts w:ascii="Times New Roman" w:hAnsi="Times New Roman" w:cs="Times New Roman"/>
          <w:iCs/>
          <w:sz w:val="24"/>
          <w:szCs w:val="24"/>
        </w:rPr>
        <w:t>. Cambridge University Press, Cambridge. pp. 1-55; 267-298. (The chapters “Law, Illiberalism and the Singapore Case” and “Legislation, Illiberalism and Legitimacy”)</w:t>
      </w:r>
    </w:p>
    <w:p w14:paraId="5324A7D8" w14:textId="77777777" w:rsidR="000D66D7" w:rsidRPr="00567B48" w:rsidRDefault="000D66D7" w:rsidP="000D66D7">
      <w:pPr>
        <w:pStyle w:val="Listaszerbekezds"/>
        <w:rPr>
          <w:rFonts w:ascii="Times New Roman" w:hAnsi="Times New Roman" w:cs="Times New Roman"/>
          <w:i/>
          <w:iCs/>
          <w:sz w:val="24"/>
          <w:szCs w:val="24"/>
          <w:u w:val="single"/>
        </w:rPr>
      </w:pPr>
      <w:r w:rsidRPr="00567B48">
        <w:rPr>
          <w:rFonts w:ascii="Times New Roman" w:hAnsi="Times New Roman" w:cs="Times New Roman"/>
          <w:i/>
          <w:iCs/>
          <w:sz w:val="24"/>
          <w:szCs w:val="24"/>
          <w:u w:val="single"/>
        </w:rPr>
        <w:t>Recommended reading:</w:t>
      </w:r>
    </w:p>
    <w:p w14:paraId="3E555743" w14:textId="579ED099" w:rsidR="000D66D7" w:rsidRPr="00567B48" w:rsidRDefault="000D66D7" w:rsidP="000D66D7">
      <w:pPr>
        <w:pStyle w:val="Listaszerbekezds"/>
        <w:rPr>
          <w:rFonts w:ascii="Times New Roman" w:hAnsi="Times New Roman" w:cs="Times New Roman"/>
          <w:sz w:val="24"/>
          <w:szCs w:val="24"/>
        </w:rPr>
      </w:pPr>
      <w:proofErr w:type="spellStart"/>
      <w:r w:rsidRPr="00567B48">
        <w:rPr>
          <w:rFonts w:ascii="Times New Roman" w:hAnsi="Times New Roman" w:cs="Times New Roman"/>
          <w:sz w:val="24"/>
          <w:szCs w:val="24"/>
        </w:rPr>
        <w:t>Thio</w:t>
      </w:r>
      <w:proofErr w:type="spellEnd"/>
      <w:r w:rsidRPr="00567B48">
        <w:rPr>
          <w:rFonts w:ascii="Times New Roman" w:hAnsi="Times New Roman" w:cs="Times New Roman"/>
          <w:sz w:val="24"/>
          <w:szCs w:val="24"/>
        </w:rPr>
        <w:t xml:space="preserve">, Lee-Ann (2004): </w:t>
      </w:r>
      <w:r w:rsidRPr="00567B48">
        <w:rPr>
          <w:rFonts w:ascii="Times New Roman" w:hAnsi="Times New Roman" w:cs="Times New Roman"/>
          <w:i/>
          <w:iCs/>
          <w:sz w:val="24"/>
          <w:szCs w:val="24"/>
        </w:rPr>
        <w:t>Rule of Law Within a Non-Liberal “Communitarian” Democracy: The Singapore Experience</w:t>
      </w:r>
      <w:r w:rsidRPr="00567B48">
        <w:rPr>
          <w:rFonts w:ascii="Times New Roman" w:hAnsi="Times New Roman" w:cs="Times New Roman"/>
          <w:sz w:val="24"/>
          <w:szCs w:val="24"/>
        </w:rPr>
        <w:t xml:space="preserve">. in: </w:t>
      </w:r>
      <w:proofErr w:type="spellStart"/>
      <w:r w:rsidRPr="00567B48">
        <w:rPr>
          <w:rFonts w:ascii="Times New Roman" w:hAnsi="Times New Roman" w:cs="Times New Roman"/>
          <w:sz w:val="24"/>
          <w:szCs w:val="24"/>
        </w:rPr>
        <w:t>Peerenboom</w:t>
      </w:r>
      <w:proofErr w:type="spellEnd"/>
      <w:r w:rsidRPr="00567B48">
        <w:rPr>
          <w:rFonts w:ascii="Times New Roman" w:hAnsi="Times New Roman" w:cs="Times New Roman"/>
          <w:sz w:val="24"/>
          <w:szCs w:val="24"/>
        </w:rPr>
        <w:t>, Randall (</w:t>
      </w:r>
      <w:proofErr w:type="spellStart"/>
      <w:r w:rsidRPr="00567B48">
        <w:rPr>
          <w:rFonts w:ascii="Times New Roman" w:hAnsi="Times New Roman" w:cs="Times New Roman"/>
          <w:sz w:val="24"/>
          <w:szCs w:val="24"/>
        </w:rPr>
        <w:t>ed</w:t>
      </w:r>
      <w:proofErr w:type="spellEnd"/>
      <w:r w:rsidRPr="00567B48">
        <w:rPr>
          <w:rFonts w:ascii="Times New Roman" w:hAnsi="Times New Roman" w:cs="Times New Roman"/>
          <w:sz w:val="24"/>
          <w:szCs w:val="24"/>
        </w:rPr>
        <w:t>): Asian Discourses on the Rule of Law.</w:t>
      </w:r>
    </w:p>
    <w:p w14:paraId="4047F4EB" w14:textId="45C554DC"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sz w:val="24"/>
          <w:szCs w:val="24"/>
        </w:rPr>
        <w:t>Theories and Implementation of rule of law in twelve Asian countries, France and the U.S. Routledge, London. pp. 180-221.</w:t>
      </w:r>
    </w:p>
    <w:p w14:paraId="238BA0FB" w14:textId="77777777" w:rsidR="000D66D7" w:rsidRPr="00567B48" w:rsidRDefault="000D66D7" w:rsidP="000D66D7">
      <w:pPr>
        <w:pStyle w:val="Listaszerbekezds"/>
        <w:rPr>
          <w:rFonts w:ascii="Times New Roman" w:hAnsi="Times New Roman" w:cs="Times New Roman"/>
          <w:sz w:val="24"/>
          <w:szCs w:val="24"/>
        </w:rPr>
      </w:pPr>
    </w:p>
    <w:p w14:paraId="3EAB8D35" w14:textId="77777777" w:rsidR="000D66D7" w:rsidRPr="00567B48" w:rsidRDefault="000D66D7" w:rsidP="000D66D7">
      <w:pPr>
        <w:pStyle w:val="Listaszerbekezds"/>
        <w:numPr>
          <w:ilvl w:val="0"/>
          <w:numId w:val="6"/>
        </w:numPr>
        <w:spacing w:after="0" w:line="240" w:lineRule="auto"/>
        <w:rPr>
          <w:rFonts w:ascii="Times New Roman" w:hAnsi="Times New Roman" w:cs="Times New Roman"/>
          <w:b/>
          <w:bCs/>
          <w:sz w:val="24"/>
          <w:szCs w:val="24"/>
        </w:rPr>
      </w:pPr>
      <w:r w:rsidRPr="00567B48">
        <w:rPr>
          <w:rFonts w:ascii="Times New Roman" w:hAnsi="Times New Roman" w:cs="Times New Roman"/>
          <w:b/>
          <w:bCs/>
          <w:sz w:val="24"/>
          <w:szCs w:val="24"/>
        </w:rPr>
        <w:t>Rule of Law vs. Authoritarianism: Are Rule of Law and Authoritarian Regimes Mutually Incompatible?</w:t>
      </w:r>
    </w:p>
    <w:p w14:paraId="565503CB" w14:textId="77777777" w:rsidR="000D66D7" w:rsidRPr="00567B48" w:rsidRDefault="000D66D7" w:rsidP="000D66D7">
      <w:pPr>
        <w:pStyle w:val="Listaszerbekezds"/>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167F5EE9" w14:textId="77777777" w:rsidR="000D66D7" w:rsidRPr="00567B48" w:rsidRDefault="000D66D7" w:rsidP="000D66D7">
      <w:pPr>
        <w:pStyle w:val="Listaszerbekezds"/>
        <w:rPr>
          <w:rFonts w:ascii="Times New Roman" w:hAnsi="Times New Roman" w:cs="Times New Roman"/>
          <w:sz w:val="24"/>
          <w:szCs w:val="24"/>
        </w:rPr>
      </w:pPr>
      <w:proofErr w:type="spellStart"/>
      <w:r w:rsidRPr="00567B48">
        <w:rPr>
          <w:rFonts w:ascii="Times New Roman" w:hAnsi="Times New Roman" w:cs="Times New Roman"/>
          <w:sz w:val="24"/>
          <w:szCs w:val="24"/>
        </w:rPr>
        <w:t>Meierheinrich</w:t>
      </w:r>
      <w:proofErr w:type="spellEnd"/>
      <w:r w:rsidRPr="00567B48">
        <w:rPr>
          <w:rFonts w:ascii="Times New Roman" w:hAnsi="Times New Roman" w:cs="Times New Roman"/>
          <w:sz w:val="24"/>
          <w:szCs w:val="24"/>
        </w:rPr>
        <w:t xml:space="preserve">, Jens (2018): </w:t>
      </w:r>
      <w:r w:rsidRPr="00567B48">
        <w:rPr>
          <w:rFonts w:ascii="Times New Roman" w:hAnsi="Times New Roman" w:cs="Times New Roman"/>
          <w:i/>
          <w:iCs/>
          <w:sz w:val="24"/>
          <w:szCs w:val="24"/>
        </w:rPr>
        <w:t xml:space="preserve">The Remnants of the </w:t>
      </w:r>
      <w:proofErr w:type="spellStart"/>
      <w:r w:rsidRPr="00567B48">
        <w:rPr>
          <w:rFonts w:ascii="Times New Roman" w:hAnsi="Times New Roman" w:cs="Times New Roman"/>
          <w:i/>
          <w:iCs/>
          <w:sz w:val="24"/>
          <w:szCs w:val="24"/>
        </w:rPr>
        <w:t>Rechtsstaat</w:t>
      </w:r>
      <w:proofErr w:type="spellEnd"/>
      <w:r w:rsidRPr="00567B48">
        <w:rPr>
          <w:rFonts w:ascii="Times New Roman" w:hAnsi="Times New Roman" w:cs="Times New Roman"/>
          <w:i/>
          <w:iCs/>
          <w:sz w:val="24"/>
          <w:szCs w:val="24"/>
        </w:rPr>
        <w:t>. An Ethnography of Nazi Law</w:t>
      </w:r>
      <w:r w:rsidRPr="00567B48">
        <w:rPr>
          <w:rFonts w:ascii="Times New Roman" w:hAnsi="Times New Roman" w:cs="Times New Roman"/>
          <w:sz w:val="24"/>
          <w:szCs w:val="24"/>
        </w:rPr>
        <w:t>. Oxford University Press, Oxford. pp. 225-253. (The chapter “Authoritarian Rule of Law”)</w:t>
      </w:r>
    </w:p>
    <w:p w14:paraId="2F68D428" w14:textId="77777777"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sz w:val="24"/>
          <w:szCs w:val="24"/>
        </w:rPr>
        <w:t xml:space="preserve">Hale, Henry (2015): </w:t>
      </w:r>
      <w:r w:rsidRPr="00567B48">
        <w:rPr>
          <w:rFonts w:ascii="Times New Roman" w:hAnsi="Times New Roman" w:cs="Times New Roman"/>
          <w:i/>
          <w:iCs/>
          <w:sz w:val="24"/>
          <w:szCs w:val="24"/>
        </w:rPr>
        <w:t>Patronal Politics. Eurasian Regime Dynamics in Comparative Perspective</w:t>
      </w:r>
      <w:r w:rsidRPr="00567B48">
        <w:rPr>
          <w:rFonts w:ascii="Times New Roman" w:hAnsi="Times New Roman" w:cs="Times New Roman"/>
          <w:sz w:val="24"/>
          <w:szCs w:val="24"/>
        </w:rPr>
        <w:t>. Cambridge University Press, Cambridge pp. 19-39. (The Chapter “Patronal Politics and the Great Power of Expectations”)</w:t>
      </w:r>
    </w:p>
    <w:p w14:paraId="639FCF42" w14:textId="77777777" w:rsidR="000D66D7" w:rsidRPr="00567B48" w:rsidRDefault="000D66D7" w:rsidP="000D66D7">
      <w:pPr>
        <w:pStyle w:val="Listaszerbekezds"/>
        <w:rPr>
          <w:rFonts w:ascii="Times New Roman" w:hAnsi="Times New Roman" w:cs="Times New Roman"/>
          <w:i/>
          <w:iCs/>
          <w:sz w:val="24"/>
          <w:szCs w:val="24"/>
          <w:u w:val="single"/>
        </w:rPr>
      </w:pPr>
      <w:r w:rsidRPr="00567B48">
        <w:rPr>
          <w:rFonts w:ascii="Times New Roman" w:hAnsi="Times New Roman" w:cs="Times New Roman"/>
          <w:i/>
          <w:iCs/>
          <w:sz w:val="24"/>
          <w:szCs w:val="24"/>
          <w:u w:val="single"/>
        </w:rPr>
        <w:t>Recommended reading:</w:t>
      </w:r>
    </w:p>
    <w:p w14:paraId="04DEF0D2" w14:textId="77777777" w:rsidR="000D66D7" w:rsidRPr="00567B48" w:rsidRDefault="000D66D7" w:rsidP="000D66D7">
      <w:pPr>
        <w:pStyle w:val="Listaszerbekezds"/>
        <w:rPr>
          <w:rFonts w:ascii="Times New Roman" w:hAnsi="Times New Roman" w:cs="Times New Roman"/>
          <w:sz w:val="24"/>
          <w:szCs w:val="24"/>
        </w:rPr>
      </w:pPr>
      <w:proofErr w:type="spellStart"/>
      <w:r w:rsidRPr="00567B48">
        <w:rPr>
          <w:rFonts w:ascii="Times New Roman" w:hAnsi="Times New Roman" w:cs="Times New Roman"/>
          <w:sz w:val="24"/>
          <w:szCs w:val="24"/>
        </w:rPr>
        <w:t>Moustafa</w:t>
      </w:r>
      <w:proofErr w:type="spellEnd"/>
      <w:r w:rsidRPr="00567B48">
        <w:rPr>
          <w:rFonts w:ascii="Times New Roman" w:hAnsi="Times New Roman" w:cs="Times New Roman"/>
          <w:sz w:val="24"/>
          <w:szCs w:val="24"/>
        </w:rPr>
        <w:t xml:space="preserve">, </w:t>
      </w:r>
      <w:proofErr w:type="spellStart"/>
      <w:r w:rsidRPr="00567B48">
        <w:rPr>
          <w:rFonts w:ascii="Times New Roman" w:hAnsi="Times New Roman" w:cs="Times New Roman"/>
          <w:sz w:val="24"/>
          <w:szCs w:val="24"/>
        </w:rPr>
        <w:t>Tamir</w:t>
      </w:r>
      <w:proofErr w:type="spellEnd"/>
      <w:r w:rsidRPr="00567B48">
        <w:rPr>
          <w:rFonts w:ascii="Times New Roman" w:hAnsi="Times New Roman" w:cs="Times New Roman"/>
          <w:sz w:val="24"/>
          <w:szCs w:val="24"/>
        </w:rPr>
        <w:t xml:space="preserve">, </w:t>
      </w:r>
      <w:proofErr w:type="spellStart"/>
      <w:r w:rsidRPr="00567B48">
        <w:rPr>
          <w:rFonts w:ascii="Times New Roman" w:hAnsi="Times New Roman" w:cs="Times New Roman"/>
          <w:sz w:val="24"/>
          <w:szCs w:val="24"/>
        </w:rPr>
        <w:t>Ginbsurg</w:t>
      </w:r>
      <w:proofErr w:type="spellEnd"/>
      <w:r w:rsidRPr="00567B48">
        <w:rPr>
          <w:rFonts w:ascii="Times New Roman" w:hAnsi="Times New Roman" w:cs="Times New Roman"/>
          <w:sz w:val="24"/>
          <w:szCs w:val="24"/>
        </w:rPr>
        <w:t xml:space="preserve">, Tom (2008): </w:t>
      </w:r>
      <w:r w:rsidRPr="00567B48">
        <w:rPr>
          <w:rFonts w:ascii="Times New Roman" w:hAnsi="Times New Roman" w:cs="Times New Roman"/>
          <w:i/>
          <w:iCs/>
          <w:sz w:val="24"/>
          <w:szCs w:val="24"/>
        </w:rPr>
        <w:t>Introduction: The Functions of Courts in Authoritarian Regimes</w:t>
      </w:r>
      <w:r w:rsidRPr="00567B48">
        <w:rPr>
          <w:rFonts w:ascii="Times New Roman" w:hAnsi="Times New Roman" w:cs="Times New Roman"/>
          <w:sz w:val="24"/>
          <w:szCs w:val="24"/>
        </w:rPr>
        <w:t xml:space="preserve">. In: Ginsburg, Tom; </w:t>
      </w:r>
      <w:proofErr w:type="spellStart"/>
      <w:r w:rsidRPr="00567B48">
        <w:rPr>
          <w:rFonts w:ascii="Times New Roman" w:hAnsi="Times New Roman" w:cs="Times New Roman"/>
          <w:sz w:val="24"/>
          <w:szCs w:val="24"/>
        </w:rPr>
        <w:t>Moustafa</w:t>
      </w:r>
      <w:proofErr w:type="spellEnd"/>
      <w:r w:rsidRPr="00567B48">
        <w:rPr>
          <w:rFonts w:ascii="Times New Roman" w:hAnsi="Times New Roman" w:cs="Times New Roman"/>
          <w:sz w:val="24"/>
          <w:szCs w:val="24"/>
        </w:rPr>
        <w:t xml:space="preserve">, </w:t>
      </w:r>
      <w:proofErr w:type="spellStart"/>
      <w:r w:rsidRPr="00567B48">
        <w:rPr>
          <w:rFonts w:ascii="Times New Roman" w:hAnsi="Times New Roman" w:cs="Times New Roman"/>
          <w:sz w:val="24"/>
          <w:szCs w:val="24"/>
        </w:rPr>
        <w:t>Tamir</w:t>
      </w:r>
      <w:proofErr w:type="spellEnd"/>
      <w:r w:rsidRPr="00567B48">
        <w:rPr>
          <w:rFonts w:ascii="Times New Roman" w:hAnsi="Times New Roman" w:cs="Times New Roman"/>
          <w:sz w:val="24"/>
          <w:szCs w:val="24"/>
        </w:rPr>
        <w:t xml:space="preserve"> (</w:t>
      </w:r>
      <w:proofErr w:type="spellStart"/>
      <w:r w:rsidRPr="00567B48">
        <w:rPr>
          <w:rFonts w:ascii="Times New Roman" w:hAnsi="Times New Roman" w:cs="Times New Roman"/>
          <w:sz w:val="24"/>
          <w:szCs w:val="24"/>
        </w:rPr>
        <w:t>eds</w:t>
      </w:r>
      <w:proofErr w:type="spellEnd"/>
      <w:r w:rsidRPr="00567B48">
        <w:rPr>
          <w:rFonts w:ascii="Times New Roman" w:hAnsi="Times New Roman" w:cs="Times New Roman"/>
          <w:sz w:val="24"/>
          <w:szCs w:val="24"/>
        </w:rPr>
        <w:t>): Rule by law. The Politics of Courts in Authoritarian Regimes.</w:t>
      </w:r>
    </w:p>
    <w:p w14:paraId="77C95398" w14:textId="77777777" w:rsidR="000D66D7" w:rsidRDefault="000D66D7" w:rsidP="000D66D7">
      <w:pPr>
        <w:pStyle w:val="Listaszerbekezds"/>
        <w:rPr>
          <w:rFonts w:ascii="Times New Roman" w:hAnsi="Times New Roman" w:cs="Times New Roman"/>
          <w:sz w:val="24"/>
          <w:szCs w:val="24"/>
        </w:rPr>
      </w:pPr>
    </w:p>
    <w:p w14:paraId="403B38D6" w14:textId="77777777" w:rsidR="00F84A57" w:rsidRDefault="00F84A57" w:rsidP="000D66D7">
      <w:pPr>
        <w:pStyle w:val="Listaszerbekezds"/>
        <w:rPr>
          <w:rFonts w:ascii="Times New Roman" w:hAnsi="Times New Roman" w:cs="Times New Roman"/>
          <w:sz w:val="24"/>
          <w:szCs w:val="24"/>
        </w:rPr>
      </w:pPr>
    </w:p>
    <w:p w14:paraId="13F11F85" w14:textId="77777777" w:rsidR="00F84A57" w:rsidRDefault="00F84A57" w:rsidP="000D66D7">
      <w:pPr>
        <w:pStyle w:val="Listaszerbekezds"/>
        <w:rPr>
          <w:rFonts w:ascii="Times New Roman" w:hAnsi="Times New Roman" w:cs="Times New Roman"/>
          <w:sz w:val="24"/>
          <w:szCs w:val="24"/>
        </w:rPr>
      </w:pPr>
    </w:p>
    <w:p w14:paraId="1C876141" w14:textId="77777777" w:rsidR="00F84A57" w:rsidRPr="00567B48" w:rsidRDefault="00F84A57" w:rsidP="000D66D7">
      <w:pPr>
        <w:pStyle w:val="Listaszerbekezds"/>
        <w:rPr>
          <w:rFonts w:ascii="Times New Roman" w:hAnsi="Times New Roman" w:cs="Times New Roman"/>
          <w:sz w:val="24"/>
          <w:szCs w:val="24"/>
        </w:rPr>
      </w:pPr>
    </w:p>
    <w:p w14:paraId="0198EDFA" w14:textId="77777777" w:rsidR="000D66D7" w:rsidRPr="00567B48" w:rsidRDefault="000D66D7" w:rsidP="000D66D7">
      <w:pPr>
        <w:pStyle w:val="Listaszerbekezds"/>
        <w:numPr>
          <w:ilvl w:val="0"/>
          <w:numId w:val="6"/>
        </w:numPr>
        <w:spacing w:after="0" w:line="240" w:lineRule="auto"/>
        <w:rPr>
          <w:rFonts w:ascii="Times New Roman" w:hAnsi="Times New Roman" w:cs="Times New Roman"/>
          <w:b/>
          <w:bCs/>
          <w:sz w:val="24"/>
          <w:szCs w:val="24"/>
        </w:rPr>
      </w:pPr>
      <w:r w:rsidRPr="00567B48">
        <w:rPr>
          <w:rFonts w:ascii="Times New Roman" w:hAnsi="Times New Roman" w:cs="Times New Roman"/>
          <w:b/>
          <w:bCs/>
          <w:sz w:val="24"/>
          <w:szCs w:val="24"/>
        </w:rPr>
        <w:t xml:space="preserve">Rules vs. Culture: Is Rule of Law a Question of Written Rules or of Legal </w:t>
      </w:r>
      <w:proofErr w:type="spellStart"/>
      <w:r w:rsidRPr="00567B48">
        <w:rPr>
          <w:rFonts w:ascii="Times New Roman" w:hAnsi="Times New Roman" w:cs="Times New Roman"/>
          <w:b/>
          <w:bCs/>
          <w:sz w:val="24"/>
          <w:szCs w:val="24"/>
        </w:rPr>
        <w:t>Counsciousness</w:t>
      </w:r>
      <w:proofErr w:type="spellEnd"/>
      <w:r w:rsidRPr="00567B48">
        <w:rPr>
          <w:rFonts w:ascii="Times New Roman" w:hAnsi="Times New Roman" w:cs="Times New Roman"/>
          <w:b/>
          <w:bCs/>
          <w:sz w:val="24"/>
          <w:szCs w:val="24"/>
        </w:rPr>
        <w:t>/Institutional Practice?</w:t>
      </w:r>
      <w:r w:rsidRPr="00567B48">
        <w:rPr>
          <w:rFonts w:ascii="Times New Roman" w:hAnsi="Times New Roman" w:cs="Times New Roman"/>
          <w:b/>
          <w:bCs/>
          <w:sz w:val="24"/>
          <w:szCs w:val="24"/>
          <w:lang w:val="hu-HU"/>
        </w:rPr>
        <w:t xml:space="preserve"> (</w:t>
      </w:r>
      <w:proofErr w:type="spellStart"/>
      <w:r w:rsidRPr="00567B48">
        <w:rPr>
          <w:rFonts w:ascii="Times New Roman" w:hAnsi="Times New Roman" w:cs="Times New Roman"/>
          <w:b/>
          <w:bCs/>
          <w:sz w:val="24"/>
          <w:szCs w:val="24"/>
          <w:lang w:val="hu-HU"/>
        </w:rPr>
        <w:t>Guest</w:t>
      </w:r>
      <w:proofErr w:type="spellEnd"/>
      <w:r w:rsidRPr="00567B48">
        <w:rPr>
          <w:rFonts w:ascii="Times New Roman" w:hAnsi="Times New Roman" w:cs="Times New Roman"/>
          <w:b/>
          <w:bCs/>
          <w:sz w:val="24"/>
          <w:szCs w:val="24"/>
          <w:lang w:val="hu-HU"/>
        </w:rPr>
        <w:t xml:space="preserve"> </w:t>
      </w:r>
      <w:proofErr w:type="spellStart"/>
      <w:r w:rsidRPr="00567B48">
        <w:rPr>
          <w:rFonts w:ascii="Times New Roman" w:hAnsi="Times New Roman" w:cs="Times New Roman"/>
          <w:b/>
          <w:bCs/>
          <w:sz w:val="24"/>
          <w:szCs w:val="24"/>
          <w:lang w:val="hu-HU"/>
        </w:rPr>
        <w:t>Lecture</w:t>
      </w:r>
      <w:proofErr w:type="spellEnd"/>
      <w:r w:rsidRPr="00567B48">
        <w:rPr>
          <w:rFonts w:ascii="Times New Roman" w:hAnsi="Times New Roman" w:cs="Times New Roman"/>
          <w:b/>
          <w:bCs/>
          <w:sz w:val="24"/>
          <w:szCs w:val="24"/>
          <w:lang w:val="hu-HU"/>
        </w:rPr>
        <w:t xml:space="preserve">: </w:t>
      </w:r>
      <w:proofErr w:type="spellStart"/>
      <w:r w:rsidRPr="00567B48">
        <w:rPr>
          <w:rFonts w:ascii="Times New Roman" w:hAnsi="Times New Roman" w:cs="Times New Roman"/>
          <w:b/>
          <w:bCs/>
          <w:sz w:val="24"/>
          <w:szCs w:val="24"/>
          <w:lang w:val="hu-HU"/>
        </w:rPr>
        <w:t>Andras</w:t>
      </w:r>
      <w:proofErr w:type="spellEnd"/>
      <w:r w:rsidRPr="00567B48">
        <w:rPr>
          <w:rFonts w:ascii="Times New Roman" w:hAnsi="Times New Roman" w:cs="Times New Roman"/>
          <w:b/>
          <w:bCs/>
          <w:sz w:val="24"/>
          <w:szCs w:val="24"/>
          <w:lang w:val="hu-HU"/>
        </w:rPr>
        <w:t xml:space="preserve"> Jakab, University of Salzburg)</w:t>
      </w:r>
    </w:p>
    <w:p w14:paraId="62EE37C1" w14:textId="77777777" w:rsidR="000D66D7" w:rsidRPr="00567B48" w:rsidRDefault="000D66D7" w:rsidP="000D66D7">
      <w:pPr>
        <w:pStyle w:val="Listaszerbekezds"/>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67DDE032" w14:textId="77777777" w:rsidR="000D66D7" w:rsidRPr="00567B48" w:rsidRDefault="000D66D7" w:rsidP="000D66D7">
      <w:pPr>
        <w:ind w:left="708"/>
        <w:rPr>
          <w:rFonts w:ascii="Times New Roman" w:hAnsi="Times New Roman" w:cs="Times New Roman"/>
          <w:color w:val="000000" w:themeColor="text1"/>
          <w:sz w:val="24"/>
          <w:szCs w:val="24"/>
          <w:shd w:val="clear" w:color="auto" w:fill="FFFFFF"/>
        </w:rPr>
      </w:pPr>
      <w:r w:rsidRPr="00567B48">
        <w:rPr>
          <w:rFonts w:ascii="Times New Roman" w:hAnsi="Times New Roman" w:cs="Times New Roman"/>
          <w:color w:val="000000" w:themeColor="text1"/>
          <w:sz w:val="24"/>
          <w:szCs w:val="24"/>
          <w:shd w:val="clear" w:color="auto" w:fill="FFFFFF"/>
        </w:rPr>
        <w:t xml:space="preserve">András </w:t>
      </w:r>
      <w:proofErr w:type="spellStart"/>
      <w:r w:rsidRPr="00567B48">
        <w:rPr>
          <w:rFonts w:ascii="Times New Roman" w:hAnsi="Times New Roman" w:cs="Times New Roman"/>
          <w:color w:val="000000" w:themeColor="text1"/>
          <w:sz w:val="24"/>
          <w:szCs w:val="24"/>
          <w:shd w:val="clear" w:color="auto" w:fill="FFFFFF"/>
        </w:rPr>
        <w:t>Jakab</w:t>
      </w:r>
      <w:proofErr w:type="spellEnd"/>
      <w:r w:rsidRPr="00567B48">
        <w:rPr>
          <w:rFonts w:ascii="Times New Roman" w:hAnsi="Times New Roman" w:cs="Times New Roman"/>
          <w:color w:val="000000" w:themeColor="text1"/>
          <w:sz w:val="24"/>
          <w:szCs w:val="24"/>
          <w:shd w:val="clear" w:color="auto" w:fill="FFFFFF"/>
          <w:lang w:val="hu-HU"/>
        </w:rPr>
        <w:t xml:space="preserve"> (2020): </w:t>
      </w:r>
      <w:r w:rsidRPr="00567B48">
        <w:rPr>
          <w:rFonts w:ascii="Times New Roman" w:hAnsi="Times New Roman" w:cs="Times New Roman"/>
          <w:i/>
          <w:iCs/>
          <w:color w:val="000000" w:themeColor="text1"/>
          <w:sz w:val="24"/>
          <w:szCs w:val="24"/>
          <w:shd w:val="clear" w:color="auto" w:fill="FFFFFF"/>
        </w:rPr>
        <w:t>Informal Institutional Elements as Both Preconditions and Consequences of Effective Formal Legal Rules: The Failure of Constitutional Institution Building in Hungary,</w:t>
      </w:r>
      <w:r w:rsidRPr="00567B48">
        <w:rPr>
          <w:rFonts w:ascii="Times New Roman" w:hAnsi="Times New Roman" w:cs="Times New Roman"/>
          <w:color w:val="000000" w:themeColor="text1"/>
          <w:sz w:val="24"/>
          <w:szCs w:val="24"/>
          <w:shd w:val="clear" w:color="auto" w:fill="FFFFFF"/>
        </w:rPr>
        <w:t> </w:t>
      </w:r>
      <w:r w:rsidRPr="00567B48">
        <w:rPr>
          <w:rFonts w:ascii="Times New Roman" w:hAnsi="Times New Roman" w:cs="Times New Roman"/>
          <w:color w:val="000000" w:themeColor="text1"/>
          <w:sz w:val="24"/>
          <w:szCs w:val="24"/>
          <w:bdr w:val="none" w:sz="0" w:space="0" w:color="auto" w:frame="1"/>
          <w:shd w:val="clear" w:color="auto" w:fill="FFFFFF"/>
        </w:rPr>
        <w:t>The American Journal of Comparative Law</w:t>
      </w:r>
      <w:r w:rsidRPr="00567B48">
        <w:rPr>
          <w:rFonts w:ascii="Times New Roman" w:hAnsi="Times New Roman" w:cs="Times New Roman"/>
          <w:color w:val="000000" w:themeColor="text1"/>
          <w:sz w:val="24"/>
          <w:szCs w:val="24"/>
          <w:shd w:val="clear" w:color="auto" w:fill="FFFFFF"/>
        </w:rPr>
        <w:t>, Volume 68, Issue 4, December 2020, Pages 760–800,</w:t>
      </w:r>
    </w:p>
    <w:p w14:paraId="45EED7D9" w14:textId="77777777" w:rsidR="000D66D7" w:rsidRPr="00567B48" w:rsidRDefault="000D66D7" w:rsidP="000D66D7">
      <w:pPr>
        <w:pStyle w:val="Listaszerbekezds"/>
        <w:rPr>
          <w:rFonts w:ascii="Times New Roman" w:hAnsi="Times New Roman" w:cs="Times New Roman"/>
          <w:i/>
          <w:iCs/>
          <w:sz w:val="24"/>
          <w:szCs w:val="24"/>
          <w:u w:val="single"/>
        </w:rPr>
      </w:pPr>
      <w:r w:rsidRPr="00567B48">
        <w:rPr>
          <w:rFonts w:ascii="Times New Roman" w:hAnsi="Times New Roman" w:cs="Times New Roman"/>
          <w:i/>
          <w:iCs/>
          <w:sz w:val="24"/>
          <w:szCs w:val="24"/>
          <w:u w:val="single"/>
        </w:rPr>
        <w:t>Recommended reading:</w:t>
      </w:r>
    </w:p>
    <w:p w14:paraId="76DB7912" w14:textId="77777777" w:rsidR="000D66D7" w:rsidRPr="00567B48" w:rsidRDefault="000D66D7" w:rsidP="000D66D7">
      <w:pPr>
        <w:pStyle w:val="Listaszerbekezds"/>
        <w:rPr>
          <w:rFonts w:ascii="Times New Roman" w:hAnsi="Times New Roman" w:cs="Times New Roman"/>
          <w:sz w:val="24"/>
          <w:szCs w:val="24"/>
        </w:rPr>
      </w:pPr>
      <w:proofErr w:type="spellStart"/>
      <w:r w:rsidRPr="00567B48">
        <w:rPr>
          <w:rFonts w:ascii="Times New Roman" w:hAnsi="Times New Roman" w:cs="Times New Roman"/>
          <w:sz w:val="24"/>
          <w:szCs w:val="24"/>
        </w:rPr>
        <w:t>Meierheinrich</w:t>
      </w:r>
      <w:proofErr w:type="spellEnd"/>
      <w:r w:rsidRPr="00567B48">
        <w:rPr>
          <w:rFonts w:ascii="Times New Roman" w:hAnsi="Times New Roman" w:cs="Times New Roman"/>
          <w:sz w:val="24"/>
          <w:szCs w:val="24"/>
        </w:rPr>
        <w:t>, Jens (2008): The Long-Running Consequences of Legal Development in South Africa, 1652-2000. Cambridge University Press, Cambridge pp. 314-329. (</w:t>
      </w:r>
      <w:proofErr w:type="gramStart"/>
      <w:r w:rsidRPr="00567B48">
        <w:rPr>
          <w:rFonts w:ascii="Times New Roman" w:hAnsi="Times New Roman" w:cs="Times New Roman"/>
          <w:sz w:val="24"/>
          <w:szCs w:val="24"/>
        </w:rPr>
        <w:t>the</w:t>
      </w:r>
      <w:proofErr w:type="gramEnd"/>
      <w:r w:rsidRPr="00567B48">
        <w:rPr>
          <w:rFonts w:ascii="Times New Roman" w:hAnsi="Times New Roman" w:cs="Times New Roman"/>
          <w:sz w:val="24"/>
          <w:szCs w:val="24"/>
        </w:rPr>
        <w:t xml:space="preserve"> chapter “Conclusion”)</w:t>
      </w:r>
    </w:p>
    <w:p w14:paraId="349883AC" w14:textId="7A982140" w:rsidR="00567B48" w:rsidRPr="00F84A57" w:rsidRDefault="000D66D7" w:rsidP="00F84A57">
      <w:pPr>
        <w:pStyle w:val="Listaszerbekezds"/>
        <w:rPr>
          <w:rFonts w:ascii="Times New Roman" w:hAnsi="Times New Roman" w:cs="Times New Roman"/>
          <w:sz w:val="24"/>
          <w:szCs w:val="24"/>
        </w:rPr>
      </w:pPr>
      <w:proofErr w:type="spellStart"/>
      <w:r w:rsidRPr="00567B48">
        <w:rPr>
          <w:rFonts w:ascii="Times New Roman" w:hAnsi="Times New Roman" w:cs="Times New Roman"/>
          <w:sz w:val="24"/>
          <w:szCs w:val="24"/>
        </w:rPr>
        <w:t>Hendley</w:t>
      </w:r>
      <w:proofErr w:type="spellEnd"/>
      <w:r w:rsidRPr="00567B48">
        <w:rPr>
          <w:rFonts w:ascii="Times New Roman" w:hAnsi="Times New Roman" w:cs="Times New Roman"/>
          <w:sz w:val="24"/>
          <w:szCs w:val="24"/>
        </w:rPr>
        <w:t>, Kathrin (2017): Everyday law in Russia. Cornell University Press, Ithaca. pp. 18-57. (The chapters “Introduction: Lawlessness in Russia? Rethinking the Narratives of Law” and “Legal Consciousness(</w:t>
      </w:r>
      <w:proofErr w:type="spellStart"/>
      <w:r w:rsidRPr="00567B48">
        <w:rPr>
          <w:rFonts w:ascii="Times New Roman" w:hAnsi="Times New Roman" w:cs="Times New Roman"/>
          <w:sz w:val="24"/>
          <w:szCs w:val="24"/>
        </w:rPr>
        <w:t>ess</w:t>
      </w:r>
      <w:proofErr w:type="spellEnd"/>
      <w:r w:rsidRPr="00567B48">
        <w:rPr>
          <w:rFonts w:ascii="Times New Roman" w:hAnsi="Times New Roman" w:cs="Times New Roman"/>
          <w:sz w:val="24"/>
          <w:szCs w:val="24"/>
        </w:rPr>
        <w:t>) in Russia”)</w:t>
      </w:r>
    </w:p>
    <w:p w14:paraId="55F555B6" w14:textId="77777777" w:rsidR="00567B48" w:rsidRPr="00567B48" w:rsidRDefault="00567B48" w:rsidP="00567B48">
      <w:pPr>
        <w:spacing w:after="0" w:line="240" w:lineRule="auto"/>
        <w:ind w:left="360"/>
        <w:rPr>
          <w:rFonts w:ascii="Times New Roman" w:hAnsi="Times New Roman" w:cs="Times New Roman"/>
          <w:b/>
          <w:bCs/>
          <w:sz w:val="24"/>
          <w:szCs w:val="24"/>
        </w:rPr>
      </w:pPr>
    </w:p>
    <w:p w14:paraId="5DEC3A14" w14:textId="7665E7A9" w:rsidR="000D66D7" w:rsidRPr="00567B48" w:rsidRDefault="000D66D7" w:rsidP="00567B48">
      <w:pPr>
        <w:pStyle w:val="Listaszerbekezds"/>
        <w:numPr>
          <w:ilvl w:val="0"/>
          <w:numId w:val="6"/>
        </w:numPr>
        <w:spacing w:after="0" w:line="240" w:lineRule="auto"/>
        <w:rPr>
          <w:rFonts w:ascii="Times New Roman" w:hAnsi="Times New Roman" w:cs="Times New Roman"/>
          <w:b/>
          <w:bCs/>
          <w:sz w:val="24"/>
          <w:szCs w:val="24"/>
        </w:rPr>
      </w:pPr>
      <w:r w:rsidRPr="00567B48">
        <w:rPr>
          <w:rFonts w:ascii="Times New Roman" w:hAnsi="Times New Roman" w:cs="Times New Roman"/>
          <w:b/>
          <w:bCs/>
          <w:sz w:val="24"/>
          <w:szCs w:val="24"/>
        </w:rPr>
        <w:t>Universality vs. Diversity: Is There a Universal Common Core to the Concept of the Rule of Law?</w:t>
      </w:r>
    </w:p>
    <w:p w14:paraId="4A7CF0F3" w14:textId="77777777" w:rsidR="000D66D7" w:rsidRPr="00567B48" w:rsidRDefault="000D66D7" w:rsidP="000D66D7">
      <w:pPr>
        <w:pStyle w:val="Listaszerbekezds"/>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36347265" w14:textId="77777777" w:rsidR="000D66D7" w:rsidRPr="00567B48" w:rsidRDefault="000D66D7" w:rsidP="000D66D7">
      <w:pPr>
        <w:pStyle w:val="Listaszerbekezds"/>
        <w:rPr>
          <w:rFonts w:ascii="Times New Roman" w:hAnsi="Times New Roman" w:cs="Times New Roman"/>
          <w:sz w:val="24"/>
          <w:szCs w:val="24"/>
        </w:rPr>
      </w:pPr>
      <w:proofErr w:type="spellStart"/>
      <w:r w:rsidRPr="00567B48">
        <w:rPr>
          <w:rFonts w:ascii="Times New Roman" w:hAnsi="Times New Roman" w:cs="Times New Roman"/>
          <w:sz w:val="24"/>
          <w:szCs w:val="24"/>
        </w:rPr>
        <w:t>Peerenboom</w:t>
      </w:r>
      <w:proofErr w:type="spellEnd"/>
      <w:r w:rsidRPr="00567B48">
        <w:rPr>
          <w:rFonts w:ascii="Times New Roman" w:hAnsi="Times New Roman" w:cs="Times New Roman"/>
          <w:sz w:val="24"/>
          <w:szCs w:val="24"/>
        </w:rPr>
        <w:t xml:space="preserve">, Randall (2004): </w:t>
      </w:r>
      <w:r w:rsidRPr="00567B48">
        <w:rPr>
          <w:rFonts w:ascii="Times New Roman" w:hAnsi="Times New Roman" w:cs="Times New Roman"/>
          <w:i/>
          <w:iCs/>
          <w:sz w:val="24"/>
          <w:szCs w:val="24"/>
        </w:rPr>
        <w:t>Varieties of Rule of Law</w:t>
      </w:r>
      <w:r w:rsidRPr="00567B48">
        <w:rPr>
          <w:rFonts w:ascii="Times New Roman" w:hAnsi="Times New Roman" w:cs="Times New Roman"/>
          <w:sz w:val="24"/>
          <w:szCs w:val="24"/>
        </w:rPr>
        <w:t xml:space="preserve">. in </w:t>
      </w:r>
      <w:proofErr w:type="spellStart"/>
      <w:r w:rsidRPr="00567B48">
        <w:rPr>
          <w:rFonts w:ascii="Times New Roman" w:hAnsi="Times New Roman" w:cs="Times New Roman"/>
          <w:sz w:val="24"/>
          <w:szCs w:val="24"/>
        </w:rPr>
        <w:t>Peerenboom</w:t>
      </w:r>
      <w:proofErr w:type="spellEnd"/>
      <w:r w:rsidRPr="00567B48">
        <w:rPr>
          <w:rFonts w:ascii="Times New Roman" w:hAnsi="Times New Roman" w:cs="Times New Roman"/>
          <w:sz w:val="24"/>
          <w:szCs w:val="24"/>
        </w:rPr>
        <w:t>, Randall (</w:t>
      </w:r>
      <w:proofErr w:type="spellStart"/>
      <w:r w:rsidRPr="00567B48">
        <w:rPr>
          <w:rFonts w:ascii="Times New Roman" w:hAnsi="Times New Roman" w:cs="Times New Roman"/>
          <w:sz w:val="24"/>
          <w:szCs w:val="24"/>
        </w:rPr>
        <w:t>ed</w:t>
      </w:r>
      <w:proofErr w:type="spellEnd"/>
      <w:r w:rsidRPr="00567B48">
        <w:rPr>
          <w:rFonts w:ascii="Times New Roman" w:hAnsi="Times New Roman" w:cs="Times New Roman"/>
          <w:sz w:val="24"/>
          <w:szCs w:val="24"/>
        </w:rPr>
        <w:t xml:space="preserve">): Asian Discourses on the Rule of Law. Theories and Implementation of rule of law in twelve Asian countries, France and the U.S. Routledge, London. pp. 1-54. </w:t>
      </w:r>
    </w:p>
    <w:p w14:paraId="1515578C" w14:textId="77777777" w:rsidR="000D66D7" w:rsidRPr="00567B48" w:rsidRDefault="000D66D7" w:rsidP="000D66D7">
      <w:pPr>
        <w:pStyle w:val="Listaszerbekezds"/>
        <w:rPr>
          <w:rFonts w:ascii="Times New Roman" w:hAnsi="Times New Roman" w:cs="Times New Roman"/>
          <w:i/>
          <w:iCs/>
          <w:sz w:val="24"/>
          <w:szCs w:val="24"/>
          <w:u w:val="single"/>
        </w:rPr>
      </w:pPr>
      <w:r w:rsidRPr="00567B48">
        <w:rPr>
          <w:rFonts w:ascii="Times New Roman" w:hAnsi="Times New Roman" w:cs="Times New Roman"/>
          <w:i/>
          <w:iCs/>
          <w:sz w:val="24"/>
          <w:szCs w:val="24"/>
          <w:u w:val="single"/>
        </w:rPr>
        <w:t>Recommended reading:</w:t>
      </w:r>
    </w:p>
    <w:p w14:paraId="6ECC5AF1" w14:textId="77777777"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sz w:val="24"/>
          <w:szCs w:val="24"/>
        </w:rPr>
        <w:t xml:space="preserve">Grimm, Dieter (2016): </w:t>
      </w:r>
      <w:r w:rsidRPr="00567B48">
        <w:rPr>
          <w:rFonts w:ascii="Times New Roman" w:hAnsi="Times New Roman" w:cs="Times New Roman"/>
          <w:i/>
          <w:iCs/>
          <w:sz w:val="24"/>
          <w:szCs w:val="24"/>
        </w:rPr>
        <w:t>Levels of the Rule of Law. On the Possibility of Exporting a Western Achievement</w:t>
      </w:r>
      <w:r w:rsidRPr="00567B48">
        <w:rPr>
          <w:rFonts w:ascii="Times New Roman" w:hAnsi="Times New Roman" w:cs="Times New Roman"/>
          <w:sz w:val="24"/>
          <w:szCs w:val="24"/>
        </w:rPr>
        <w:t xml:space="preserve">. in: Grimm, Dieter: Constitutionalism. Past, Present, Future. Oxford University Press, Oxford. pp. 345-357. </w:t>
      </w:r>
    </w:p>
    <w:p w14:paraId="30C9BB86" w14:textId="77777777" w:rsidR="000D66D7" w:rsidRPr="00567B48" w:rsidRDefault="000D66D7" w:rsidP="000D66D7">
      <w:pPr>
        <w:pStyle w:val="Listaszerbekezds"/>
        <w:rPr>
          <w:rFonts w:ascii="Times New Roman" w:hAnsi="Times New Roman" w:cs="Times New Roman"/>
          <w:sz w:val="24"/>
          <w:szCs w:val="24"/>
        </w:rPr>
      </w:pPr>
    </w:p>
    <w:p w14:paraId="462BD3C7" w14:textId="77777777" w:rsidR="000D66D7" w:rsidRPr="00567B48" w:rsidRDefault="000D66D7" w:rsidP="000D66D7">
      <w:pPr>
        <w:pStyle w:val="Listaszerbekezds"/>
        <w:numPr>
          <w:ilvl w:val="0"/>
          <w:numId w:val="6"/>
        </w:numPr>
        <w:spacing w:after="0" w:line="240" w:lineRule="auto"/>
        <w:rPr>
          <w:rFonts w:ascii="Times New Roman" w:hAnsi="Times New Roman" w:cs="Times New Roman"/>
          <w:b/>
          <w:bCs/>
          <w:sz w:val="24"/>
          <w:szCs w:val="24"/>
        </w:rPr>
      </w:pPr>
      <w:r w:rsidRPr="00567B48">
        <w:rPr>
          <w:rFonts w:ascii="Times New Roman" w:hAnsi="Times New Roman" w:cs="Times New Roman"/>
          <w:b/>
          <w:bCs/>
          <w:sz w:val="24"/>
          <w:szCs w:val="24"/>
        </w:rPr>
        <w:t>Centrum vs. Periphery: Is the Rule of Law Discourse a Tool of Global Domination?</w:t>
      </w:r>
    </w:p>
    <w:p w14:paraId="58BB6995" w14:textId="60801DDD" w:rsidR="000D66D7" w:rsidRPr="00567B48" w:rsidRDefault="000D66D7" w:rsidP="00567B48">
      <w:pPr>
        <w:pStyle w:val="Listaszerbekezds"/>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1079C3F1" w14:textId="77777777" w:rsidR="000D66D7" w:rsidRPr="00567B48" w:rsidRDefault="000D66D7" w:rsidP="000D66D7">
      <w:pPr>
        <w:pStyle w:val="Listaszerbekezds"/>
        <w:rPr>
          <w:rFonts w:ascii="Times New Roman" w:hAnsi="Times New Roman" w:cs="Times New Roman"/>
          <w:sz w:val="24"/>
          <w:szCs w:val="24"/>
        </w:rPr>
      </w:pPr>
    </w:p>
    <w:p w14:paraId="3049E584" w14:textId="28CE615C" w:rsidR="000D66D7" w:rsidRPr="00567B48" w:rsidRDefault="000D66D7" w:rsidP="000D66D7">
      <w:pPr>
        <w:pStyle w:val="Listaszerbekezds"/>
        <w:rPr>
          <w:rFonts w:ascii="Times New Roman" w:hAnsi="Times New Roman" w:cs="Times New Roman"/>
          <w:sz w:val="24"/>
          <w:szCs w:val="24"/>
        </w:rPr>
      </w:pPr>
      <w:proofErr w:type="spellStart"/>
      <w:r w:rsidRPr="00567B48">
        <w:rPr>
          <w:rFonts w:ascii="Times New Roman" w:hAnsi="Times New Roman" w:cs="Times New Roman"/>
          <w:sz w:val="24"/>
          <w:szCs w:val="24"/>
        </w:rPr>
        <w:t>Mattei</w:t>
      </w:r>
      <w:proofErr w:type="spellEnd"/>
      <w:r w:rsidRPr="00567B48">
        <w:rPr>
          <w:rFonts w:ascii="Times New Roman" w:hAnsi="Times New Roman" w:cs="Times New Roman"/>
          <w:sz w:val="24"/>
          <w:szCs w:val="24"/>
        </w:rPr>
        <w:t xml:space="preserve">, Ugo; </w:t>
      </w:r>
      <w:proofErr w:type="spellStart"/>
      <w:r w:rsidRPr="00567B48">
        <w:rPr>
          <w:rFonts w:ascii="Times New Roman" w:hAnsi="Times New Roman" w:cs="Times New Roman"/>
          <w:sz w:val="24"/>
          <w:szCs w:val="24"/>
        </w:rPr>
        <w:t>Morpurgo</w:t>
      </w:r>
      <w:proofErr w:type="spellEnd"/>
      <w:r w:rsidRPr="00567B48">
        <w:rPr>
          <w:rFonts w:ascii="Times New Roman" w:hAnsi="Times New Roman" w:cs="Times New Roman"/>
          <w:sz w:val="24"/>
          <w:szCs w:val="24"/>
        </w:rPr>
        <w:t xml:space="preserve"> de Marco (2009): </w:t>
      </w:r>
      <w:r w:rsidRPr="00567B48">
        <w:rPr>
          <w:rFonts w:ascii="Times New Roman" w:hAnsi="Times New Roman" w:cs="Times New Roman"/>
          <w:i/>
          <w:iCs/>
          <w:sz w:val="24"/>
          <w:szCs w:val="24"/>
        </w:rPr>
        <w:t>Global Law and Plunder: The Dark Side of the Rule of Law.</w:t>
      </w:r>
      <w:r w:rsidRPr="00567B48">
        <w:rPr>
          <w:rFonts w:ascii="Times New Roman" w:hAnsi="Times New Roman" w:cs="Times New Roman"/>
          <w:sz w:val="24"/>
          <w:szCs w:val="24"/>
        </w:rPr>
        <w:t xml:space="preserve"> Bocconi School of Law Research Papers. </w:t>
      </w:r>
    </w:p>
    <w:p w14:paraId="1DF6BCD7" w14:textId="77777777" w:rsidR="000D66D7" w:rsidRPr="00567B48" w:rsidRDefault="000D66D7" w:rsidP="000D66D7">
      <w:pPr>
        <w:pStyle w:val="Listaszerbekezds"/>
        <w:rPr>
          <w:rFonts w:ascii="Times New Roman" w:hAnsi="Times New Roman" w:cs="Times New Roman"/>
          <w:i/>
          <w:iCs/>
          <w:sz w:val="24"/>
          <w:szCs w:val="24"/>
          <w:u w:val="single"/>
        </w:rPr>
      </w:pPr>
      <w:r w:rsidRPr="00567B48">
        <w:rPr>
          <w:rFonts w:ascii="Times New Roman" w:hAnsi="Times New Roman" w:cs="Times New Roman"/>
          <w:i/>
          <w:iCs/>
          <w:sz w:val="24"/>
          <w:szCs w:val="24"/>
          <w:u w:val="single"/>
        </w:rPr>
        <w:t>Recommended reading:</w:t>
      </w:r>
    </w:p>
    <w:p w14:paraId="1DB74D50" w14:textId="77777777" w:rsidR="000D66D7" w:rsidRPr="00567B48" w:rsidRDefault="000D66D7" w:rsidP="000D66D7">
      <w:pPr>
        <w:pStyle w:val="Listaszerbekezds"/>
        <w:rPr>
          <w:rFonts w:ascii="Times New Roman" w:hAnsi="Times New Roman" w:cs="Times New Roman"/>
          <w:sz w:val="24"/>
          <w:szCs w:val="24"/>
        </w:rPr>
      </w:pPr>
      <w:proofErr w:type="spellStart"/>
      <w:r w:rsidRPr="00567B48">
        <w:rPr>
          <w:rFonts w:ascii="Times New Roman" w:hAnsi="Times New Roman" w:cs="Times New Roman"/>
          <w:sz w:val="24"/>
          <w:szCs w:val="24"/>
        </w:rPr>
        <w:t>Humpreys</w:t>
      </w:r>
      <w:proofErr w:type="spellEnd"/>
      <w:r w:rsidRPr="00567B48">
        <w:rPr>
          <w:rFonts w:ascii="Times New Roman" w:hAnsi="Times New Roman" w:cs="Times New Roman"/>
          <w:sz w:val="24"/>
          <w:szCs w:val="24"/>
        </w:rPr>
        <w:t>, Stephen (2010): Theatre of the Rule of Law. Transnational Legal Intervention in Theory and Practice. Cambridge University Press, Cambridge pp. 219-233. (</w:t>
      </w:r>
      <w:proofErr w:type="gramStart"/>
      <w:r w:rsidRPr="00567B48">
        <w:rPr>
          <w:rFonts w:ascii="Times New Roman" w:hAnsi="Times New Roman" w:cs="Times New Roman"/>
          <w:sz w:val="24"/>
          <w:szCs w:val="24"/>
        </w:rPr>
        <w:t>the</w:t>
      </w:r>
      <w:proofErr w:type="gramEnd"/>
      <w:r w:rsidRPr="00567B48">
        <w:rPr>
          <w:rFonts w:ascii="Times New Roman" w:hAnsi="Times New Roman" w:cs="Times New Roman"/>
          <w:sz w:val="24"/>
          <w:szCs w:val="24"/>
        </w:rPr>
        <w:t xml:space="preserve"> chapter “Conclusion”)</w:t>
      </w:r>
    </w:p>
    <w:p w14:paraId="1C1DBB4C" w14:textId="77777777" w:rsidR="000D66D7" w:rsidRPr="00567B48" w:rsidRDefault="000D66D7" w:rsidP="000D66D7">
      <w:pPr>
        <w:pStyle w:val="Listaszerbekezds"/>
        <w:rPr>
          <w:rFonts w:ascii="Times New Roman" w:hAnsi="Times New Roman" w:cs="Times New Roman"/>
          <w:sz w:val="24"/>
          <w:szCs w:val="24"/>
        </w:rPr>
      </w:pPr>
      <w:proofErr w:type="spellStart"/>
      <w:r w:rsidRPr="00567B48">
        <w:rPr>
          <w:rFonts w:ascii="Times New Roman" w:hAnsi="Times New Roman" w:cs="Times New Roman"/>
          <w:sz w:val="24"/>
          <w:szCs w:val="24"/>
        </w:rPr>
        <w:t>Mattei</w:t>
      </w:r>
      <w:proofErr w:type="spellEnd"/>
      <w:r w:rsidRPr="00567B48">
        <w:rPr>
          <w:rFonts w:ascii="Times New Roman" w:hAnsi="Times New Roman" w:cs="Times New Roman"/>
          <w:sz w:val="24"/>
          <w:szCs w:val="24"/>
        </w:rPr>
        <w:t>, Ugo; Nader, Laura (2008): Plunder. When the Rule of Law is Illegal. Wiley-Blackwell, London. pp. 196-216. (</w:t>
      </w:r>
      <w:proofErr w:type="gramStart"/>
      <w:r w:rsidRPr="00567B48">
        <w:rPr>
          <w:rFonts w:ascii="Times New Roman" w:hAnsi="Times New Roman" w:cs="Times New Roman"/>
          <w:sz w:val="24"/>
          <w:szCs w:val="24"/>
        </w:rPr>
        <w:t>the</w:t>
      </w:r>
      <w:proofErr w:type="gramEnd"/>
      <w:r w:rsidRPr="00567B48">
        <w:rPr>
          <w:rFonts w:ascii="Times New Roman" w:hAnsi="Times New Roman" w:cs="Times New Roman"/>
          <w:sz w:val="24"/>
          <w:szCs w:val="24"/>
        </w:rPr>
        <w:t xml:space="preserve"> chapter “Beyond an Illegal Rule of Law?”)</w:t>
      </w:r>
    </w:p>
    <w:p w14:paraId="3BA72628" w14:textId="77777777" w:rsidR="000D66D7" w:rsidRDefault="000D66D7" w:rsidP="000D66D7">
      <w:pPr>
        <w:pStyle w:val="Listaszerbekezds"/>
        <w:rPr>
          <w:rFonts w:ascii="Times New Roman" w:hAnsi="Times New Roman" w:cs="Times New Roman"/>
          <w:sz w:val="24"/>
          <w:szCs w:val="24"/>
        </w:rPr>
      </w:pPr>
    </w:p>
    <w:p w14:paraId="7E4F6F17" w14:textId="77777777" w:rsidR="00F84A57" w:rsidRDefault="00F84A57" w:rsidP="000D66D7">
      <w:pPr>
        <w:pStyle w:val="Listaszerbekezds"/>
        <w:rPr>
          <w:rFonts w:ascii="Times New Roman" w:hAnsi="Times New Roman" w:cs="Times New Roman"/>
          <w:sz w:val="24"/>
          <w:szCs w:val="24"/>
        </w:rPr>
      </w:pPr>
    </w:p>
    <w:p w14:paraId="029279B3" w14:textId="77777777" w:rsidR="00F84A57" w:rsidRDefault="00F84A57" w:rsidP="000D66D7">
      <w:pPr>
        <w:pStyle w:val="Listaszerbekezds"/>
        <w:rPr>
          <w:rFonts w:ascii="Times New Roman" w:hAnsi="Times New Roman" w:cs="Times New Roman"/>
          <w:sz w:val="24"/>
          <w:szCs w:val="24"/>
        </w:rPr>
      </w:pPr>
    </w:p>
    <w:p w14:paraId="445A0530" w14:textId="77777777" w:rsidR="00F84A57" w:rsidRPr="00567B48" w:rsidRDefault="00F84A57" w:rsidP="000D66D7">
      <w:pPr>
        <w:pStyle w:val="Listaszerbekezds"/>
        <w:rPr>
          <w:rFonts w:ascii="Times New Roman" w:hAnsi="Times New Roman" w:cs="Times New Roman"/>
          <w:sz w:val="24"/>
          <w:szCs w:val="24"/>
        </w:rPr>
      </w:pPr>
    </w:p>
    <w:p w14:paraId="166F9451" w14:textId="77777777" w:rsidR="000D66D7" w:rsidRPr="00567B48" w:rsidRDefault="000D66D7" w:rsidP="000D66D7">
      <w:pPr>
        <w:pStyle w:val="Listaszerbekezds"/>
        <w:numPr>
          <w:ilvl w:val="0"/>
          <w:numId w:val="6"/>
        </w:numPr>
        <w:spacing w:after="0" w:line="240" w:lineRule="auto"/>
        <w:rPr>
          <w:rFonts w:ascii="Times New Roman" w:hAnsi="Times New Roman" w:cs="Times New Roman"/>
          <w:b/>
          <w:bCs/>
          <w:sz w:val="24"/>
          <w:szCs w:val="24"/>
        </w:rPr>
      </w:pPr>
      <w:r w:rsidRPr="00567B48">
        <w:rPr>
          <w:rFonts w:ascii="Times New Roman" w:hAnsi="Times New Roman" w:cs="Times New Roman"/>
          <w:b/>
          <w:bCs/>
          <w:sz w:val="24"/>
          <w:szCs w:val="24"/>
        </w:rPr>
        <w:t xml:space="preserve">Qualitative vs. Quantitative: Is the Rule of Law Measurable? </w:t>
      </w:r>
    </w:p>
    <w:p w14:paraId="51999B5A" w14:textId="77777777" w:rsidR="000D66D7" w:rsidRPr="00567B48" w:rsidRDefault="000D66D7" w:rsidP="000D66D7">
      <w:pPr>
        <w:pStyle w:val="Listaszerbekezds"/>
        <w:rPr>
          <w:rFonts w:ascii="Times New Roman" w:hAnsi="Times New Roman" w:cs="Times New Roman"/>
          <w:b/>
          <w:bCs/>
          <w:sz w:val="24"/>
          <w:szCs w:val="24"/>
        </w:rPr>
      </w:pPr>
    </w:p>
    <w:p w14:paraId="0CE9A0D1" w14:textId="77777777" w:rsidR="000D66D7" w:rsidRPr="00567B48" w:rsidRDefault="000D66D7" w:rsidP="000D66D7">
      <w:pPr>
        <w:pStyle w:val="Listaszerbekezds"/>
        <w:rPr>
          <w:rFonts w:ascii="Times New Roman" w:hAnsi="Times New Roman" w:cs="Times New Roman"/>
          <w:i/>
          <w:sz w:val="24"/>
          <w:szCs w:val="24"/>
          <w:u w:val="single"/>
        </w:rPr>
      </w:pPr>
      <w:r w:rsidRPr="00567B48">
        <w:rPr>
          <w:rFonts w:ascii="Times New Roman" w:hAnsi="Times New Roman" w:cs="Times New Roman"/>
          <w:i/>
          <w:sz w:val="24"/>
          <w:szCs w:val="24"/>
          <w:u w:val="single"/>
        </w:rPr>
        <w:t>Required reading</w:t>
      </w:r>
    </w:p>
    <w:p w14:paraId="79CB3296" w14:textId="77777777" w:rsidR="000D66D7" w:rsidRPr="00567B48" w:rsidRDefault="000D66D7" w:rsidP="000D66D7">
      <w:pPr>
        <w:pStyle w:val="Listaszerbekezds"/>
        <w:rPr>
          <w:rFonts w:ascii="Times New Roman" w:hAnsi="Times New Roman" w:cs="Times New Roman"/>
          <w:sz w:val="24"/>
          <w:szCs w:val="24"/>
        </w:rPr>
      </w:pPr>
      <w:r w:rsidRPr="00567B48">
        <w:rPr>
          <w:rFonts w:ascii="Times New Roman" w:hAnsi="Times New Roman" w:cs="Times New Roman"/>
          <w:sz w:val="24"/>
          <w:szCs w:val="24"/>
        </w:rPr>
        <w:t xml:space="preserve">Moller, Jorgen; </w:t>
      </w:r>
      <w:proofErr w:type="spellStart"/>
      <w:r w:rsidRPr="00567B48">
        <w:rPr>
          <w:rFonts w:ascii="Times New Roman" w:hAnsi="Times New Roman" w:cs="Times New Roman"/>
          <w:sz w:val="24"/>
          <w:szCs w:val="24"/>
        </w:rPr>
        <w:t>Skaaning</w:t>
      </w:r>
      <w:proofErr w:type="spellEnd"/>
      <w:r w:rsidRPr="00567B48">
        <w:rPr>
          <w:rFonts w:ascii="Times New Roman" w:hAnsi="Times New Roman" w:cs="Times New Roman"/>
          <w:sz w:val="24"/>
          <w:szCs w:val="24"/>
        </w:rPr>
        <w:t xml:space="preserve">, </w:t>
      </w:r>
      <w:proofErr w:type="spellStart"/>
      <w:r w:rsidRPr="00567B48">
        <w:rPr>
          <w:rFonts w:ascii="Times New Roman" w:hAnsi="Times New Roman" w:cs="Times New Roman"/>
          <w:sz w:val="24"/>
          <w:szCs w:val="24"/>
        </w:rPr>
        <w:t>Svendt</w:t>
      </w:r>
      <w:proofErr w:type="spellEnd"/>
      <w:r w:rsidRPr="00567B48">
        <w:rPr>
          <w:rFonts w:ascii="Times New Roman" w:hAnsi="Times New Roman" w:cs="Times New Roman"/>
          <w:sz w:val="24"/>
          <w:szCs w:val="24"/>
        </w:rPr>
        <w:t>-Erik (2014): The Rule of Law. Definitions, Measures, Patterns and Causes. Palgrave-MacMillan, London. pp. 41-80. (</w:t>
      </w:r>
      <w:proofErr w:type="gramStart"/>
      <w:r w:rsidRPr="00567B48">
        <w:rPr>
          <w:rFonts w:ascii="Times New Roman" w:hAnsi="Times New Roman" w:cs="Times New Roman"/>
          <w:sz w:val="24"/>
          <w:szCs w:val="24"/>
        </w:rPr>
        <w:t>the</w:t>
      </w:r>
      <w:proofErr w:type="gramEnd"/>
      <w:r w:rsidRPr="00567B48">
        <w:rPr>
          <w:rFonts w:ascii="Times New Roman" w:hAnsi="Times New Roman" w:cs="Times New Roman"/>
          <w:sz w:val="24"/>
          <w:szCs w:val="24"/>
        </w:rPr>
        <w:t xml:space="preserve"> chapters “Evaluating Extant Rule of Law Measures” and “Exploring the Interchangeability of Rule of Law Measures”)</w:t>
      </w:r>
    </w:p>
    <w:p w14:paraId="03609B55" w14:textId="77777777" w:rsidR="000D66D7" w:rsidRPr="00567B48" w:rsidRDefault="000D66D7" w:rsidP="000D66D7">
      <w:pPr>
        <w:pStyle w:val="Listaszerbekezds"/>
        <w:rPr>
          <w:rFonts w:ascii="Times New Roman" w:hAnsi="Times New Roman" w:cs="Times New Roman"/>
          <w:sz w:val="24"/>
          <w:szCs w:val="24"/>
          <w:lang w:val="en-GB"/>
        </w:rPr>
      </w:pPr>
      <w:proofErr w:type="spellStart"/>
      <w:r w:rsidRPr="00567B48">
        <w:rPr>
          <w:rFonts w:ascii="Times New Roman" w:hAnsi="Times New Roman" w:cs="Times New Roman"/>
          <w:sz w:val="24"/>
          <w:szCs w:val="24"/>
          <w:lang w:val="en-GB"/>
        </w:rPr>
        <w:t>Jakab</w:t>
      </w:r>
      <w:proofErr w:type="spellEnd"/>
      <w:r w:rsidRPr="00567B48">
        <w:rPr>
          <w:rFonts w:ascii="Times New Roman" w:hAnsi="Times New Roman" w:cs="Times New Roman"/>
          <w:sz w:val="24"/>
          <w:szCs w:val="24"/>
          <w:lang w:val="en-GB"/>
        </w:rPr>
        <w:t xml:space="preserve">, A., &amp; </w:t>
      </w:r>
      <w:proofErr w:type="spellStart"/>
      <w:r w:rsidRPr="00567B48">
        <w:rPr>
          <w:rFonts w:ascii="Times New Roman" w:hAnsi="Times New Roman" w:cs="Times New Roman"/>
          <w:sz w:val="24"/>
          <w:szCs w:val="24"/>
          <w:lang w:val="en-GB"/>
        </w:rPr>
        <w:t>Kirchmair</w:t>
      </w:r>
      <w:proofErr w:type="spellEnd"/>
      <w:r w:rsidRPr="00567B48">
        <w:rPr>
          <w:rFonts w:ascii="Times New Roman" w:hAnsi="Times New Roman" w:cs="Times New Roman"/>
          <w:sz w:val="24"/>
          <w:szCs w:val="24"/>
          <w:lang w:val="en-GB"/>
        </w:rPr>
        <w:t xml:space="preserve">, L. (2021). </w:t>
      </w:r>
      <w:r w:rsidRPr="00567B48">
        <w:rPr>
          <w:rFonts w:ascii="Times New Roman" w:hAnsi="Times New Roman" w:cs="Times New Roman"/>
          <w:i/>
          <w:iCs/>
          <w:sz w:val="24"/>
          <w:szCs w:val="24"/>
          <w:lang w:val="en-GB"/>
        </w:rPr>
        <w:t>How to Develop the EU Justice Scoreboard into a Rule of Law Index: Using an Existing Tool in the EU Rule of Law Crisis in a More Efficient Way.</w:t>
      </w:r>
      <w:r w:rsidRPr="00567B48">
        <w:rPr>
          <w:rFonts w:ascii="Times New Roman" w:hAnsi="Times New Roman" w:cs="Times New Roman"/>
          <w:sz w:val="24"/>
          <w:szCs w:val="24"/>
          <w:lang w:val="en-GB"/>
        </w:rPr>
        <w:t> German Law Journal, 22(6), 936-955.</w:t>
      </w:r>
    </w:p>
    <w:p w14:paraId="2C33C2A7" w14:textId="77777777" w:rsidR="000D66D7" w:rsidRPr="00567B48" w:rsidRDefault="000D66D7" w:rsidP="000D66D7">
      <w:pPr>
        <w:pStyle w:val="Listaszerbekezds"/>
        <w:rPr>
          <w:rFonts w:ascii="Times New Roman" w:hAnsi="Times New Roman" w:cs="Times New Roman"/>
          <w:sz w:val="24"/>
          <w:szCs w:val="24"/>
          <w:lang w:val="en-GB"/>
        </w:rPr>
      </w:pPr>
    </w:p>
    <w:p w14:paraId="58BF520A" w14:textId="77777777" w:rsidR="000D66D7" w:rsidRPr="00567B48" w:rsidRDefault="000D66D7" w:rsidP="000D66D7">
      <w:pPr>
        <w:pStyle w:val="Listaszerbekezds"/>
        <w:rPr>
          <w:rFonts w:ascii="Times New Roman" w:hAnsi="Times New Roman" w:cs="Times New Roman"/>
          <w:b/>
          <w:bCs/>
          <w:sz w:val="24"/>
          <w:szCs w:val="24"/>
        </w:rPr>
      </w:pPr>
      <w:r w:rsidRPr="00567B48">
        <w:rPr>
          <w:rFonts w:ascii="Times New Roman" w:hAnsi="Times New Roman" w:cs="Times New Roman"/>
          <w:b/>
          <w:bCs/>
          <w:sz w:val="24"/>
          <w:szCs w:val="24"/>
          <w:lang w:val="en-GB"/>
        </w:rPr>
        <w:t>Case Study: Hungary and Poland</w:t>
      </w:r>
    </w:p>
    <w:p w14:paraId="3EBB2D83" w14:textId="77777777" w:rsidR="000D66D7" w:rsidRPr="00567B48" w:rsidRDefault="000D66D7" w:rsidP="000D66D7">
      <w:pPr>
        <w:pStyle w:val="Listaszerbekezds"/>
        <w:rPr>
          <w:rFonts w:ascii="Times New Roman" w:hAnsi="Times New Roman" w:cs="Times New Roman"/>
          <w:sz w:val="24"/>
          <w:szCs w:val="24"/>
        </w:rPr>
      </w:pPr>
    </w:p>
    <w:p w14:paraId="2DCDD94D" w14:textId="77777777" w:rsidR="000D66D7" w:rsidRPr="00567B48" w:rsidRDefault="000D66D7" w:rsidP="000D66D7">
      <w:pPr>
        <w:pStyle w:val="Listaszerbekezds"/>
        <w:numPr>
          <w:ilvl w:val="0"/>
          <w:numId w:val="6"/>
        </w:numPr>
        <w:spacing w:after="0" w:line="240" w:lineRule="auto"/>
        <w:rPr>
          <w:rFonts w:ascii="Times New Roman" w:hAnsi="Times New Roman" w:cs="Times New Roman"/>
          <w:b/>
          <w:bCs/>
          <w:sz w:val="24"/>
          <w:szCs w:val="24"/>
        </w:rPr>
      </w:pPr>
      <w:r w:rsidRPr="00567B48">
        <w:rPr>
          <w:rFonts w:ascii="Times New Roman" w:hAnsi="Times New Roman" w:cs="Times New Roman"/>
          <w:b/>
          <w:bCs/>
          <w:sz w:val="24"/>
          <w:szCs w:val="24"/>
        </w:rPr>
        <w:t>National law vs. EU law: Can and Shall Rule of Law Standards Be Enforced against EU member states?</w:t>
      </w:r>
    </w:p>
    <w:p w14:paraId="4D16293A" w14:textId="77777777" w:rsidR="000D66D7" w:rsidRPr="00567B48" w:rsidRDefault="000D66D7" w:rsidP="000D66D7">
      <w:pPr>
        <w:pStyle w:val="Listaszerbekezds"/>
        <w:rPr>
          <w:rFonts w:ascii="Times New Roman" w:hAnsi="Times New Roman" w:cs="Times New Roman"/>
          <w:i/>
          <w:sz w:val="24"/>
          <w:szCs w:val="24"/>
          <w:u w:val="single"/>
          <w:lang w:val="hu-HU"/>
        </w:rPr>
      </w:pPr>
      <w:r w:rsidRPr="00567B48">
        <w:rPr>
          <w:rFonts w:ascii="Times New Roman" w:hAnsi="Times New Roman" w:cs="Times New Roman"/>
          <w:i/>
          <w:sz w:val="24"/>
          <w:szCs w:val="24"/>
          <w:u w:val="single"/>
        </w:rPr>
        <w:t>Required reading</w:t>
      </w:r>
      <w:r w:rsidRPr="00567B48">
        <w:rPr>
          <w:rFonts w:ascii="Times New Roman" w:hAnsi="Times New Roman" w:cs="Times New Roman"/>
          <w:i/>
          <w:sz w:val="24"/>
          <w:szCs w:val="24"/>
          <w:u w:val="single"/>
          <w:lang w:val="hu-HU"/>
        </w:rPr>
        <w:t>:</w:t>
      </w:r>
    </w:p>
    <w:p w14:paraId="76C399D8" w14:textId="7F931A6E" w:rsidR="00567B48" w:rsidRPr="00F84A57" w:rsidRDefault="000D66D7" w:rsidP="00F84A57">
      <w:pPr>
        <w:ind w:left="708"/>
        <w:rPr>
          <w:rFonts w:ascii="Times New Roman" w:hAnsi="Times New Roman" w:cs="Times New Roman"/>
          <w:color w:val="000000" w:themeColor="text1"/>
          <w:sz w:val="24"/>
          <w:szCs w:val="24"/>
          <w:shd w:val="clear" w:color="auto" w:fill="FFFFFF"/>
        </w:rPr>
      </w:pPr>
      <w:proofErr w:type="spellStart"/>
      <w:r w:rsidRPr="00567B48">
        <w:rPr>
          <w:rFonts w:ascii="Times New Roman" w:hAnsi="Times New Roman" w:cs="Times New Roman"/>
          <w:color w:val="000000" w:themeColor="text1"/>
          <w:sz w:val="24"/>
          <w:szCs w:val="24"/>
          <w:shd w:val="clear" w:color="auto" w:fill="FFFFFF"/>
        </w:rPr>
        <w:t>Hillion</w:t>
      </w:r>
      <w:proofErr w:type="spellEnd"/>
      <w:r w:rsidRPr="00567B48">
        <w:rPr>
          <w:rFonts w:ascii="Times New Roman" w:hAnsi="Times New Roman" w:cs="Times New Roman"/>
          <w:color w:val="000000" w:themeColor="text1"/>
          <w:sz w:val="24"/>
          <w:szCs w:val="24"/>
          <w:shd w:val="clear" w:color="auto" w:fill="FFFFFF"/>
        </w:rPr>
        <w:t>, Christophe</w:t>
      </w:r>
      <w:r w:rsidRPr="00567B48">
        <w:rPr>
          <w:rFonts w:ascii="Times New Roman" w:hAnsi="Times New Roman" w:cs="Times New Roman"/>
          <w:color w:val="000000" w:themeColor="text1"/>
          <w:sz w:val="24"/>
          <w:szCs w:val="24"/>
          <w:shd w:val="clear" w:color="auto" w:fill="FFFFFF"/>
          <w:lang w:val="hu-HU"/>
        </w:rPr>
        <w:t xml:space="preserve"> (2021):</w:t>
      </w:r>
      <w:r w:rsidRPr="00567B48">
        <w:rPr>
          <w:rFonts w:ascii="Times New Roman" w:hAnsi="Times New Roman" w:cs="Times New Roman"/>
          <w:color w:val="000000" w:themeColor="text1"/>
          <w:sz w:val="24"/>
          <w:szCs w:val="24"/>
          <w:shd w:val="clear" w:color="auto" w:fill="FFFFFF"/>
        </w:rPr>
        <w:t xml:space="preserve"> Compromising (On) the General Conditionality Mechanism and the Rule of Law. Common Market Law Review 58: 267–284, 2021.</w:t>
      </w:r>
    </w:p>
    <w:p w14:paraId="26F0F108" w14:textId="2F6CAA07" w:rsidR="000D66D7" w:rsidRPr="00567B48" w:rsidRDefault="000D66D7" w:rsidP="000D66D7">
      <w:pPr>
        <w:autoSpaceDE w:val="0"/>
        <w:autoSpaceDN w:val="0"/>
        <w:adjustRightInd w:val="0"/>
        <w:ind w:left="708"/>
        <w:rPr>
          <w:rFonts w:ascii="Times New Roman" w:hAnsi="Times New Roman" w:cs="Times New Roman"/>
          <w:color w:val="000000" w:themeColor="text1"/>
          <w:sz w:val="24"/>
          <w:szCs w:val="24"/>
          <w:lang w:val="en-GB"/>
        </w:rPr>
      </w:pPr>
      <w:r w:rsidRPr="00567B48">
        <w:rPr>
          <w:rFonts w:ascii="Times New Roman" w:hAnsi="Times New Roman" w:cs="Times New Roman"/>
          <w:color w:val="000000" w:themeColor="text1"/>
          <w:sz w:val="24"/>
          <w:szCs w:val="24"/>
        </w:rPr>
        <w:t xml:space="preserve">Von </w:t>
      </w:r>
      <w:proofErr w:type="spellStart"/>
      <w:r w:rsidRPr="00567B48">
        <w:rPr>
          <w:rFonts w:ascii="Times New Roman" w:hAnsi="Times New Roman" w:cs="Times New Roman"/>
          <w:color w:val="000000" w:themeColor="text1"/>
          <w:sz w:val="24"/>
          <w:szCs w:val="24"/>
        </w:rPr>
        <w:t>Bogdandy</w:t>
      </w:r>
      <w:proofErr w:type="spellEnd"/>
      <w:r w:rsidRPr="00567B48">
        <w:rPr>
          <w:rFonts w:ascii="Times New Roman" w:hAnsi="Times New Roman" w:cs="Times New Roman"/>
          <w:color w:val="000000" w:themeColor="text1"/>
          <w:sz w:val="24"/>
          <w:szCs w:val="24"/>
        </w:rPr>
        <w:t xml:space="preserve">, A.; </w:t>
      </w:r>
      <w:proofErr w:type="spellStart"/>
      <w:r w:rsidRPr="00567B48">
        <w:rPr>
          <w:rFonts w:ascii="Times New Roman" w:hAnsi="Times New Roman" w:cs="Times New Roman"/>
          <w:color w:val="000000" w:themeColor="text1"/>
          <w:sz w:val="24"/>
          <w:szCs w:val="24"/>
        </w:rPr>
        <w:t>Spieker</w:t>
      </w:r>
      <w:proofErr w:type="spellEnd"/>
      <w:r w:rsidRPr="00567B48">
        <w:rPr>
          <w:rFonts w:ascii="Times New Roman" w:hAnsi="Times New Roman" w:cs="Times New Roman"/>
          <w:color w:val="000000" w:themeColor="text1"/>
          <w:sz w:val="24"/>
          <w:szCs w:val="24"/>
        </w:rPr>
        <w:t xml:space="preserve">, L. (2019): </w:t>
      </w:r>
      <w:r w:rsidRPr="00567B48">
        <w:rPr>
          <w:rFonts w:ascii="Times New Roman" w:hAnsi="Times New Roman" w:cs="Times New Roman"/>
          <w:i/>
          <w:iCs/>
          <w:color w:val="000000" w:themeColor="text1"/>
          <w:sz w:val="24"/>
          <w:szCs w:val="24"/>
          <w:lang w:val="en-GB"/>
        </w:rPr>
        <w:t>Countering the Judicial Silencing of Critics: Article 2 TEU Values, Reverse Solange, and the Responsibilities of National Judges</w:t>
      </w:r>
      <w:r w:rsidRPr="00567B48">
        <w:rPr>
          <w:rFonts w:ascii="Times New Roman" w:hAnsi="Times New Roman" w:cs="Times New Roman"/>
          <w:color w:val="000000" w:themeColor="text1"/>
          <w:sz w:val="24"/>
          <w:szCs w:val="24"/>
          <w:lang w:val="en-GB"/>
        </w:rPr>
        <w:t>. European Constitutional Law Review, 15(3), 391-426.</w:t>
      </w:r>
    </w:p>
    <w:p w14:paraId="045B746F" w14:textId="77777777" w:rsidR="000D66D7" w:rsidRPr="00567B48" w:rsidRDefault="000D66D7" w:rsidP="000D66D7">
      <w:pPr>
        <w:pStyle w:val="Listaszerbekezds"/>
        <w:numPr>
          <w:ilvl w:val="0"/>
          <w:numId w:val="6"/>
        </w:numPr>
        <w:spacing w:after="0" w:line="240" w:lineRule="auto"/>
        <w:rPr>
          <w:rFonts w:ascii="Times New Roman" w:hAnsi="Times New Roman" w:cs="Times New Roman"/>
          <w:b/>
          <w:bCs/>
          <w:iCs/>
          <w:sz w:val="24"/>
          <w:szCs w:val="24"/>
        </w:rPr>
      </w:pPr>
      <w:r w:rsidRPr="00567B48">
        <w:rPr>
          <w:rFonts w:ascii="Times New Roman" w:hAnsi="Times New Roman" w:cs="Times New Roman"/>
          <w:b/>
          <w:bCs/>
          <w:iCs/>
          <w:sz w:val="24"/>
          <w:szCs w:val="24"/>
        </w:rPr>
        <w:t>Conclusion</w:t>
      </w:r>
      <w:r w:rsidRPr="00567B48">
        <w:rPr>
          <w:rFonts w:ascii="Times New Roman" w:hAnsi="Times New Roman" w:cs="Times New Roman"/>
          <w:b/>
          <w:bCs/>
          <w:iCs/>
          <w:sz w:val="24"/>
          <w:szCs w:val="24"/>
          <w:lang w:val="hu-HU"/>
        </w:rPr>
        <w:t xml:space="preserve">: </w:t>
      </w:r>
      <w:proofErr w:type="spellStart"/>
      <w:r w:rsidRPr="00567B48">
        <w:rPr>
          <w:rFonts w:ascii="Times New Roman" w:hAnsi="Times New Roman" w:cs="Times New Roman"/>
          <w:b/>
          <w:bCs/>
          <w:iCs/>
          <w:sz w:val="24"/>
          <w:szCs w:val="24"/>
          <w:lang w:val="hu-HU"/>
        </w:rPr>
        <w:t>Finding</w:t>
      </w:r>
      <w:proofErr w:type="spellEnd"/>
      <w:r w:rsidRPr="00567B48">
        <w:rPr>
          <w:rFonts w:ascii="Times New Roman" w:hAnsi="Times New Roman" w:cs="Times New Roman"/>
          <w:b/>
          <w:bCs/>
          <w:iCs/>
          <w:sz w:val="24"/>
          <w:szCs w:val="24"/>
          <w:lang w:val="hu-HU"/>
        </w:rPr>
        <w:t xml:space="preserve"> a </w:t>
      </w:r>
      <w:proofErr w:type="spellStart"/>
      <w:r w:rsidRPr="00567B48">
        <w:rPr>
          <w:rFonts w:ascii="Times New Roman" w:hAnsi="Times New Roman" w:cs="Times New Roman"/>
          <w:b/>
          <w:bCs/>
          <w:iCs/>
          <w:sz w:val="24"/>
          <w:szCs w:val="24"/>
          <w:lang w:val="hu-HU"/>
        </w:rPr>
        <w:t>Common</w:t>
      </w:r>
      <w:proofErr w:type="spellEnd"/>
      <w:r w:rsidRPr="00567B48">
        <w:rPr>
          <w:rFonts w:ascii="Times New Roman" w:hAnsi="Times New Roman" w:cs="Times New Roman"/>
          <w:b/>
          <w:bCs/>
          <w:iCs/>
          <w:sz w:val="24"/>
          <w:szCs w:val="24"/>
          <w:lang w:val="hu-HU"/>
        </w:rPr>
        <w:t xml:space="preserve"> </w:t>
      </w:r>
      <w:proofErr w:type="spellStart"/>
      <w:r w:rsidRPr="00567B48">
        <w:rPr>
          <w:rFonts w:ascii="Times New Roman" w:hAnsi="Times New Roman" w:cs="Times New Roman"/>
          <w:b/>
          <w:bCs/>
          <w:iCs/>
          <w:sz w:val="24"/>
          <w:szCs w:val="24"/>
          <w:lang w:val="hu-HU"/>
        </w:rPr>
        <w:t>Language</w:t>
      </w:r>
      <w:proofErr w:type="spellEnd"/>
      <w:r w:rsidRPr="00567B48">
        <w:rPr>
          <w:rFonts w:ascii="Times New Roman" w:hAnsi="Times New Roman" w:cs="Times New Roman"/>
          <w:b/>
          <w:bCs/>
          <w:iCs/>
          <w:sz w:val="24"/>
          <w:szCs w:val="24"/>
          <w:lang w:val="hu-HU"/>
        </w:rPr>
        <w:t xml:space="preserve"> of </w:t>
      </w:r>
      <w:proofErr w:type="spellStart"/>
      <w:r w:rsidRPr="00567B48">
        <w:rPr>
          <w:rFonts w:ascii="Times New Roman" w:hAnsi="Times New Roman" w:cs="Times New Roman"/>
          <w:b/>
          <w:bCs/>
          <w:iCs/>
          <w:sz w:val="24"/>
          <w:szCs w:val="24"/>
          <w:lang w:val="hu-HU"/>
        </w:rPr>
        <w:t>the</w:t>
      </w:r>
      <w:proofErr w:type="spellEnd"/>
      <w:r w:rsidRPr="00567B48">
        <w:rPr>
          <w:rFonts w:ascii="Times New Roman" w:hAnsi="Times New Roman" w:cs="Times New Roman"/>
          <w:b/>
          <w:bCs/>
          <w:iCs/>
          <w:sz w:val="24"/>
          <w:szCs w:val="24"/>
          <w:lang w:val="hu-HU"/>
        </w:rPr>
        <w:t xml:space="preserve"> </w:t>
      </w:r>
      <w:proofErr w:type="spellStart"/>
      <w:r w:rsidRPr="00567B48">
        <w:rPr>
          <w:rFonts w:ascii="Times New Roman" w:hAnsi="Times New Roman" w:cs="Times New Roman"/>
          <w:b/>
          <w:bCs/>
          <w:iCs/>
          <w:sz w:val="24"/>
          <w:szCs w:val="24"/>
          <w:lang w:val="hu-HU"/>
        </w:rPr>
        <w:t>Rule</w:t>
      </w:r>
      <w:proofErr w:type="spellEnd"/>
      <w:r w:rsidRPr="00567B48">
        <w:rPr>
          <w:rFonts w:ascii="Times New Roman" w:hAnsi="Times New Roman" w:cs="Times New Roman"/>
          <w:b/>
          <w:bCs/>
          <w:iCs/>
          <w:sz w:val="24"/>
          <w:szCs w:val="24"/>
          <w:lang w:val="hu-HU"/>
        </w:rPr>
        <w:t xml:space="preserve"> of Law</w:t>
      </w:r>
    </w:p>
    <w:p w14:paraId="188F58DF" w14:textId="3E524267" w:rsidR="00572032" w:rsidRPr="000D66D7" w:rsidRDefault="00572032" w:rsidP="000D66D7">
      <w:pPr>
        <w:keepNext/>
        <w:keepLines/>
        <w:spacing w:before="240" w:after="0" w:line="259" w:lineRule="auto"/>
        <w:jc w:val="both"/>
        <w:outlineLvl w:val="0"/>
        <w:rPr>
          <w:rFonts w:ascii="Times New Roman" w:hAnsi="Times New Roman" w:cs="Times New Roman"/>
          <w:sz w:val="24"/>
          <w:szCs w:val="24"/>
        </w:rPr>
      </w:pPr>
    </w:p>
    <w:sectPr w:rsidR="00572032" w:rsidRPr="000D66D7"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D82DE" w14:textId="77777777" w:rsidR="008A2A32" w:rsidRDefault="008A2A32" w:rsidP="006A3E9F">
      <w:pPr>
        <w:spacing w:after="0" w:line="240" w:lineRule="auto"/>
      </w:pPr>
      <w:r>
        <w:separator/>
      </w:r>
    </w:p>
  </w:endnote>
  <w:endnote w:type="continuationSeparator" w:id="0">
    <w:p w14:paraId="0EA44E06" w14:textId="77777777" w:rsidR="008A2A32" w:rsidRDefault="008A2A32"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A2571" w14:textId="77777777" w:rsidR="008A2A32" w:rsidRDefault="008A2A32" w:rsidP="006A3E9F">
      <w:pPr>
        <w:spacing w:after="0" w:line="240" w:lineRule="auto"/>
      </w:pPr>
      <w:r>
        <w:separator/>
      </w:r>
    </w:p>
  </w:footnote>
  <w:footnote w:type="continuationSeparator" w:id="0">
    <w:p w14:paraId="021EC65E" w14:textId="77777777" w:rsidR="008A2A32" w:rsidRDefault="008A2A32"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BB3B5" w14:textId="77777777" w:rsidR="006A3E9F" w:rsidRDefault="006A3E9F">
    <w:pPr>
      <w:pStyle w:val="lfej"/>
    </w:pPr>
    <w:r>
      <w:rPr>
        <w:noProof/>
        <w:lang w:val="hu-HU" w:eastAsia="hu-HU"/>
      </w:rPr>
      <w:drawing>
        <wp:anchor distT="0" distB="0" distL="114300" distR="114300" simplePos="0" relativeHeight="251659264" behindDoc="1" locked="0" layoutInCell="1" allowOverlap="1" wp14:anchorId="0BDF1B76" wp14:editId="092D2C40">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C3611"/>
    <w:multiLevelType w:val="hybridMultilevel"/>
    <w:tmpl w:val="C02E3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620533"/>
    <w:multiLevelType w:val="hybridMultilevel"/>
    <w:tmpl w:val="491646A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45A45603"/>
    <w:multiLevelType w:val="hybridMultilevel"/>
    <w:tmpl w:val="DF9044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B5952A3"/>
    <w:multiLevelType w:val="hybridMultilevel"/>
    <w:tmpl w:val="BFA4726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5A97A03"/>
    <w:multiLevelType w:val="hybridMultilevel"/>
    <w:tmpl w:val="54BE863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3524"/>
    <w:rsid w:val="00031F56"/>
    <w:rsid w:val="0008349D"/>
    <w:rsid w:val="000A2F03"/>
    <w:rsid w:val="000D66D7"/>
    <w:rsid w:val="00122B14"/>
    <w:rsid w:val="001241F1"/>
    <w:rsid w:val="00127AF6"/>
    <w:rsid w:val="00154A91"/>
    <w:rsid w:val="001D16E5"/>
    <w:rsid w:val="001F676C"/>
    <w:rsid w:val="00214377"/>
    <w:rsid w:val="00237F21"/>
    <w:rsid w:val="002630AC"/>
    <w:rsid w:val="002A7467"/>
    <w:rsid w:val="002B56B4"/>
    <w:rsid w:val="002B7888"/>
    <w:rsid w:val="002D4CE3"/>
    <w:rsid w:val="002F4EDE"/>
    <w:rsid w:val="0034091F"/>
    <w:rsid w:val="00347A6B"/>
    <w:rsid w:val="00375825"/>
    <w:rsid w:val="00382A23"/>
    <w:rsid w:val="003A05D5"/>
    <w:rsid w:val="003D6FD0"/>
    <w:rsid w:val="003E7B5F"/>
    <w:rsid w:val="004737D2"/>
    <w:rsid w:val="00484082"/>
    <w:rsid w:val="004C71B7"/>
    <w:rsid w:val="004D009D"/>
    <w:rsid w:val="0053546B"/>
    <w:rsid w:val="0054074D"/>
    <w:rsid w:val="00543FAC"/>
    <w:rsid w:val="00567B48"/>
    <w:rsid w:val="00572032"/>
    <w:rsid w:val="005A64D8"/>
    <w:rsid w:val="0060362D"/>
    <w:rsid w:val="0063460B"/>
    <w:rsid w:val="00636FE5"/>
    <w:rsid w:val="00645101"/>
    <w:rsid w:val="00692F37"/>
    <w:rsid w:val="006A370D"/>
    <w:rsid w:val="006A3E9F"/>
    <w:rsid w:val="006B41A4"/>
    <w:rsid w:val="00713E6B"/>
    <w:rsid w:val="007258B7"/>
    <w:rsid w:val="00733D87"/>
    <w:rsid w:val="007B0F9D"/>
    <w:rsid w:val="007F4425"/>
    <w:rsid w:val="008065C7"/>
    <w:rsid w:val="00893F33"/>
    <w:rsid w:val="00894E51"/>
    <w:rsid w:val="008A2A32"/>
    <w:rsid w:val="008B251A"/>
    <w:rsid w:val="008C6F6E"/>
    <w:rsid w:val="008E334E"/>
    <w:rsid w:val="00907F12"/>
    <w:rsid w:val="0093128C"/>
    <w:rsid w:val="00957CD4"/>
    <w:rsid w:val="00980412"/>
    <w:rsid w:val="0099563F"/>
    <w:rsid w:val="00997451"/>
    <w:rsid w:val="00A01223"/>
    <w:rsid w:val="00A05CE3"/>
    <w:rsid w:val="00A34386"/>
    <w:rsid w:val="00A40DF6"/>
    <w:rsid w:val="00A6485A"/>
    <w:rsid w:val="00A66710"/>
    <w:rsid w:val="00A8145F"/>
    <w:rsid w:val="00B2471B"/>
    <w:rsid w:val="00B574E8"/>
    <w:rsid w:val="00B9260F"/>
    <w:rsid w:val="00C0178E"/>
    <w:rsid w:val="00C3415E"/>
    <w:rsid w:val="00C6762B"/>
    <w:rsid w:val="00C8090E"/>
    <w:rsid w:val="00C94228"/>
    <w:rsid w:val="00CB0289"/>
    <w:rsid w:val="00CB57FC"/>
    <w:rsid w:val="00CB6031"/>
    <w:rsid w:val="00CD59F5"/>
    <w:rsid w:val="00CF02A7"/>
    <w:rsid w:val="00CF4A2A"/>
    <w:rsid w:val="00D7632D"/>
    <w:rsid w:val="00D9770C"/>
    <w:rsid w:val="00DA3812"/>
    <w:rsid w:val="00DB42C6"/>
    <w:rsid w:val="00DC732D"/>
    <w:rsid w:val="00DF137E"/>
    <w:rsid w:val="00E0037E"/>
    <w:rsid w:val="00E50966"/>
    <w:rsid w:val="00E92930"/>
    <w:rsid w:val="00EA2767"/>
    <w:rsid w:val="00F3657A"/>
    <w:rsid w:val="00F41B04"/>
    <w:rsid w:val="00F65908"/>
    <w:rsid w:val="00F84A57"/>
    <w:rsid w:val="00F864F7"/>
    <w:rsid w:val="00F94DDD"/>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2268"/>
  <w15:docId w15:val="{C37415BE-99A1-4FE8-80B1-27997B3A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737D2"/>
    <w:pPr>
      <w:spacing w:after="200" w:line="276" w:lineRule="auto"/>
    </w:pPr>
    <w:rPr>
      <w:lang w:val="en-US"/>
    </w:rPr>
  </w:style>
  <w:style w:type="paragraph" w:styleId="Cmsor1">
    <w:name w:val="heading 1"/>
    <w:basedOn w:val="Norml"/>
    <w:next w:val="Norml"/>
    <w:link w:val="Cmsor1Char"/>
    <w:uiPriority w:val="9"/>
    <w:qFormat/>
    <w:rsid w:val="000D66D7"/>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GB"/>
    </w:rPr>
  </w:style>
  <w:style w:type="paragraph" w:styleId="Cmsor2">
    <w:name w:val="heading 2"/>
    <w:basedOn w:val="Norml"/>
    <w:next w:val="Norml"/>
    <w:link w:val="Cmsor2Char"/>
    <w:uiPriority w:val="9"/>
    <w:unhideWhenUsed/>
    <w:qFormat/>
    <w:rsid w:val="000D66D7"/>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l"/>
    <w:rsid w:val="004737D2"/>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Hiperhivatkozs">
    <w:name w:val="Hyperlink"/>
    <w:basedOn w:val="Bekezdsalapbettpusa"/>
    <w:uiPriority w:val="99"/>
    <w:unhideWhenUsed/>
    <w:rsid w:val="004737D2"/>
    <w:rPr>
      <w:color w:val="0563C1" w:themeColor="hyperlink"/>
      <w:u w:val="single"/>
    </w:rPr>
  </w:style>
  <w:style w:type="paragraph" w:styleId="Buborkszveg">
    <w:name w:val="Balloon Text"/>
    <w:basedOn w:val="Norml"/>
    <w:link w:val="BuborkszvegChar"/>
    <w:uiPriority w:val="99"/>
    <w:semiHidden/>
    <w:unhideWhenUsed/>
    <w:rsid w:val="001F676C"/>
    <w:pPr>
      <w:spacing w:after="0" w:line="240" w:lineRule="auto"/>
    </w:pPr>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1F676C"/>
    <w:rPr>
      <w:rFonts w:ascii="Times New Roman" w:hAnsi="Times New Roman" w:cs="Times New Roman"/>
      <w:sz w:val="18"/>
      <w:szCs w:val="18"/>
      <w:lang w:val="en-US"/>
    </w:rPr>
  </w:style>
  <w:style w:type="character" w:customStyle="1" w:styleId="Cmsor1Char">
    <w:name w:val="Címsor 1 Char"/>
    <w:basedOn w:val="Bekezdsalapbettpusa"/>
    <w:link w:val="Cmsor1"/>
    <w:uiPriority w:val="9"/>
    <w:rsid w:val="000D66D7"/>
    <w:rPr>
      <w:rFonts w:asciiTheme="majorHAnsi" w:eastAsiaTheme="majorEastAsia" w:hAnsiTheme="majorHAnsi" w:cstheme="majorBidi"/>
      <w:color w:val="2E74B5" w:themeColor="accent1" w:themeShade="BF"/>
      <w:sz w:val="32"/>
      <w:szCs w:val="32"/>
      <w:lang w:eastAsia="en-GB"/>
    </w:rPr>
  </w:style>
  <w:style w:type="character" w:customStyle="1" w:styleId="Cmsor2Char">
    <w:name w:val="Címsor 2 Char"/>
    <w:basedOn w:val="Bekezdsalapbettpusa"/>
    <w:link w:val="Cmsor2"/>
    <w:uiPriority w:val="9"/>
    <w:rsid w:val="000D66D7"/>
    <w:rPr>
      <w:rFonts w:asciiTheme="majorHAnsi" w:eastAsiaTheme="majorEastAsia" w:hAnsiTheme="majorHAnsi" w:cstheme="majorBidi"/>
      <w:color w:val="2E74B5" w:themeColor="accent1" w:themeShade="BF"/>
      <w:sz w:val="26"/>
      <w:szCs w:val="26"/>
      <w:lang w:eastAsia="en-GB"/>
    </w:rPr>
  </w:style>
  <w:style w:type="character" w:styleId="Kiemels">
    <w:name w:val="Emphasis"/>
    <w:basedOn w:val="Bekezdsalapbettpusa"/>
    <w:uiPriority w:val="20"/>
    <w:qFormat/>
    <w:rsid w:val="000D66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8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aba.gyory@ajk.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C4FF7-5615-4C58-A6FB-ECC526A9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1605</Words>
  <Characters>11080</Characters>
  <Application>Microsoft Office Word</Application>
  <DocSecurity>0</DocSecurity>
  <Lines>92</Lines>
  <Paragraphs>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ELTE ÁJK</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sipos</dc:creator>
  <cp:lastModifiedBy>Dr. Udovecz Ákos</cp:lastModifiedBy>
  <cp:revision>2</cp:revision>
  <cp:lastPrinted>2020-02-14T08:20:00Z</cp:lastPrinted>
  <dcterms:created xsi:type="dcterms:W3CDTF">2022-02-08T10:16:00Z</dcterms:created>
  <dcterms:modified xsi:type="dcterms:W3CDTF">2022-02-08T10:16:00Z</dcterms:modified>
</cp:coreProperties>
</file>