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3" w:rsidRPr="00D7731C" w:rsidRDefault="00C914A3" w:rsidP="00C914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F472B" w:rsidRPr="00100DD9" w:rsidRDefault="005F472B" w:rsidP="005F472B">
      <w:pPr>
        <w:pStyle w:val="Lbjegyzetszveg"/>
        <w:spacing w:line="240" w:lineRule="auto"/>
        <w:jc w:val="center"/>
        <w:rPr>
          <w:b/>
          <w:szCs w:val="24"/>
          <w:u w:val="single"/>
        </w:rPr>
      </w:pPr>
      <w:r w:rsidRPr="00100DD9">
        <w:rPr>
          <w:b/>
          <w:u w:val="single"/>
        </w:rPr>
        <w:t>BREXIT AND THE FREE MOVEMENT OF PERSONS</w:t>
      </w:r>
    </w:p>
    <w:p w:rsidR="005F472B" w:rsidRDefault="005F472B" w:rsidP="005F472B">
      <w:pPr>
        <w:pStyle w:val="Lbjegyzetszveg"/>
        <w:spacing w:line="240" w:lineRule="auto"/>
        <w:jc w:val="left"/>
        <w:rPr>
          <w:b/>
          <w:szCs w:val="24"/>
        </w:rPr>
      </w:pPr>
    </w:p>
    <w:p w:rsidR="005F472B" w:rsidRPr="00D7731C" w:rsidRDefault="005F472B" w:rsidP="005F472B">
      <w:pPr>
        <w:pStyle w:val="Lbjegyzetszveg"/>
        <w:spacing w:line="240" w:lineRule="auto"/>
        <w:jc w:val="left"/>
        <w:rPr>
          <w:b/>
          <w:szCs w:val="24"/>
        </w:rPr>
      </w:pPr>
    </w:p>
    <w:p w:rsidR="005F472B" w:rsidRDefault="005F472B" w:rsidP="005F472B">
      <w:pPr>
        <w:pStyle w:val="Lbjegyzetszveg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DR. Éva Lukács Gellérné</w:t>
      </w:r>
    </w:p>
    <w:p w:rsidR="005F472B" w:rsidRPr="00D7731C" w:rsidRDefault="005F472B" w:rsidP="005F472B">
      <w:pPr>
        <w:pStyle w:val="Lbjegyzetszveg"/>
        <w:spacing w:line="240" w:lineRule="auto"/>
        <w:jc w:val="left"/>
        <w:rPr>
          <w:b/>
          <w:szCs w:val="24"/>
        </w:rPr>
      </w:pPr>
      <w:proofErr w:type="gramStart"/>
      <w:r>
        <w:rPr>
          <w:b/>
          <w:szCs w:val="24"/>
        </w:rPr>
        <w:t>senior</w:t>
      </w:r>
      <w:proofErr w:type="gramEnd"/>
      <w:r>
        <w:rPr>
          <w:b/>
          <w:szCs w:val="24"/>
        </w:rPr>
        <w:t xml:space="preserve"> lecturer</w:t>
      </w:r>
    </w:p>
    <w:p w:rsidR="005F472B" w:rsidRPr="00D7731C" w:rsidRDefault="005F472B" w:rsidP="005F472B">
      <w:pPr>
        <w:pStyle w:val="Lbjegyzetszveg"/>
        <w:spacing w:line="240" w:lineRule="auto"/>
        <w:jc w:val="left"/>
        <w:rPr>
          <w:b/>
          <w:szCs w:val="24"/>
        </w:rPr>
      </w:pPr>
      <w:r w:rsidRPr="00D7731C">
        <w:rPr>
          <w:b/>
          <w:szCs w:val="24"/>
        </w:rPr>
        <w:t>Department of Private International Law and European Economic Law (ELTE)</w:t>
      </w:r>
    </w:p>
    <w:p w:rsidR="005F472B" w:rsidRPr="00E404AE" w:rsidRDefault="005F472B" w:rsidP="005F472B">
      <w:pPr>
        <w:pStyle w:val="Lbjegyzetszveg"/>
        <w:spacing w:line="240" w:lineRule="auto"/>
        <w:jc w:val="left"/>
        <w:rPr>
          <w:lang w:val="de-DE"/>
        </w:rPr>
      </w:pPr>
      <w:proofErr w:type="spellStart"/>
      <w:r w:rsidRPr="00E404AE">
        <w:rPr>
          <w:b/>
          <w:szCs w:val="24"/>
          <w:lang w:val="de-DE"/>
        </w:rPr>
        <w:t>e-mail</w:t>
      </w:r>
      <w:proofErr w:type="spellEnd"/>
      <w:r w:rsidRPr="00E404AE">
        <w:rPr>
          <w:b/>
          <w:szCs w:val="24"/>
          <w:lang w:val="de-DE"/>
        </w:rPr>
        <w:t xml:space="preserve">: </w:t>
      </w:r>
      <w:hyperlink r:id="rId8" w:history="1">
        <w:r w:rsidRPr="00E404AE">
          <w:rPr>
            <w:rStyle w:val="Hiperhivatkozs"/>
            <w:lang w:val="de-DE"/>
          </w:rPr>
          <w:t>gellernelukacs.eva@ajk.elte.hu</w:t>
        </w:r>
      </w:hyperlink>
    </w:p>
    <w:p w:rsidR="005F472B" w:rsidRPr="00E404AE" w:rsidRDefault="005F472B" w:rsidP="005F472B">
      <w:pPr>
        <w:spacing w:after="120" w:line="320" w:lineRule="exact"/>
        <w:rPr>
          <w:lang w:val="de-DE"/>
        </w:rPr>
      </w:pPr>
    </w:p>
    <w:p w:rsidR="005F472B" w:rsidRPr="00100DD9" w:rsidRDefault="005F472B" w:rsidP="005F472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100DD9">
        <w:rPr>
          <w:rFonts w:ascii="Times New Roman" w:hAnsi="Times New Roman" w:cs="Times New Roman"/>
          <w:b/>
          <w:color w:val="auto"/>
        </w:rPr>
        <w:t>Description</w:t>
      </w:r>
      <w:proofErr w:type="spellEnd"/>
    </w:p>
    <w:p w:rsidR="005F472B" w:rsidRPr="00100DD9" w:rsidRDefault="005F472B" w:rsidP="005F472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F472B" w:rsidRPr="00100DD9" w:rsidRDefault="005F472B" w:rsidP="005F472B">
      <w:pPr>
        <w:pStyle w:val="Csakszve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covers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essential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framework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Brexit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provisions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Withdrawal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Agreement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free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movement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persons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472B" w:rsidRPr="00100DD9" w:rsidRDefault="005F472B" w:rsidP="005F472B">
      <w:pPr>
        <w:spacing w:after="120" w:line="320" w:lineRule="exact"/>
        <w:jc w:val="both"/>
      </w:pPr>
    </w:p>
    <w:p w:rsidR="005F472B" w:rsidRPr="00100DD9" w:rsidRDefault="005F472B" w:rsidP="005F472B">
      <w:pPr>
        <w:pStyle w:val="Csakszveg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00DD9">
        <w:rPr>
          <w:rFonts w:ascii="Times New Roman" w:hAnsi="Times New Roman" w:cs="Times New Roman"/>
          <w:b/>
          <w:color w:val="000000"/>
          <w:sz w:val="24"/>
          <w:szCs w:val="24"/>
        </w:rPr>
        <w:t>Course</w:t>
      </w:r>
      <w:proofErr w:type="spellEnd"/>
      <w:r w:rsidRPr="00100D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b/>
          <w:color w:val="000000"/>
          <w:sz w:val="24"/>
          <w:szCs w:val="24"/>
        </w:rPr>
        <w:t>schedule</w:t>
      </w:r>
      <w:bookmarkStart w:id="0" w:name="_GoBack"/>
      <w:bookmarkEnd w:id="0"/>
      <w:proofErr w:type="spellEnd"/>
    </w:p>
    <w:p w:rsidR="005F472B" w:rsidRPr="00100DD9" w:rsidRDefault="005F472B" w:rsidP="005F472B">
      <w:pPr>
        <w:pStyle w:val="Csakszve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72B" w:rsidRDefault="005F472B" w:rsidP="005F472B">
      <w:pPr>
        <w:pStyle w:val="Csakszve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consists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covers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underlying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reasons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membership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UK,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European Referendum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notification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pursuant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50 TEU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Miller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phased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negotiation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EU-27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basic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principles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cherry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picking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agreed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agreed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5F472B" w:rsidRPr="00986060" w:rsidRDefault="005F472B" w:rsidP="005F472B">
      <w:pPr>
        <w:pStyle w:val="Csakszve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Secondly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100DD9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cover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essentials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regarding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free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movement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namely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residence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employment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right</w:t>
      </w:r>
      <w:r w:rsidRPr="00100DD9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ocial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coordination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TFEU,</w:t>
      </w:r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secondary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492/2011/EU,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883/2004/EC,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Directive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2004/38/EC) and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relevant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case-law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European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Court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aims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EU27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above-</w:t>
      </w:r>
      <w:r w:rsidRPr="00986060">
        <w:rPr>
          <w:rFonts w:ascii="Times New Roman" w:hAnsi="Times New Roman" w:cs="Times New Roman"/>
          <w:color w:val="000000"/>
          <w:sz w:val="24"/>
          <w:szCs w:val="24"/>
        </w:rPr>
        <w:t>mentioned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fields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suggests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drawing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moderate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conclusions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differences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986060">
        <w:rPr>
          <w:rFonts w:ascii="Times New Roman" w:hAnsi="Times New Roman" w:cs="Times New Roman"/>
        </w:rPr>
        <w:t xml:space="preserve"> </w:t>
      </w:r>
      <w:proofErr w:type="spellStart"/>
      <w:r w:rsidRPr="00986060">
        <w:rPr>
          <w:rFonts w:ascii="Times New Roman" w:hAnsi="Times New Roman" w:cs="Times New Roman"/>
        </w:rPr>
        <w:t>in</w:t>
      </w:r>
      <w:proofErr w:type="spellEnd"/>
      <w:r w:rsidRPr="00986060">
        <w:rPr>
          <w:rFonts w:ascii="Times New Roman" w:hAnsi="Times New Roman" w:cs="Times New Roman"/>
        </w:rPr>
        <w:t xml:space="preserve"> </w:t>
      </w:r>
      <w:proofErr w:type="spellStart"/>
      <w:r w:rsidRPr="00986060">
        <w:rPr>
          <w:rFonts w:ascii="Times New Roman" w:hAnsi="Times New Roman" w:cs="Times New Roman"/>
        </w:rPr>
        <w:t>light</w:t>
      </w:r>
      <w:proofErr w:type="spellEnd"/>
      <w:r w:rsidRPr="00986060">
        <w:rPr>
          <w:rFonts w:ascii="Times New Roman" w:hAnsi="Times New Roman" w:cs="Times New Roman"/>
        </w:rPr>
        <w:t xml:space="preserve"> of </w:t>
      </w:r>
      <w:proofErr w:type="spell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concrete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text of </w:t>
      </w:r>
      <w:proofErr w:type="spell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Withdrawal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86060">
        <w:rPr>
          <w:rFonts w:ascii="Times New Roman" w:hAnsi="Times New Roman" w:cs="Times New Roman"/>
          <w:color w:val="000000"/>
          <w:sz w:val="24"/>
          <w:szCs w:val="24"/>
        </w:rPr>
        <w:t>Agreement</w:t>
      </w:r>
      <w:proofErr w:type="spell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86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472B" w:rsidRPr="00986060" w:rsidRDefault="005F472B" w:rsidP="005F472B">
      <w:pPr>
        <w:pStyle w:val="Csakszve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72B" w:rsidRPr="00100DD9" w:rsidRDefault="005F472B" w:rsidP="005F472B">
      <w:pPr>
        <w:spacing w:after="120" w:line="320" w:lineRule="exact"/>
        <w:jc w:val="both"/>
        <w:rPr>
          <w:b/>
        </w:rPr>
      </w:pPr>
      <w:r w:rsidRPr="00100DD9">
        <w:rPr>
          <w:b/>
        </w:rPr>
        <w:t>Materials</w:t>
      </w:r>
    </w:p>
    <w:p w:rsidR="005F472B" w:rsidRPr="00100DD9" w:rsidRDefault="005F472B" w:rsidP="005F472B">
      <w:pPr>
        <w:pStyle w:val="Listaszerbekezds"/>
        <w:numPr>
          <w:ilvl w:val="0"/>
          <w:numId w:val="3"/>
        </w:num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uploaded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alongside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r w:rsidRPr="00100DD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slides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lectures</w:t>
      </w:r>
      <w:proofErr w:type="spellEnd"/>
    </w:p>
    <w:p w:rsidR="005F472B" w:rsidRPr="00100DD9" w:rsidRDefault="005F472B" w:rsidP="005F472B">
      <w:pPr>
        <w:spacing w:after="120" w:line="320" w:lineRule="exact"/>
        <w:jc w:val="both"/>
        <w:rPr>
          <w:b/>
        </w:rPr>
      </w:pPr>
      <w:r w:rsidRPr="00100DD9">
        <w:rPr>
          <w:b/>
        </w:rPr>
        <w:t>Assessment</w:t>
      </w:r>
    </w:p>
    <w:p w:rsidR="005F472B" w:rsidRPr="00100DD9" w:rsidRDefault="005F472B" w:rsidP="005F472B">
      <w:pPr>
        <w:pStyle w:val="Listaszerbekezds"/>
        <w:numPr>
          <w:ilvl w:val="0"/>
          <w:numId w:val="2"/>
        </w:num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F472B" w:rsidRPr="00100DD9" w:rsidRDefault="005F472B" w:rsidP="005F472B">
      <w:pPr>
        <w:pStyle w:val="Listaszerbekezds"/>
        <w:numPr>
          <w:ilvl w:val="0"/>
          <w:numId w:val="2"/>
        </w:num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DD9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appreciated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account</w:t>
      </w:r>
    </w:p>
    <w:p w:rsidR="005F472B" w:rsidRPr="00100DD9" w:rsidRDefault="005F472B" w:rsidP="005F472B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DB0403" w:rsidRPr="00100DD9" w:rsidRDefault="003B388E" w:rsidP="005F472B">
      <w:pPr>
        <w:pStyle w:val="Lbjegyzetszveg"/>
        <w:spacing w:line="240" w:lineRule="auto"/>
        <w:jc w:val="center"/>
        <w:rPr>
          <w:lang w:val="en-US"/>
        </w:rPr>
      </w:pPr>
    </w:p>
    <w:sectPr w:rsidR="00DB0403" w:rsidRPr="00100DD9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8E" w:rsidRDefault="003B388E" w:rsidP="00B267E0">
      <w:r>
        <w:separator/>
      </w:r>
    </w:p>
  </w:endnote>
  <w:endnote w:type="continuationSeparator" w:id="0">
    <w:p w:rsidR="003B388E" w:rsidRDefault="003B388E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8E" w:rsidRDefault="003B388E" w:rsidP="00B267E0">
      <w:r>
        <w:separator/>
      </w:r>
    </w:p>
  </w:footnote>
  <w:footnote w:type="continuationSeparator" w:id="0">
    <w:p w:rsidR="003B388E" w:rsidRDefault="003B388E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0DD6"/>
    <w:rsid w:val="000D64FA"/>
    <w:rsid w:val="000F4C47"/>
    <w:rsid w:val="00100DD9"/>
    <w:rsid w:val="00114A03"/>
    <w:rsid w:val="00170FD5"/>
    <w:rsid w:val="001A14FD"/>
    <w:rsid w:val="001F5012"/>
    <w:rsid w:val="00223741"/>
    <w:rsid w:val="00294CD6"/>
    <w:rsid w:val="002B4EEE"/>
    <w:rsid w:val="00303561"/>
    <w:rsid w:val="00305613"/>
    <w:rsid w:val="003854A0"/>
    <w:rsid w:val="003B388E"/>
    <w:rsid w:val="003D6EAA"/>
    <w:rsid w:val="003E5D7A"/>
    <w:rsid w:val="003F5124"/>
    <w:rsid w:val="00462F46"/>
    <w:rsid w:val="00500E54"/>
    <w:rsid w:val="00542F82"/>
    <w:rsid w:val="0056227C"/>
    <w:rsid w:val="005F04CD"/>
    <w:rsid w:val="005F472B"/>
    <w:rsid w:val="006347C8"/>
    <w:rsid w:val="006446AC"/>
    <w:rsid w:val="006722A2"/>
    <w:rsid w:val="00677121"/>
    <w:rsid w:val="0067715E"/>
    <w:rsid w:val="00677CD6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40008"/>
    <w:rsid w:val="00845CC4"/>
    <w:rsid w:val="00864819"/>
    <w:rsid w:val="008B5240"/>
    <w:rsid w:val="008B54EF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D2CB0"/>
    <w:rsid w:val="00BD339D"/>
    <w:rsid w:val="00BD76AB"/>
    <w:rsid w:val="00C071B4"/>
    <w:rsid w:val="00C24D2A"/>
    <w:rsid w:val="00C55F2A"/>
    <w:rsid w:val="00C5677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F5787"/>
    <w:rsid w:val="00E01CE1"/>
    <w:rsid w:val="00E26E2D"/>
    <w:rsid w:val="00EB27D8"/>
    <w:rsid w:val="00EE51FE"/>
    <w:rsid w:val="00F13C32"/>
    <w:rsid w:val="00F275C1"/>
    <w:rsid w:val="00FF2B0C"/>
    <w:rsid w:val="00FF4A4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lernelukacs.eva@ajk.elt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1704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2012-01-06T15:03:00Z</cp:lastPrinted>
  <dcterms:created xsi:type="dcterms:W3CDTF">2018-05-17T14:15:00Z</dcterms:created>
  <dcterms:modified xsi:type="dcterms:W3CDTF">2018-05-17T14:15:00Z</dcterms:modified>
</cp:coreProperties>
</file>