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9C1C" w14:textId="4243916F" w:rsidR="006A3E9F" w:rsidRDefault="006A3E9F" w:rsidP="0026453B">
      <w:pPr>
        <w:pStyle w:val="Nincstrkz"/>
        <w:tabs>
          <w:tab w:val="lef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52F2F9C" w14:textId="77777777" w:rsidR="004A3027" w:rsidRPr="00FF2525" w:rsidRDefault="004A3027" w:rsidP="0026453B">
      <w:pPr>
        <w:pStyle w:val="Nincstrkz"/>
        <w:tabs>
          <w:tab w:val="lef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13685C" w:rsidRPr="00FF2525" w14:paraId="422D0F2D" w14:textId="4E9785B7" w:rsidTr="00165432">
        <w:trPr>
          <w:trHeight w:val="680"/>
        </w:trPr>
        <w:tc>
          <w:tcPr>
            <w:tcW w:w="2972" w:type="dxa"/>
          </w:tcPr>
          <w:p w14:paraId="0B43C6C4" w14:textId="77777777" w:rsidR="0013685C" w:rsidRPr="00FF2525" w:rsidRDefault="0013685C" w:rsidP="00B9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25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Title</w:t>
            </w:r>
          </w:p>
        </w:tc>
        <w:tc>
          <w:tcPr>
            <w:tcW w:w="6090" w:type="dxa"/>
          </w:tcPr>
          <w:p w14:paraId="25F1911A" w14:textId="5EBEC34C" w:rsidR="0013685C" w:rsidRPr="0053239E" w:rsidRDefault="00223F00" w:rsidP="00BC2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23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Current</w:t>
            </w:r>
            <w:r w:rsidR="00791A2C" w:rsidRPr="005323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challenges in </w:t>
            </w:r>
            <w:r w:rsidR="00152398" w:rsidRPr="005323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383182" w:rsidRPr="005323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nternational</w:t>
            </w:r>
            <w:r w:rsidR="00BC2945" w:rsidRPr="005323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r w:rsidR="00791A2C" w:rsidRPr="005323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European </w:t>
            </w:r>
            <w:r w:rsidR="00BC2945" w:rsidRPr="005323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and Hungarian </w:t>
            </w:r>
            <w:r w:rsidR="00791A2C" w:rsidRPr="005323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refugee law</w:t>
            </w:r>
          </w:p>
        </w:tc>
      </w:tr>
      <w:tr w:rsidR="0013685C" w:rsidRPr="00FF2525" w14:paraId="46B5954C" w14:textId="3F586132" w:rsidTr="004A3027">
        <w:trPr>
          <w:trHeight w:val="1015"/>
        </w:trPr>
        <w:tc>
          <w:tcPr>
            <w:tcW w:w="2972" w:type="dxa"/>
          </w:tcPr>
          <w:p w14:paraId="55AC1BDB" w14:textId="77777777" w:rsidR="0013685C" w:rsidRPr="00FF2525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Lecturers:</w:t>
            </w: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90" w:type="dxa"/>
          </w:tcPr>
          <w:p w14:paraId="3BB74D3A" w14:textId="77777777" w:rsidR="0013685C" w:rsidRDefault="00791A2C" w:rsidP="00A56C58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Dr. </w:t>
            </w:r>
            <w:proofErr w:type="spellStart"/>
            <w:r w:rsidR="00152398" w:rsidRPr="00FF252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Nόra</w:t>
            </w:r>
            <w:proofErr w:type="spellEnd"/>
            <w:r w:rsidR="00152398" w:rsidRPr="00FF252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56C58" w:rsidRPr="00FF252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CSEKE</w:t>
            </w:r>
          </w:p>
          <w:p w14:paraId="4D4C1E70" w14:textId="4363960A" w:rsidR="0053239E" w:rsidRPr="0053239E" w:rsidRDefault="0053239E" w:rsidP="00A56C58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53239E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lawyer, Court of Justice of the European Union</w:t>
            </w:r>
          </w:p>
          <w:p w14:paraId="1616DD90" w14:textId="2BD68F0F" w:rsidR="0053239E" w:rsidRDefault="004A3027" w:rsidP="00A56C58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hyperlink r:id="rId8" w:history="1">
              <w:r w:rsidR="0053239E" w:rsidRPr="003E2975">
                <w:rPr>
                  <w:rStyle w:val="Hiperhivatkozs"/>
                  <w:rFonts w:ascii="Calibri Light" w:hAnsi="Calibri Light" w:cs="Calibri Light"/>
                  <w:sz w:val="24"/>
                  <w:szCs w:val="24"/>
                </w:rPr>
                <w:t>nora.csk@gmail.com</w:t>
              </w:r>
            </w:hyperlink>
          </w:p>
          <w:p w14:paraId="3C959155" w14:textId="2127FCB8" w:rsidR="0053239E" w:rsidRPr="00FF2525" w:rsidRDefault="0053239E" w:rsidP="00A56C58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3685C" w:rsidRPr="00FF2525" w14:paraId="4A8773B5" w14:textId="50F53F5F" w:rsidTr="00165432">
        <w:trPr>
          <w:trHeight w:val="1559"/>
        </w:trPr>
        <w:tc>
          <w:tcPr>
            <w:tcW w:w="2972" w:type="dxa"/>
          </w:tcPr>
          <w:p w14:paraId="3F2D5E4D" w14:textId="77777777" w:rsidR="0013685C" w:rsidRPr="00FF2525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F2525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  <w:lang w:val="en-US"/>
              </w:rPr>
              <w:t>Brief description</w:t>
            </w:r>
          </w:p>
        </w:tc>
        <w:tc>
          <w:tcPr>
            <w:tcW w:w="6090" w:type="dxa"/>
          </w:tcPr>
          <w:p w14:paraId="6B8D0304" w14:textId="0D615488" w:rsidR="0013685C" w:rsidRPr="00FF2525" w:rsidRDefault="00791A2C" w:rsidP="00222568">
            <w:pPr>
              <w:autoSpaceDE w:val="0"/>
              <w:autoSpaceDN w:val="0"/>
              <w:adjustRightInd w:val="0"/>
              <w:jc w:val="both"/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FF2525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 xml:space="preserve">The course </w:t>
            </w:r>
            <w:r w:rsidR="00222568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 xml:space="preserve">gives an </w:t>
            </w:r>
            <w:r w:rsidR="00FF2525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 xml:space="preserve">overview of the normative framework </w:t>
            </w:r>
            <w:r w:rsidR="00222568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and recent challenges in the field of refugee law</w:t>
            </w:r>
            <w:r w:rsidR="00A56C58" w:rsidRPr="00FF2525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.</w:t>
            </w:r>
            <w:r w:rsidR="00222568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 xml:space="preserve"> It provides the </w:t>
            </w:r>
            <w:r w:rsidR="00383182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 xml:space="preserve">‘technical’ </w:t>
            </w:r>
            <w:r w:rsidR="00222568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 xml:space="preserve">tools to understand and critically </w:t>
            </w:r>
            <w:proofErr w:type="spellStart"/>
            <w:r w:rsidR="00222568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>analyse</w:t>
            </w:r>
            <w:proofErr w:type="spellEnd"/>
            <w:r w:rsidR="00222568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  <w:t xml:space="preserve"> ongoing legal debates.</w:t>
            </w:r>
          </w:p>
        </w:tc>
      </w:tr>
      <w:tr w:rsidR="0013685C" w:rsidRPr="00FF2525" w14:paraId="3A0A4B71" w14:textId="1BB992B0" w:rsidTr="00165432">
        <w:trPr>
          <w:trHeight w:val="6825"/>
        </w:trPr>
        <w:tc>
          <w:tcPr>
            <w:tcW w:w="2972" w:type="dxa"/>
          </w:tcPr>
          <w:p w14:paraId="496EC863" w14:textId="77777777" w:rsidR="0013685C" w:rsidRPr="00FF2525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Schedule</w:t>
            </w:r>
          </w:p>
        </w:tc>
        <w:tc>
          <w:tcPr>
            <w:tcW w:w="6090" w:type="dxa"/>
          </w:tcPr>
          <w:p w14:paraId="3A0077CD" w14:textId="1C69BD83" w:rsidR="0013685C" w:rsidRPr="00FF2525" w:rsidRDefault="00DA06BD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1. </w:t>
            </w:r>
            <w:r w:rsidR="0038318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Asylum</w:t>
            </w: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in international law</w:t>
            </w:r>
            <w:r w:rsidR="00A56C58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="0038318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history</w:t>
            </w:r>
            <w:r w:rsidR="00A56C58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, 1951 Geneva Convention</w:t>
            </w:r>
            <w:r w:rsidR="001605A9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  <w:p w14:paraId="1E96ED2B" w14:textId="7EFB2253" w:rsidR="00843161" w:rsidRPr="00FF252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="00DA06BD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1605A9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Asylum in EC</w:t>
            </w:r>
            <w:r w:rsidR="00A3440F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HR case law</w:t>
            </w:r>
            <w:r w:rsidR="0038318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(articles 3 and</w:t>
            </w:r>
            <w:r w:rsidR="001605A9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13, article 4 </w:t>
            </w:r>
            <w:r w:rsidR="0038318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of </w:t>
            </w:r>
            <w:r w:rsidR="001605A9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Protocol n 4)</w:t>
            </w:r>
          </w:p>
          <w:p w14:paraId="6EE4B147" w14:textId="37AB9751" w:rsidR="00843161" w:rsidRPr="00FF252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3.</w:t>
            </w:r>
            <w:r w:rsidR="00DA06BD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A3440F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EU asylum law</w:t>
            </w:r>
            <w:r w:rsidR="001605A9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(historical background, current legal framework)</w:t>
            </w:r>
          </w:p>
          <w:p w14:paraId="0B8B7BB1" w14:textId="4E52E95F" w:rsidR="00843161" w:rsidRPr="00FF252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4.</w:t>
            </w:r>
            <w:r w:rsidR="00DA06BD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1605A9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Asylum in </w:t>
            </w:r>
            <w:r w:rsidR="007832E0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CJ</w:t>
            </w:r>
            <w:r w:rsid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EU</w:t>
            </w:r>
            <w:r w:rsidR="00A3440F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case law</w:t>
            </w:r>
            <w:r w:rsidR="00B772A4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(qualification, reception conditions </w:t>
            </w:r>
            <w:r w:rsidR="00BC294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and return </w:t>
            </w:r>
            <w:r w:rsidR="00B772A4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directive)</w:t>
            </w:r>
          </w:p>
          <w:p w14:paraId="6E0753E4" w14:textId="0230132D" w:rsidR="00843161" w:rsidRPr="00FF252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5.</w:t>
            </w:r>
            <w:r w:rsidR="00DA06BD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772A4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Entry of </w:t>
            </w:r>
            <w:r w:rsidR="00BC294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asylum seekers</w:t>
            </w:r>
            <w:r w:rsidR="00B772A4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in the EU (</w:t>
            </w:r>
            <w:r w:rsidR="00BC294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related </w:t>
            </w:r>
            <w:r w:rsidR="00B772A4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visa policy, article</w:t>
            </w:r>
            <w:r w:rsidR="00BC294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="00B772A4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4 and 18 of the Charter</w:t>
            </w:r>
            <w:r w:rsidR="006F22A1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BC2945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CJ</w:t>
            </w:r>
            <w:r w:rsidR="00BC294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EU</w:t>
            </w:r>
            <w:r w:rsidR="00BC2945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case law</w:t>
            </w:r>
            <w:r w:rsidR="00BC294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6F22A1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the new Pact on Migration and Asylum 2020</w:t>
            </w:r>
            <w:r w:rsidR="00B772A4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  <w:p w14:paraId="146C6283" w14:textId="3AF7B5AD" w:rsidR="00843161" w:rsidRPr="00FF252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6.</w:t>
            </w:r>
            <w:r w:rsidR="00DA06BD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772A4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The Dublin system (historical background, general principles, hierarchy of criteria, discretionary clauses, obligati</w:t>
            </w:r>
            <w:r w:rsidR="00BC294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ons of responsible Member state</w:t>
            </w:r>
            <w:r w:rsidR="00B772A4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  <w:p w14:paraId="318C190E" w14:textId="4C017B8C" w:rsidR="00843161" w:rsidRPr="00FF252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7.</w:t>
            </w:r>
            <w:r w:rsidR="00DA06BD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E1088E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EC</w:t>
            </w:r>
            <w:r w:rsidR="00A3440F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HR and </w:t>
            </w:r>
            <w:r w:rsid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CJEU</w:t>
            </w:r>
            <w:r w:rsidR="00A3440F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case law in Dublin issues</w:t>
            </w:r>
            <w:r w:rsidR="00B772A4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(determination of responsible Member state, mutual trust and its limits)</w:t>
            </w:r>
          </w:p>
          <w:p w14:paraId="2B6A7208" w14:textId="5E30A75C" w:rsidR="00843161" w:rsidRPr="00FF252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8</w:t>
            </w:r>
            <w:r w:rsidR="00DA06BD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="00A3440F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Asylum procedures</w:t>
            </w:r>
            <w:r w:rsidR="00BC294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(procedures directive and CJEU</w:t>
            </w:r>
            <w:r w:rsidR="00BC2945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case law</w:t>
            </w:r>
            <w:r w:rsidR="006F22A1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  <w:p w14:paraId="0F2B1A0B" w14:textId="4606C286" w:rsidR="00843161" w:rsidRPr="00FF252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9.</w:t>
            </w:r>
            <w:r w:rsidR="00DA06BD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A3440F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Effective remedies against asylum decisions</w:t>
            </w:r>
            <w:r w:rsidR="006F22A1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="00BC294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procedures directive and CJEU</w:t>
            </w:r>
            <w:r w:rsidR="00BC2945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case law</w:t>
            </w:r>
            <w:r w:rsidR="006F22A1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  <w:p w14:paraId="0A09F399" w14:textId="110A5B72" w:rsidR="00843161" w:rsidRPr="00FF252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10.</w:t>
            </w:r>
            <w:r w:rsidR="00A3440F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Detention of asylum seekers</w:t>
            </w:r>
            <w:r w:rsidR="006F22A1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="00E1088E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EC</w:t>
            </w:r>
            <w:r w:rsidR="006F22A1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HR and </w:t>
            </w:r>
            <w:r w:rsid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CJEU</w:t>
            </w:r>
            <w:r w:rsidR="006F22A1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case law)</w:t>
            </w:r>
          </w:p>
          <w:p w14:paraId="7CB04915" w14:textId="21C288B9" w:rsidR="00843161" w:rsidRPr="00FF252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11.</w:t>
            </w:r>
            <w:r w:rsidR="00A3440F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5B391F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National implementation issues, p</w:t>
            </w:r>
            <w:r w:rsidR="00306979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reparation for the exam</w:t>
            </w:r>
            <w:r w:rsidR="00BC294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, case solving</w:t>
            </w:r>
          </w:p>
          <w:p w14:paraId="393D2282" w14:textId="5C4631E1" w:rsidR="00843161" w:rsidRPr="00FF2525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12.</w:t>
            </w:r>
            <w:r w:rsidR="00DA06BD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Written exam</w:t>
            </w:r>
          </w:p>
        </w:tc>
      </w:tr>
      <w:tr w:rsidR="0013685C" w:rsidRPr="00FF2525" w14:paraId="001653A9" w14:textId="7961B462" w:rsidTr="00165432">
        <w:trPr>
          <w:trHeight w:val="992"/>
        </w:trPr>
        <w:tc>
          <w:tcPr>
            <w:tcW w:w="2972" w:type="dxa"/>
          </w:tcPr>
          <w:p w14:paraId="37FD00D9" w14:textId="77777777" w:rsidR="0013685C" w:rsidRPr="00FF2525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Materials/Recommended readings</w:t>
            </w:r>
          </w:p>
        </w:tc>
        <w:tc>
          <w:tcPr>
            <w:tcW w:w="6090" w:type="dxa"/>
          </w:tcPr>
          <w:p w14:paraId="345207AB" w14:textId="05A8FBC4" w:rsidR="003C0DE1" w:rsidRPr="00FF2525" w:rsidRDefault="00E1088E" w:rsidP="00BC2945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EC</w:t>
            </w:r>
            <w:r w:rsidR="0077095A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HR</w:t>
            </w:r>
            <w:r w:rsidR="003A023C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and CJE</w:t>
            </w:r>
            <w:r w:rsidR="00F10CF1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U</w:t>
            </w:r>
            <w:r w:rsidR="003A023C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case law</w:t>
            </w: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, slides and other materials</w:t>
            </w:r>
            <w:r w:rsidR="003A023C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presented</w:t>
            </w:r>
            <w:r w:rsidR="0077095A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and discussed</w:t>
            </w:r>
            <w:r w:rsidR="00094FD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="003C0DE1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articles recommended </w:t>
            </w:r>
            <w:r w:rsidR="0077095A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during the course</w:t>
            </w: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13685C" w:rsidRPr="00FF2525" w14:paraId="172F0FFF" w14:textId="49FCEC89" w:rsidTr="00165432">
        <w:trPr>
          <w:trHeight w:val="1179"/>
        </w:trPr>
        <w:tc>
          <w:tcPr>
            <w:tcW w:w="2972" w:type="dxa"/>
          </w:tcPr>
          <w:p w14:paraId="7394312A" w14:textId="77777777" w:rsidR="0013685C" w:rsidRPr="00FF2525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Assessment/Exam</w:t>
            </w:r>
          </w:p>
        </w:tc>
        <w:tc>
          <w:tcPr>
            <w:tcW w:w="6090" w:type="dxa"/>
          </w:tcPr>
          <w:p w14:paraId="1A2AF793" w14:textId="77777777" w:rsidR="0013685C" w:rsidRPr="00FF2525" w:rsidRDefault="00791A2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Written exam</w:t>
            </w:r>
          </w:p>
          <w:p w14:paraId="070B0D34" w14:textId="6934019A" w:rsidR="00791A2C" w:rsidRPr="00FF2525" w:rsidRDefault="003C0DE1" w:rsidP="003C0DE1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The active p</w:t>
            </w:r>
            <w:r w:rsidR="00791A2C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articipation in class discussion</w:t>
            </w:r>
            <w:r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s will be taken in</w:t>
            </w:r>
            <w:r w:rsidR="00AC0CF3" w:rsidRPr="00FF252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to account</w:t>
            </w:r>
            <w:r w:rsidR="00306979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</w:tbl>
    <w:p w14:paraId="42B17EC3" w14:textId="1B93AC40" w:rsidR="00AF6735" w:rsidRPr="00FF2525" w:rsidRDefault="00AF6735" w:rsidP="0013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</w:pPr>
    </w:p>
    <w:sectPr w:rsidR="00AF6735" w:rsidRPr="00FF2525" w:rsidSect="00B74E3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1A84C" w14:textId="77777777" w:rsidR="00043295" w:rsidRDefault="00043295" w:rsidP="006A3E9F">
      <w:pPr>
        <w:spacing w:after="0" w:line="240" w:lineRule="auto"/>
      </w:pPr>
      <w:r>
        <w:separator/>
      </w:r>
    </w:p>
  </w:endnote>
  <w:endnote w:type="continuationSeparator" w:id="0">
    <w:p w14:paraId="70EAD3D8" w14:textId="77777777" w:rsidR="00043295" w:rsidRDefault="00043295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9CA20" w14:textId="77777777" w:rsidR="00043295" w:rsidRDefault="00043295" w:rsidP="006A3E9F">
      <w:pPr>
        <w:spacing w:after="0" w:line="240" w:lineRule="auto"/>
      </w:pPr>
      <w:r>
        <w:separator/>
      </w:r>
    </w:p>
  </w:footnote>
  <w:footnote w:type="continuationSeparator" w:id="0">
    <w:p w14:paraId="286B7C82" w14:textId="77777777" w:rsidR="00043295" w:rsidRDefault="00043295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9F28" w14:textId="77777777" w:rsidR="00165432" w:rsidRPr="00165432" w:rsidRDefault="00165432" w:rsidP="00165432">
    <w:pPr>
      <w:tabs>
        <w:tab w:val="left" w:pos="142"/>
        <w:tab w:val="center" w:pos="4536"/>
        <w:tab w:val="right" w:pos="9072"/>
      </w:tabs>
      <w:spacing w:after="0" w:line="240" w:lineRule="auto"/>
      <w:rPr>
        <w:rFonts w:ascii="Cambria" w:eastAsia="MS Mincho" w:hAnsi="Cambria" w:cs="Times New Roman"/>
        <w:sz w:val="24"/>
        <w:szCs w:val="24"/>
        <w:lang w:val="en-US"/>
      </w:rPr>
    </w:pPr>
    <w:r w:rsidRPr="00165432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1E231AAC" wp14:editId="43C2F51A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78D0E" w14:textId="77777777" w:rsidR="00165432" w:rsidRPr="00165432" w:rsidRDefault="00165432" w:rsidP="00165432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165432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14:paraId="1E6B55E3" w14:textId="77777777" w:rsidR="00165432" w:rsidRPr="00165432" w:rsidRDefault="00165432" w:rsidP="00165432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Times New Roman"/>
        <w:color w:val="3B3C3B"/>
        <w:sz w:val="16"/>
        <w:szCs w:val="16"/>
        <w:lang w:val="en-US"/>
      </w:rPr>
    </w:pPr>
    <w:r w:rsidRPr="00165432">
      <w:rPr>
        <w:rFonts w:ascii="Garamond" w:eastAsia="Times New Roman" w:hAnsi="Garamond" w:cs="Times New Roman"/>
        <w:color w:val="3B3C3B"/>
        <w:sz w:val="16"/>
        <w:szCs w:val="16"/>
        <w:lang w:val="en-US"/>
      </w:rPr>
      <w:t>International Relations Office</w:t>
    </w:r>
  </w:p>
  <w:p w14:paraId="16CAAC6D" w14:textId="77777777" w:rsidR="00165432" w:rsidRPr="00165432" w:rsidRDefault="00165432" w:rsidP="00165432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proofErr w:type="spellStart"/>
    <w:proofErr w:type="gramStart"/>
    <w:r w:rsidRPr="00165432">
      <w:rPr>
        <w:rFonts w:ascii="Garamond" w:eastAsia="Times New Roman" w:hAnsi="Garamond" w:cs="GaramondLightHun"/>
        <w:color w:val="3B3C3B"/>
        <w:sz w:val="16"/>
        <w:szCs w:val="16"/>
        <w:lang w:val="en-US"/>
      </w:rPr>
      <w:t>tel</w:t>
    </w:r>
    <w:proofErr w:type="spellEnd"/>
    <w:proofErr w:type="gramEnd"/>
    <w:r w:rsidRPr="00165432">
      <w:rPr>
        <w:rFonts w:ascii="Garamond" w:eastAsia="Times New Roman" w:hAnsi="Garamond" w:cs="GaramondLightHun"/>
        <w:color w:val="3B3C3B"/>
        <w:sz w:val="16"/>
        <w:szCs w:val="16"/>
        <w:lang w:val="en-US"/>
      </w:rPr>
      <w:t xml:space="preserve"> +36 1 483 8015</w:t>
    </w:r>
  </w:p>
  <w:p w14:paraId="78458598" w14:textId="77777777" w:rsidR="00165432" w:rsidRPr="00165432" w:rsidRDefault="00165432" w:rsidP="00165432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r w:rsidRPr="00165432">
      <w:rPr>
        <w:rFonts w:ascii="Garamond" w:eastAsia="Times New Roman" w:hAnsi="Garamond" w:cs="GaramondLightHun"/>
        <w:color w:val="3B3C3B"/>
        <w:sz w:val="16"/>
        <w:szCs w:val="16"/>
        <w:lang w:val="en-US"/>
      </w:rPr>
      <w:t>incoming@ajk.elte.hu</w:t>
    </w:r>
  </w:p>
  <w:p w14:paraId="5E622F47" w14:textId="42840E0F" w:rsidR="00B74E3C" w:rsidRDefault="00B74E3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2EAD"/>
    <w:multiLevelType w:val="hybridMultilevel"/>
    <w:tmpl w:val="CE984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77A33"/>
    <w:multiLevelType w:val="hybridMultilevel"/>
    <w:tmpl w:val="1A8CC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65BAB"/>
    <w:multiLevelType w:val="hybridMultilevel"/>
    <w:tmpl w:val="D25E1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34747"/>
    <w:multiLevelType w:val="hybridMultilevel"/>
    <w:tmpl w:val="005626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43295"/>
    <w:rsid w:val="00047E73"/>
    <w:rsid w:val="0008349D"/>
    <w:rsid w:val="00094FD4"/>
    <w:rsid w:val="000A54A2"/>
    <w:rsid w:val="000B1D44"/>
    <w:rsid w:val="000E6630"/>
    <w:rsid w:val="00122B14"/>
    <w:rsid w:val="001241F1"/>
    <w:rsid w:val="0013685C"/>
    <w:rsid w:val="00152398"/>
    <w:rsid w:val="00154A91"/>
    <w:rsid w:val="001605A9"/>
    <w:rsid w:val="00165432"/>
    <w:rsid w:val="00177C40"/>
    <w:rsid w:val="001B3B3C"/>
    <w:rsid w:val="002105B1"/>
    <w:rsid w:val="00214377"/>
    <w:rsid w:val="00222568"/>
    <w:rsid w:val="00223F00"/>
    <w:rsid w:val="00257A5E"/>
    <w:rsid w:val="0026453B"/>
    <w:rsid w:val="00267444"/>
    <w:rsid w:val="00275162"/>
    <w:rsid w:val="002A7467"/>
    <w:rsid w:val="002B2437"/>
    <w:rsid w:val="002C5780"/>
    <w:rsid w:val="002D4CE3"/>
    <w:rsid w:val="002E6C02"/>
    <w:rsid w:val="002F4EDE"/>
    <w:rsid w:val="00306979"/>
    <w:rsid w:val="00314EEA"/>
    <w:rsid w:val="00326BDD"/>
    <w:rsid w:val="00347A6B"/>
    <w:rsid w:val="0035416D"/>
    <w:rsid w:val="00375825"/>
    <w:rsid w:val="00383182"/>
    <w:rsid w:val="003A023C"/>
    <w:rsid w:val="003C0DE1"/>
    <w:rsid w:val="003D6FD0"/>
    <w:rsid w:val="004459A6"/>
    <w:rsid w:val="00462CEF"/>
    <w:rsid w:val="00464EDA"/>
    <w:rsid w:val="0047089D"/>
    <w:rsid w:val="004A3027"/>
    <w:rsid w:val="004C71B7"/>
    <w:rsid w:val="004E18B0"/>
    <w:rsid w:val="004E509C"/>
    <w:rsid w:val="005122B1"/>
    <w:rsid w:val="005155A0"/>
    <w:rsid w:val="0053239E"/>
    <w:rsid w:val="00556081"/>
    <w:rsid w:val="00570DCD"/>
    <w:rsid w:val="00575FBE"/>
    <w:rsid w:val="005A64D8"/>
    <w:rsid w:val="005B391F"/>
    <w:rsid w:val="00660BBE"/>
    <w:rsid w:val="00674502"/>
    <w:rsid w:val="006A00EE"/>
    <w:rsid w:val="006A370D"/>
    <w:rsid w:val="006A3E9F"/>
    <w:rsid w:val="006B41A4"/>
    <w:rsid w:val="006F22A1"/>
    <w:rsid w:val="0070193A"/>
    <w:rsid w:val="00724AC9"/>
    <w:rsid w:val="007258B7"/>
    <w:rsid w:val="007317AD"/>
    <w:rsid w:val="00734076"/>
    <w:rsid w:val="00740F2E"/>
    <w:rsid w:val="007563EA"/>
    <w:rsid w:val="0077095A"/>
    <w:rsid w:val="0077573E"/>
    <w:rsid w:val="007832E0"/>
    <w:rsid w:val="00791A2C"/>
    <w:rsid w:val="00794C2C"/>
    <w:rsid w:val="007A40F6"/>
    <w:rsid w:val="007A4D5A"/>
    <w:rsid w:val="007C4AA8"/>
    <w:rsid w:val="007E1F1F"/>
    <w:rsid w:val="00843161"/>
    <w:rsid w:val="008759F5"/>
    <w:rsid w:val="008B251A"/>
    <w:rsid w:val="008C6F6E"/>
    <w:rsid w:val="008E206F"/>
    <w:rsid w:val="008E334E"/>
    <w:rsid w:val="008F4789"/>
    <w:rsid w:val="00907F12"/>
    <w:rsid w:val="0093128C"/>
    <w:rsid w:val="00942596"/>
    <w:rsid w:val="00957CD4"/>
    <w:rsid w:val="00970042"/>
    <w:rsid w:val="00987F31"/>
    <w:rsid w:val="009A2832"/>
    <w:rsid w:val="009D7326"/>
    <w:rsid w:val="00A054C2"/>
    <w:rsid w:val="00A14B46"/>
    <w:rsid w:val="00A24E3E"/>
    <w:rsid w:val="00A34386"/>
    <w:rsid w:val="00A3440F"/>
    <w:rsid w:val="00A40DF6"/>
    <w:rsid w:val="00A56C58"/>
    <w:rsid w:val="00A66710"/>
    <w:rsid w:val="00AC0CF3"/>
    <w:rsid w:val="00AF6735"/>
    <w:rsid w:val="00B1106A"/>
    <w:rsid w:val="00B5054D"/>
    <w:rsid w:val="00B6676D"/>
    <w:rsid w:val="00B74E3C"/>
    <w:rsid w:val="00B772A4"/>
    <w:rsid w:val="00B9260F"/>
    <w:rsid w:val="00BA3AB1"/>
    <w:rsid w:val="00BA6A21"/>
    <w:rsid w:val="00BC2945"/>
    <w:rsid w:val="00C0178E"/>
    <w:rsid w:val="00C17BC8"/>
    <w:rsid w:val="00C37386"/>
    <w:rsid w:val="00C46A7C"/>
    <w:rsid w:val="00C6762B"/>
    <w:rsid w:val="00C8090E"/>
    <w:rsid w:val="00C8602E"/>
    <w:rsid w:val="00C87558"/>
    <w:rsid w:val="00C94228"/>
    <w:rsid w:val="00CA0C3F"/>
    <w:rsid w:val="00CB57FC"/>
    <w:rsid w:val="00CC4C2A"/>
    <w:rsid w:val="00CF4A2A"/>
    <w:rsid w:val="00CF6C52"/>
    <w:rsid w:val="00D04F62"/>
    <w:rsid w:val="00D22F10"/>
    <w:rsid w:val="00D23617"/>
    <w:rsid w:val="00D33DDE"/>
    <w:rsid w:val="00D56591"/>
    <w:rsid w:val="00DA041C"/>
    <w:rsid w:val="00DA06BD"/>
    <w:rsid w:val="00DA3812"/>
    <w:rsid w:val="00DB33E1"/>
    <w:rsid w:val="00DE1990"/>
    <w:rsid w:val="00DF137E"/>
    <w:rsid w:val="00DF6828"/>
    <w:rsid w:val="00E0037E"/>
    <w:rsid w:val="00E1088E"/>
    <w:rsid w:val="00E50966"/>
    <w:rsid w:val="00E90C54"/>
    <w:rsid w:val="00ED29E0"/>
    <w:rsid w:val="00F10CF1"/>
    <w:rsid w:val="00F13D45"/>
    <w:rsid w:val="00F41B04"/>
    <w:rsid w:val="00F50094"/>
    <w:rsid w:val="00F65908"/>
    <w:rsid w:val="00F864F7"/>
    <w:rsid w:val="00F91CB8"/>
    <w:rsid w:val="00F93DFE"/>
    <w:rsid w:val="00FB4D28"/>
    <w:rsid w:val="00FB4DA0"/>
    <w:rsid w:val="00FE3249"/>
    <w:rsid w:val="00F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912B6B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13D4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54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A28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28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28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28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283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4AA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13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4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247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0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951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3692">
          <w:marLeft w:val="360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a.cs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1C959-4A4F-454B-9BBD-EC00460A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1494</Characters>
  <Application>Microsoft Office Word</Application>
  <DocSecurity>0</DocSecurity>
  <Lines>12</Lines>
  <Paragraphs>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ELTE ÁJK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sipos</dc:creator>
  <cp:lastModifiedBy>Dr. Udovecz Ákos</cp:lastModifiedBy>
  <cp:revision>4</cp:revision>
  <dcterms:created xsi:type="dcterms:W3CDTF">2022-05-18T14:04:00Z</dcterms:created>
  <dcterms:modified xsi:type="dcterms:W3CDTF">2022-05-25T14:35:00Z</dcterms:modified>
</cp:coreProperties>
</file>