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BE" w:rsidRPr="00575FBE" w:rsidRDefault="00E67F7C" w:rsidP="00575FBE">
      <w:pPr>
        <w:spacing w:before="100" w:beforeAutospacing="1" w:after="100" w:afterAutospacing="1"/>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OIL AND GAS LAW</w:t>
      </w:r>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00E67F7C">
        <w:rPr>
          <w:rFonts w:ascii="Times New Roman" w:eastAsia="MS Mincho" w:hAnsi="Times New Roman" w:cs="Times New Roman"/>
          <w:bCs/>
          <w:color w:val="000000"/>
          <w:sz w:val="24"/>
          <w:szCs w:val="24"/>
        </w:rPr>
        <w:t>Dr. Attila Kovács</w:t>
      </w:r>
      <w:r w:rsidRPr="000E6630">
        <w:rPr>
          <w:rFonts w:ascii="Times New Roman" w:eastAsia="MS Mincho" w:hAnsi="Times New Roman" w:cs="Times New Roman"/>
          <w:b/>
          <w:bCs/>
          <w:color w:val="000000"/>
          <w:sz w:val="24"/>
          <w:szCs w:val="24"/>
        </w:rPr>
        <w:t xml:space="preserve"> </w:t>
      </w:r>
      <w:r>
        <w:rPr>
          <w:rFonts w:ascii="Times New Roman" w:eastAsia="MS Mincho" w:hAnsi="Times New Roman" w:cs="Times New Roman"/>
          <w:bCs/>
          <w:color w:val="000000"/>
          <w:sz w:val="24"/>
          <w:szCs w:val="24"/>
        </w:rPr>
        <w:t>(</w:t>
      </w:r>
      <w:proofErr w:type="spellStart"/>
      <w:r w:rsidRPr="000E6630">
        <w:rPr>
          <w:rFonts w:ascii="Times New Roman" w:eastAsia="MS Mincho" w:hAnsi="Times New Roman" w:cs="Times New Roman"/>
          <w:bCs/>
          <w:color w:val="000000"/>
          <w:sz w:val="24"/>
          <w:szCs w:val="24"/>
        </w:rPr>
        <w:t>Department</w:t>
      </w:r>
      <w:proofErr w:type="spellEnd"/>
      <w:r w:rsidRPr="000E6630">
        <w:rPr>
          <w:rFonts w:ascii="Times New Roman" w:eastAsia="MS Mincho" w:hAnsi="Times New Roman" w:cs="Times New Roman"/>
          <w:bCs/>
          <w:color w:val="000000"/>
          <w:sz w:val="24"/>
          <w:szCs w:val="24"/>
        </w:rPr>
        <w:t xml:space="preserve"> of </w:t>
      </w:r>
      <w:proofErr w:type="spellStart"/>
      <w:r w:rsidR="00E67F7C">
        <w:rPr>
          <w:rFonts w:ascii="Times New Roman" w:eastAsia="MS Mincho" w:hAnsi="Times New Roman" w:cs="Times New Roman"/>
          <w:bCs/>
          <w:color w:val="000000"/>
          <w:sz w:val="24"/>
          <w:szCs w:val="24"/>
        </w:rPr>
        <w:t>Administrative</w:t>
      </w:r>
      <w:proofErr w:type="spellEnd"/>
      <w:r w:rsidRPr="000E6630">
        <w:rPr>
          <w:rFonts w:ascii="Times New Roman" w:eastAsia="MS Mincho" w:hAnsi="Times New Roman" w:cs="Times New Roman"/>
          <w:bCs/>
          <w:color w:val="000000"/>
          <w:sz w:val="24"/>
          <w:szCs w:val="24"/>
        </w:rPr>
        <w:t xml:space="preserve">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Course description</w:t>
      </w:r>
    </w:p>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 xml:space="preserve">This course is intended to introduce students to the legal aspects of oil and natural gas production and highlight the issues a practicing legal advisor is regularly asked to discuss with oil and gas companies. The course will cover some industry background (e.g., significance of oil and gas in today's economy, basics of geology, a non-technical discussion of oil and gas production technologies) and, by building on this background, address various topics regarding the regulation and practical legal aspects of how the upstream oil and gas industry works. </w:t>
      </w:r>
    </w:p>
    <w:p w:rsid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Course outline</w:t>
      </w:r>
    </w:p>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In addition to hearing presentations from the instructor on various topics, students will be required to participate in group assignments relating to drafting and negotiating simple agreements and/or other instruments that relate to the topics discussed during the course. The planned agenda for class meeting is the following:</w:t>
      </w:r>
    </w:p>
    <w:tbl>
      <w:tblPr>
        <w:tblStyle w:val="Rcsostblzat"/>
        <w:tblW w:w="9067" w:type="dxa"/>
        <w:tblLook w:val="04A0" w:firstRow="1" w:lastRow="0" w:firstColumn="1" w:lastColumn="0" w:noHBand="0" w:noVBand="1"/>
      </w:tblPr>
      <w:tblGrid>
        <w:gridCol w:w="988"/>
        <w:gridCol w:w="2409"/>
        <w:gridCol w:w="5670"/>
      </w:tblGrid>
      <w:tr w:rsidR="00373A9E" w:rsidRPr="00373A9E" w:rsidTr="00373A9E">
        <w:tc>
          <w:tcPr>
            <w:tcW w:w="988"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p>
        </w:tc>
        <w:tc>
          <w:tcPr>
            <w:tcW w:w="2409"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Topic</w:t>
            </w:r>
          </w:p>
        </w:tc>
        <w:tc>
          <w:tcPr>
            <w:tcW w:w="5670" w:type="dxa"/>
            <w:shd w:val="clear" w:color="auto" w:fill="D0CECE" w:themeFill="background2" w:themeFillShade="E6"/>
          </w:tcPr>
          <w:p w:rsidR="00373A9E" w:rsidRPr="00373A9E" w:rsidRDefault="00373A9E" w:rsidP="00373A9E">
            <w:pPr>
              <w:jc w:val="both"/>
              <w:rPr>
                <w:rFonts w:ascii="Times New Roman" w:eastAsia="Times New Roman" w:hAnsi="Times New Roman" w:cs="Times New Roman"/>
                <w:b/>
                <w:color w:val="000000"/>
                <w:sz w:val="24"/>
                <w:szCs w:val="24"/>
                <w:lang w:val="en-US" w:eastAsia="hu-HU"/>
              </w:rPr>
            </w:pPr>
            <w:r w:rsidRPr="00373A9E">
              <w:rPr>
                <w:rFonts w:ascii="Times New Roman" w:eastAsia="Times New Roman" w:hAnsi="Times New Roman" w:cs="Times New Roman"/>
                <w:b/>
                <w:color w:val="000000"/>
                <w:sz w:val="24"/>
                <w:szCs w:val="24"/>
                <w:lang w:val="en-US" w:eastAsia="hu-HU"/>
              </w:rPr>
              <w:t>Materials</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1.</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Introduction, History of the Oil &amp; Gas Industry</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Daniel </w:t>
            </w:r>
            <w:proofErr w:type="spellStart"/>
            <w:r w:rsidRPr="00373A9E">
              <w:rPr>
                <w:rFonts w:ascii="Times New Roman" w:eastAsia="Times New Roman" w:hAnsi="Times New Roman" w:cs="Times New Roman"/>
                <w:color w:val="000000"/>
                <w:lang w:val="en-US" w:eastAsia="hu-HU"/>
              </w:rPr>
              <w:t>Yergin</w:t>
            </w:r>
            <w:proofErr w:type="spellEnd"/>
            <w:r w:rsidRPr="00373A9E">
              <w:rPr>
                <w:rFonts w:ascii="Times New Roman" w:eastAsia="Times New Roman" w:hAnsi="Times New Roman" w:cs="Times New Roman"/>
                <w:color w:val="000000"/>
                <w:lang w:val="en-US" w:eastAsia="hu-HU"/>
              </w:rPr>
              <w:t>: The Prize (Free Press – Simon &amp; Schuster, 2008)</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2.</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History of the Oil &amp; Gas Industry (cont’d)</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Daniel </w:t>
            </w:r>
            <w:proofErr w:type="spellStart"/>
            <w:r w:rsidRPr="00373A9E">
              <w:rPr>
                <w:rFonts w:ascii="Times New Roman" w:eastAsia="Times New Roman" w:hAnsi="Times New Roman" w:cs="Times New Roman"/>
                <w:color w:val="000000"/>
                <w:lang w:val="en-US" w:eastAsia="hu-HU"/>
              </w:rPr>
              <w:t>Yergin</w:t>
            </w:r>
            <w:proofErr w:type="spellEnd"/>
            <w:r w:rsidRPr="00373A9E">
              <w:rPr>
                <w:rFonts w:ascii="Times New Roman" w:eastAsia="Times New Roman" w:hAnsi="Times New Roman" w:cs="Times New Roman"/>
                <w:color w:val="000000"/>
                <w:lang w:val="en-US" w:eastAsia="hu-HU"/>
              </w:rPr>
              <w:t>: The Prize (Free Press – Simon &amp; Schuster, 2008)</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3.</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Basic Geology and Production Methods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Jacqueline L. Weaver: Texas Oil and Gas Law – Cases and Materials (unpublished manuscript, 2008)</w:t>
            </w:r>
          </w:p>
          <w:p w:rsidR="00373A9E" w:rsidRPr="00373A9E" w:rsidRDefault="00373A9E" w:rsidP="00373A9E">
            <w:pPr>
              <w:ind w:left="367"/>
              <w:jc w:val="both"/>
              <w:rPr>
                <w:rFonts w:ascii="Times New Roman" w:eastAsia="Times New Roman" w:hAnsi="Times New Roman" w:cs="Times New Roman"/>
                <w:color w:val="000000"/>
                <w:lang w:val="en-US" w:eastAsia="hu-HU"/>
              </w:rPr>
            </w:pPr>
          </w:p>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Presentations from the Conference </w:t>
            </w:r>
            <w:proofErr w:type="spellStart"/>
            <w:r w:rsidRPr="00373A9E">
              <w:rPr>
                <w:rFonts w:ascii="Times New Roman" w:eastAsia="Times New Roman" w:hAnsi="Times New Roman" w:cs="Times New Roman"/>
                <w:color w:val="000000"/>
                <w:lang w:val="en-US" w:eastAsia="hu-HU"/>
              </w:rPr>
              <w:t>Rétegrepesztés</w:t>
            </w:r>
            <w:proofErr w:type="spellEnd"/>
            <w:r w:rsidRPr="00373A9E">
              <w:rPr>
                <w:rFonts w:ascii="Times New Roman" w:eastAsia="Times New Roman" w:hAnsi="Times New Roman" w:cs="Times New Roman"/>
                <w:color w:val="000000"/>
                <w:lang w:val="en-US" w:eastAsia="hu-HU"/>
              </w:rPr>
              <w:t xml:space="preserve"> </w:t>
            </w:r>
            <w:proofErr w:type="spellStart"/>
            <w:r w:rsidRPr="00373A9E">
              <w:rPr>
                <w:rFonts w:ascii="Times New Roman" w:eastAsia="Times New Roman" w:hAnsi="Times New Roman" w:cs="Times New Roman"/>
                <w:color w:val="000000"/>
                <w:lang w:val="en-US" w:eastAsia="hu-HU"/>
              </w:rPr>
              <w:t>avagy</w:t>
            </w:r>
            <w:proofErr w:type="spellEnd"/>
            <w:r w:rsidRPr="00373A9E">
              <w:rPr>
                <w:rFonts w:ascii="Times New Roman" w:eastAsia="Times New Roman" w:hAnsi="Times New Roman" w:cs="Times New Roman"/>
                <w:color w:val="000000"/>
                <w:lang w:val="en-US" w:eastAsia="hu-HU"/>
              </w:rPr>
              <w:t xml:space="preserve"> a </w:t>
            </w:r>
            <w:proofErr w:type="spellStart"/>
            <w:r w:rsidRPr="00373A9E">
              <w:rPr>
                <w:rFonts w:ascii="Times New Roman" w:eastAsia="Times New Roman" w:hAnsi="Times New Roman" w:cs="Times New Roman"/>
                <w:color w:val="000000"/>
                <w:lang w:val="en-US" w:eastAsia="hu-HU"/>
              </w:rPr>
              <w:t>gázkitermelés</w:t>
            </w:r>
            <w:proofErr w:type="spellEnd"/>
            <w:r w:rsidRPr="00373A9E">
              <w:rPr>
                <w:rFonts w:ascii="Times New Roman" w:eastAsia="Times New Roman" w:hAnsi="Times New Roman" w:cs="Times New Roman"/>
                <w:color w:val="000000"/>
                <w:lang w:val="en-US" w:eastAsia="hu-HU"/>
              </w:rPr>
              <w:t xml:space="preserve"> </w:t>
            </w:r>
            <w:proofErr w:type="spellStart"/>
            <w:r w:rsidRPr="00373A9E">
              <w:rPr>
                <w:rFonts w:ascii="Times New Roman" w:eastAsia="Times New Roman" w:hAnsi="Times New Roman" w:cs="Times New Roman"/>
                <w:color w:val="000000"/>
                <w:lang w:val="en-US" w:eastAsia="hu-HU"/>
              </w:rPr>
              <w:t>jövője</w:t>
            </w:r>
            <w:proofErr w:type="spellEnd"/>
            <w:r w:rsidRPr="00373A9E">
              <w:rPr>
                <w:rFonts w:ascii="Times New Roman" w:eastAsia="Times New Roman" w:hAnsi="Times New Roman" w:cs="Times New Roman"/>
                <w:color w:val="000000"/>
                <w:lang w:val="en-US" w:eastAsia="hu-HU"/>
              </w:rPr>
              <w:t>” [Hydraulic Fracturing or the Future of Gas Production] on October 30, 2014</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4.</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Resource Ownership and Licensing Regimes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 xml:space="preserve">Richard N. Dean, Paul B. Stephan &amp; Eugene A. </w:t>
            </w:r>
            <w:proofErr w:type="spellStart"/>
            <w:r w:rsidRPr="00373A9E">
              <w:rPr>
                <w:rFonts w:ascii="Times New Roman" w:eastAsia="Times New Roman" w:hAnsi="Times New Roman" w:cs="Times New Roman"/>
                <w:color w:val="000000"/>
                <w:lang w:val="en-US" w:eastAsia="hu-HU"/>
              </w:rPr>
              <w:t>Thereoux</w:t>
            </w:r>
            <w:proofErr w:type="spellEnd"/>
            <w:r w:rsidRPr="00373A9E">
              <w:rPr>
                <w:rFonts w:ascii="Times New Roman" w:eastAsia="Times New Roman" w:hAnsi="Times New Roman" w:cs="Times New Roman"/>
                <w:color w:val="000000"/>
                <w:lang w:val="en-US" w:eastAsia="hu-HU"/>
              </w:rPr>
              <w:t>: Doing Business in Emerging Markets – a Transactional Course (unpublished manuscript)</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5.</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Overview of the Permitting Regime in Hungary</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Mining Act and Supporting Legislation</w:t>
            </w:r>
          </w:p>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Act on the Environment and Supporting Legislation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6.</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Exploration and Production Operations and Joint Venture Structuring</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Model Contracts of the Association of International Petroleum Negotiators (AIPN)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7.</w:t>
            </w:r>
          </w:p>
        </w:tc>
        <w:tc>
          <w:tcPr>
            <w:tcW w:w="2409" w:type="dxa"/>
          </w:tcPr>
          <w:p w:rsidR="00373A9E" w:rsidRPr="00373A9E" w:rsidRDefault="00373A9E" w:rsidP="00373A9E">
            <w:pPr>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Exploration and Production Related Transactions</w:t>
            </w:r>
          </w:p>
        </w:tc>
        <w:tc>
          <w:tcPr>
            <w:tcW w:w="5670" w:type="dxa"/>
          </w:tcPr>
          <w:p w:rsidR="00373A9E" w:rsidRPr="00373A9E" w:rsidRDefault="00373A9E" w:rsidP="00373A9E">
            <w:pPr>
              <w:numPr>
                <w:ilvl w:val="0"/>
                <w:numId w:val="5"/>
              </w:numPr>
              <w:ind w:left="367"/>
              <w:contextualSpacing/>
              <w:jc w:val="both"/>
              <w:rPr>
                <w:rFonts w:ascii="Times New Roman" w:eastAsia="Times New Roman" w:hAnsi="Times New Roman" w:cs="Times New Roman"/>
                <w:color w:val="000000"/>
                <w:lang w:val="en-US" w:eastAsia="hu-HU"/>
              </w:rPr>
            </w:pPr>
            <w:r w:rsidRPr="00373A9E">
              <w:rPr>
                <w:rFonts w:ascii="Times New Roman" w:eastAsia="Times New Roman" w:hAnsi="Times New Roman" w:cs="Times New Roman"/>
                <w:color w:val="000000"/>
                <w:lang w:val="en-US" w:eastAsia="hu-HU"/>
              </w:rPr>
              <w:t>Model Contracts of the Association of International Petroleum Negotiators (AIPN)</w:t>
            </w: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8.</w:t>
            </w:r>
          </w:p>
        </w:tc>
        <w:tc>
          <w:tcPr>
            <w:tcW w:w="2409"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Case Study/Negotiation Exercise</w:t>
            </w:r>
          </w:p>
        </w:tc>
        <w:tc>
          <w:tcPr>
            <w:tcW w:w="5670"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p>
        </w:tc>
      </w:tr>
      <w:tr w:rsidR="00373A9E" w:rsidRPr="00373A9E" w:rsidTr="00373A9E">
        <w:tc>
          <w:tcPr>
            <w:tcW w:w="988"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9.</w:t>
            </w:r>
          </w:p>
        </w:tc>
        <w:tc>
          <w:tcPr>
            <w:tcW w:w="2409"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Written Exam</w:t>
            </w:r>
          </w:p>
        </w:tc>
        <w:tc>
          <w:tcPr>
            <w:tcW w:w="5670" w:type="dxa"/>
          </w:tcPr>
          <w:p w:rsidR="00373A9E" w:rsidRPr="00373A9E" w:rsidRDefault="00373A9E" w:rsidP="00373A9E">
            <w:pPr>
              <w:jc w:val="both"/>
              <w:rPr>
                <w:rFonts w:ascii="Times New Roman" w:eastAsia="Times New Roman" w:hAnsi="Times New Roman" w:cs="Times New Roman"/>
                <w:color w:val="000000"/>
                <w:sz w:val="24"/>
                <w:szCs w:val="24"/>
                <w:lang w:val="en-US" w:eastAsia="hu-HU"/>
              </w:rPr>
            </w:pPr>
            <w:r w:rsidRPr="00373A9E">
              <w:rPr>
                <w:rFonts w:ascii="Times New Roman" w:eastAsia="Times New Roman" w:hAnsi="Times New Roman" w:cs="Times New Roman"/>
                <w:color w:val="000000"/>
                <w:sz w:val="24"/>
                <w:szCs w:val="24"/>
                <w:lang w:val="en-US" w:eastAsia="hu-HU"/>
              </w:rPr>
              <w:t>Multiple Choice Test</w:t>
            </w:r>
          </w:p>
        </w:tc>
      </w:tr>
    </w:tbl>
    <w:p w:rsidR="00556081" w:rsidRDefault="00556081" w:rsidP="00E05B90">
      <w:pPr>
        <w:autoSpaceDE w:val="0"/>
        <w:autoSpaceDN w:val="0"/>
        <w:adjustRightInd w:val="0"/>
        <w:rPr>
          <w:rStyle w:val="Hiperhivatkozs"/>
          <w:rFonts w:ascii="Times New Roman" w:eastAsia="MS Mincho" w:hAnsi="Times New Roman" w:cs="Times New Roman"/>
          <w:bCs/>
          <w:sz w:val="24"/>
          <w:szCs w:val="24"/>
        </w:rPr>
      </w:pPr>
    </w:p>
    <w:sectPr w:rsidR="00556081" w:rsidSect="00B926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16C" w:rsidRDefault="003A216C" w:rsidP="006A3E9F">
      <w:pPr>
        <w:spacing w:after="0" w:line="240" w:lineRule="auto"/>
      </w:pPr>
      <w:r>
        <w:separator/>
      </w:r>
    </w:p>
  </w:endnote>
  <w:endnote w:type="continuationSeparator" w:id="0">
    <w:p w:rsidR="003A216C" w:rsidRDefault="003A216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16C" w:rsidRDefault="003A216C" w:rsidP="006A3E9F">
      <w:pPr>
        <w:spacing w:after="0" w:line="240" w:lineRule="auto"/>
      </w:pPr>
      <w:r>
        <w:separator/>
      </w:r>
    </w:p>
  </w:footnote>
  <w:footnote w:type="continuationSeparator" w:id="0">
    <w:p w:rsidR="003A216C" w:rsidRDefault="003A216C"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C1" w:rsidRPr="00F527C1" w:rsidRDefault="00F527C1" w:rsidP="00F527C1">
    <w:pPr>
      <w:tabs>
        <w:tab w:val="left" w:pos="142"/>
        <w:tab w:val="center" w:pos="4536"/>
        <w:tab w:val="right" w:pos="9072"/>
      </w:tabs>
      <w:spacing w:after="0" w:line="240" w:lineRule="auto"/>
      <w:rPr>
        <w:rFonts w:ascii="Cambria" w:eastAsia="MS Mincho" w:hAnsi="Cambria" w:cs="Times New Roman"/>
        <w:sz w:val="24"/>
        <w:szCs w:val="24"/>
        <w:lang w:val="en-US"/>
      </w:rPr>
    </w:pPr>
    <w:r w:rsidRPr="00F527C1">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7C1" w:rsidRPr="00F527C1" w:rsidRDefault="00F527C1" w:rsidP="00F527C1">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F527C1">
      <w:rPr>
        <w:rFonts w:ascii="GaramondBookHun" w:eastAsia="MS Mincho" w:hAnsi="GaramondBookHun" w:cs="GaramondBoldHun"/>
        <w:b/>
        <w:bCs/>
        <w:color w:val="002626"/>
        <w:sz w:val="16"/>
        <w:szCs w:val="16"/>
        <w:lang w:val="en-GB"/>
      </w:rPr>
      <w:tab/>
    </w:r>
  </w:p>
  <w:p w:rsidR="00F527C1" w:rsidRPr="00F527C1" w:rsidRDefault="00F527C1" w:rsidP="00F527C1">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F527C1">
      <w:rPr>
        <w:rFonts w:ascii="Garamond" w:eastAsia="Times New Roman" w:hAnsi="Garamond" w:cs="Times New Roman"/>
        <w:color w:val="3B3C3B"/>
        <w:sz w:val="16"/>
        <w:szCs w:val="16"/>
        <w:lang w:val="en-US"/>
      </w:rPr>
      <w:t>International Relations Office</w:t>
    </w:r>
  </w:p>
  <w:p w:rsidR="00F527C1" w:rsidRPr="00F527C1" w:rsidRDefault="00F527C1" w:rsidP="00F527C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F527C1">
      <w:rPr>
        <w:rFonts w:ascii="Garamond" w:eastAsia="Times New Roman" w:hAnsi="Garamond" w:cs="GaramondLightHun"/>
        <w:color w:val="3B3C3B"/>
        <w:sz w:val="16"/>
        <w:szCs w:val="16"/>
        <w:lang w:val="en-US"/>
      </w:rPr>
      <w:t>tel</w:t>
    </w:r>
    <w:proofErr w:type="spellEnd"/>
    <w:proofErr w:type="gramEnd"/>
    <w:r w:rsidRPr="00F527C1">
      <w:rPr>
        <w:rFonts w:ascii="Garamond" w:eastAsia="Times New Roman" w:hAnsi="Garamond" w:cs="GaramondLightHun"/>
        <w:color w:val="3B3C3B"/>
        <w:sz w:val="16"/>
        <w:szCs w:val="16"/>
        <w:lang w:val="en-US"/>
      </w:rPr>
      <w:t xml:space="preserve"> +36 1 483 8015</w:t>
    </w:r>
  </w:p>
  <w:p w:rsidR="00F527C1" w:rsidRPr="00F527C1" w:rsidRDefault="00F527C1" w:rsidP="00F527C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F527C1">
      <w:rPr>
        <w:rFonts w:ascii="Garamond" w:eastAsia="Times New Roman" w:hAnsi="Garamond" w:cs="GaramondLightHun"/>
        <w:color w:val="3B3C3B"/>
        <w:sz w:val="16"/>
        <w:szCs w:val="16"/>
        <w:lang w:val="en-US"/>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081"/>
    <w:multiLevelType w:val="hybridMultilevel"/>
    <w:tmpl w:val="0032E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96E6D"/>
    <w:rsid w:val="000E6630"/>
    <w:rsid w:val="00122B14"/>
    <w:rsid w:val="001241F1"/>
    <w:rsid w:val="00154A91"/>
    <w:rsid w:val="001C2C49"/>
    <w:rsid w:val="00214377"/>
    <w:rsid w:val="00275162"/>
    <w:rsid w:val="002A7467"/>
    <w:rsid w:val="002D4CE3"/>
    <w:rsid w:val="002F4EDE"/>
    <w:rsid w:val="00347A6B"/>
    <w:rsid w:val="00373A9E"/>
    <w:rsid w:val="00375825"/>
    <w:rsid w:val="003A216C"/>
    <w:rsid w:val="003D6FD0"/>
    <w:rsid w:val="0042586B"/>
    <w:rsid w:val="00431CD7"/>
    <w:rsid w:val="004459A6"/>
    <w:rsid w:val="00462CEF"/>
    <w:rsid w:val="004C71B7"/>
    <w:rsid w:val="004E18B0"/>
    <w:rsid w:val="00556081"/>
    <w:rsid w:val="00575FBE"/>
    <w:rsid w:val="005A64D8"/>
    <w:rsid w:val="006A370D"/>
    <w:rsid w:val="006A3E9F"/>
    <w:rsid w:val="006B41A4"/>
    <w:rsid w:val="0070193A"/>
    <w:rsid w:val="007258B7"/>
    <w:rsid w:val="007317AD"/>
    <w:rsid w:val="008B251A"/>
    <w:rsid w:val="008C6F6E"/>
    <w:rsid w:val="008E334E"/>
    <w:rsid w:val="00907F12"/>
    <w:rsid w:val="0093128C"/>
    <w:rsid w:val="00957CD4"/>
    <w:rsid w:val="00A34386"/>
    <w:rsid w:val="00A40DF6"/>
    <w:rsid w:val="00A66710"/>
    <w:rsid w:val="00B1106A"/>
    <w:rsid w:val="00B9260F"/>
    <w:rsid w:val="00C0178E"/>
    <w:rsid w:val="00C17BC8"/>
    <w:rsid w:val="00C6762B"/>
    <w:rsid w:val="00C8090E"/>
    <w:rsid w:val="00C94228"/>
    <w:rsid w:val="00CB57FC"/>
    <w:rsid w:val="00CF4A2A"/>
    <w:rsid w:val="00DA3812"/>
    <w:rsid w:val="00DF137E"/>
    <w:rsid w:val="00E0037E"/>
    <w:rsid w:val="00E05B90"/>
    <w:rsid w:val="00E50966"/>
    <w:rsid w:val="00E67F7C"/>
    <w:rsid w:val="00F261A7"/>
    <w:rsid w:val="00F41B04"/>
    <w:rsid w:val="00F527C1"/>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table" w:styleId="Rcsostblzat">
    <w:name w:val="Table Grid"/>
    <w:basedOn w:val="Normltblzat"/>
    <w:uiPriority w:val="39"/>
    <w:rsid w:val="00373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E592-3D1F-4A83-B208-902A35A4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1942</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3</cp:revision>
  <dcterms:created xsi:type="dcterms:W3CDTF">2022-05-18T14:09:00Z</dcterms:created>
  <dcterms:modified xsi:type="dcterms:W3CDTF">2022-05-25T16:11:00Z</dcterms:modified>
</cp:coreProperties>
</file>