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9"/>
        <w:gridCol w:w="6273"/>
      </w:tblGrid>
      <w:tr w:rsidR="00D77993" w:rsidRPr="0013685C" w14:paraId="422D0F2D" w14:textId="4E9785B7" w:rsidTr="00EF3626">
        <w:trPr>
          <w:trHeight w:val="680"/>
        </w:trPr>
        <w:tc>
          <w:tcPr>
            <w:tcW w:w="2263" w:type="dxa"/>
          </w:tcPr>
          <w:p w14:paraId="0B43C6C4" w14:textId="77777777" w:rsidR="0013685C" w:rsidRPr="007E1F1F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6799" w:type="dxa"/>
          </w:tcPr>
          <w:p w14:paraId="2C77C826" w14:textId="49BA3518" w:rsidR="00AF1DEB" w:rsidRPr="008674E9" w:rsidRDefault="003648B5" w:rsidP="008674E9">
            <w:pPr>
              <w:pStyle w:val="Cmsor1"/>
              <w:spacing w:before="0" w:after="180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color w:val="333333"/>
                <w:kern w:val="36"/>
                <w:sz w:val="50"/>
                <w:szCs w:val="50"/>
                <w:u w:val="single"/>
                <w:lang w:val="en-GB" w:eastAsia="en-GB"/>
              </w:rPr>
            </w:pPr>
            <w:r w:rsidRPr="008674E9">
              <w:rPr>
                <w:rFonts w:ascii="Times New Roman" w:eastAsiaTheme="minorHAnsi" w:hAnsi="Times New Roman" w:cs="Times New Roman"/>
                <w:b/>
                <w:bCs/>
                <w:iCs/>
                <w:color w:val="auto"/>
                <w:sz w:val="28"/>
                <w:szCs w:val="28"/>
                <w:u w:val="single"/>
                <w:lang w:val="en-US"/>
              </w:rPr>
              <w:t xml:space="preserve">Law and Practice of </w:t>
            </w:r>
            <w:r w:rsidR="003745C3" w:rsidRPr="008674E9">
              <w:rPr>
                <w:rFonts w:ascii="Times New Roman" w:eastAsiaTheme="minorHAnsi" w:hAnsi="Times New Roman" w:cs="Times New Roman"/>
                <w:b/>
                <w:bCs/>
                <w:iCs/>
                <w:color w:val="auto"/>
                <w:sz w:val="28"/>
                <w:szCs w:val="28"/>
                <w:u w:val="single"/>
                <w:lang w:val="en-US"/>
              </w:rPr>
              <w:t xml:space="preserve">International </w:t>
            </w:r>
            <w:r w:rsidR="008674E9">
              <w:rPr>
                <w:rFonts w:ascii="Times New Roman" w:eastAsiaTheme="minorHAnsi" w:hAnsi="Times New Roman" w:cs="Times New Roman"/>
                <w:b/>
                <w:bCs/>
                <w:iCs/>
                <w:color w:val="auto"/>
                <w:sz w:val="28"/>
                <w:szCs w:val="28"/>
                <w:u w:val="single"/>
                <w:lang w:val="en-US"/>
              </w:rPr>
              <w:t>Financial Markets</w:t>
            </w:r>
          </w:p>
          <w:p w14:paraId="25F1911A" w14:textId="0072217C" w:rsidR="0013685C" w:rsidRPr="009C241E" w:rsidRDefault="000031F1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D77993" w:rsidRPr="0013685C" w14:paraId="46B5954C" w14:textId="3F586132" w:rsidTr="00EF3626">
        <w:trPr>
          <w:trHeight w:val="1258"/>
        </w:trPr>
        <w:tc>
          <w:tcPr>
            <w:tcW w:w="2263" w:type="dxa"/>
          </w:tcPr>
          <w:p w14:paraId="55AC1BDB" w14:textId="6687343F" w:rsidR="0013685C" w:rsidRPr="0013685C" w:rsidRDefault="0013685C" w:rsidP="008674E9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Lecturer:</w:t>
            </w:r>
            <w:r w:rsidRPr="0013685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799" w:type="dxa"/>
          </w:tcPr>
          <w:p w14:paraId="504CBF79" w14:textId="4FEC6774" w:rsidR="0013685C" w:rsidRPr="00C32700" w:rsidRDefault="009C241E" w:rsidP="00B91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27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Mariano Soto </w:t>
            </w:r>
            <w:proofErr w:type="spellStart"/>
            <w:r w:rsidRPr="00C327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Gajardo</w:t>
            </w:r>
            <w:proofErr w:type="spellEnd"/>
          </w:p>
          <w:p w14:paraId="3B49A482" w14:textId="62167A3B" w:rsidR="008674E9" w:rsidRPr="00C32700" w:rsidRDefault="00CE5B1A" w:rsidP="00B91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8" w:history="1">
              <w:r w:rsidR="008674E9" w:rsidRPr="00C32700">
                <w:rPr>
                  <w:rStyle w:val="Hiperhivatkozs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mariano.soto@trancuralegal.co.uk</w:t>
              </w:r>
            </w:hyperlink>
          </w:p>
          <w:p w14:paraId="135C09DF" w14:textId="77777777" w:rsidR="00C32700" w:rsidRPr="00C32700" w:rsidRDefault="00C32700" w:rsidP="00B91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556DF04" w14:textId="77777777" w:rsidR="00C32700" w:rsidRPr="00C32700" w:rsidRDefault="00C32700" w:rsidP="00C32700">
            <w:pPr>
              <w:numPr>
                <w:ilvl w:val="0"/>
                <w:numId w:val="10"/>
              </w:numPr>
              <w:jc w:val="both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Lawyer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with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years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experience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financial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services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including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positions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at major US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law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firms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(New York and London) and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senior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positions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at major US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investment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banks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in London.</w:t>
            </w:r>
          </w:p>
          <w:p w14:paraId="10B65B3F" w14:textId="77777777" w:rsidR="00C32700" w:rsidRPr="00C32700" w:rsidRDefault="00C32700" w:rsidP="00C32700">
            <w:pPr>
              <w:ind w:left="720"/>
              <w:jc w:val="both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3ED73B9B" w14:textId="77777777" w:rsidR="00C32700" w:rsidRPr="00C32700" w:rsidRDefault="00C32700" w:rsidP="00C32700">
            <w:pPr>
              <w:numPr>
                <w:ilvl w:val="0"/>
                <w:numId w:val="10"/>
              </w:numPr>
              <w:jc w:val="both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Wide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range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experience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across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financial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services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products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including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debt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capital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markets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derivatives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investment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funds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lending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clearing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>asset</w:t>
            </w:r>
            <w:proofErr w:type="spellEnd"/>
            <w:r w:rsidRPr="00C3270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management services.</w:t>
            </w:r>
          </w:p>
          <w:p w14:paraId="3C959155" w14:textId="4CF35AB8" w:rsidR="000538E1" w:rsidRPr="00C32700" w:rsidRDefault="00AB0ADD" w:rsidP="00C32700">
            <w:pPr>
              <w:tabs>
                <w:tab w:val="left" w:pos="3510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3270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ab/>
            </w:r>
          </w:p>
        </w:tc>
      </w:tr>
      <w:tr w:rsidR="00D77993" w:rsidRPr="0013685C" w14:paraId="4A8773B5" w14:textId="50F53F5F" w:rsidTr="00EF3626">
        <w:trPr>
          <w:trHeight w:val="2211"/>
        </w:trPr>
        <w:tc>
          <w:tcPr>
            <w:tcW w:w="2263" w:type="dxa"/>
          </w:tcPr>
          <w:p w14:paraId="3F2D5E4D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Brief description</w:t>
            </w:r>
          </w:p>
        </w:tc>
        <w:tc>
          <w:tcPr>
            <w:tcW w:w="6799" w:type="dxa"/>
          </w:tcPr>
          <w:p w14:paraId="6B8D0304" w14:textId="47E29A8D" w:rsidR="0013685C" w:rsidRPr="00CE5B1A" w:rsidRDefault="00CE5B1A" w:rsidP="00B91483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provides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comprehensive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arising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markets. It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explores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most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transactions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seen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markets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emphasis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London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center. It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examines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risks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markets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originated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transferred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managed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. English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be made for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purposes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gram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prior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markets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CE5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7993" w:rsidRPr="0013685C" w14:paraId="3A0A4B71" w14:textId="1BB992B0" w:rsidTr="00EF3626">
        <w:trPr>
          <w:trHeight w:val="2211"/>
        </w:trPr>
        <w:tc>
          <w:tcPr>
            <w:tcW w:w="2263" w:type="dxa"/>
          </w:tcPr>
          <w:p w14:paraId="496EC863" w14:textId="0C2F43A8" w:rsidR="0013685C" w:rsidRPr="0013685C" w:rsidRDefault="0013685C" w:rsidP="00B11DB6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Schedule</w:t>
            </w:r>
            <w:r w:rsidR="004576E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99" w:type="dxa"/>
          </w:tcPr>
          <w:p w14:paraId="159150D2" w14:textId="77777777" w:rsidR="00CE5B1A" w:rsidRPr="00CE5B1A" w:rsidRDefault="00CE5B1A" w:rsidP="00CE5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Introduction </w:t>
            </w:r>
          </w:p>
          <w:p w14:paraId="02D64429" w14:textId="77777777" w:rsidR="00CE5B1A" w:rsidRPr="00CE5B1A" w:rsidRDefault="00CE5B1A" w:rsidP="00CE5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Loans &amp; Syndicated Lending </w:t>
            </w:r>
          </w:p>
          <w:p w14:paraId="71019163" w14:textId="77777777" w:rsidR="00CE5B1A" w:rsidRPr="00CE5B1A" w:rsidRDefault="00CE5B1A" w:rsidP="00CE5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Debt Capital Markets </w:t>
            </w:r>
          </w:p>
          <w:p w14:paraId="64338185" w14:textId="77777777" w:rsidR="00CE5B1A" w:rsidRPr="00CE5B1A" w:rsidRDefault="00CE5B1A" w:rsidP="00CE5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Equity Capital Markets </w:t>
            </w:r>
          </w:p>
          <w:p w14:paraId="26FCB425" w14:textId="77777777" w:rsidR="00CE5B1A" w:rsidRPr="00CE5B1A" w:rsidRDefault="00CE5B1A" w:rsidP="00CE5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The Secondary Market </w:t>
            </w:r>
          </w:p>
          <w:p w14:paraId="4797A756" w14:textId="77777777" w:rsidR="00CE5B1A" w:rsidRPr="00CE5B1A" w:rsidRDefault="00CE5B1A" w:rsidP="00CE5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Derivatives </w:t>
            </w:r>
          </w:p>
          <w:p w14:paraId="1FFB7B6A" w14:textId="77777777" w:rsidR="00CE5B1A" w:rsidRPr="00CE5B1A" w:rsidRDefault="00CE5B1A" w:rsidP="00CE5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Investment Management </w:t>
            </w:r>
            <w:bookmarkStart w:id="0" w:name="_GoBack"/>
            <w:bookmarkEnd w:id="0"/>
          </w:p>
          <w:p w14:paraId="0DBA5DF0" w14:textId="77777777" w:rsidR="00CE5B1A" w:rsidRPr="00CE5B1A" w:rsidRDefault="00CE5B1A" w:rsidP="00CE5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Financial Intermediaries </w:t>
            </w:r>
          </w:p>
          <w:p w14:paraId="41B27E27" w14:textId="77777777" w:rsidR="00CE5B1A" w:rsidRPr="00CE5B1A" w:rsidRDefault="00CE5B1A" w:rsidP="00CE5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Financial Market Infrastructures </w:t>
            </w:r>
          </w:p>
          <w:p w14:paraId="393D2282" w14:textId="779E8052" w:rsidR="00843161" w:rsidRPr="00C32700" w:rsidRDefault="00CE5B1A" w:rsidP="00CE5B1A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CE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</w:t>
            </w:r>
            <w:proofErr w:type="spellEnd"/>
          </w:p>
        </w:tc>
      </w:tr>
      <w:tr w:rsidR="00D77993" w:rsidRPr="0013685C" w14:paraId="001653A9" w14:textId="7961B462" w:rsidTr="008674E9">
        <w:trPr>
          <w:trHeight w:val="1224"/>
        </w:trPr>
        <w:tc>
          <w:tcPr>
            <w:tcW w:w="2263" w:type="dxa"/>
          </w:tcPr>
          <w:p w14:paraId="37FD00D9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Materials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readings</w:t>
            </w:r>
            <w:proofErr w:type="spellEnd"/>
          </w:p>
        </w:tc>
        <w:tc>
          <w:tcPr>
            <w:tcW w:w="6799" w:type="dxa"/>
          </w:tcPr>
          <w:p w14:paraId="345207AB" w14:textId="0C43308B" w:rsidR="0013685C" w:rsidRPr="00C32700" w:rsidRDefault="00586416" w:rsidP="00B11DB6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32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TBD</w:t>
            </w:r>
            <w:r w:rsidR="0022248F" w:rsidRPr="00C32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D77993" w:rsidRPr="00740F2E" w14:paraId="172F0FFF" w14:textId="49FCEC89" w:rsidTr="008674E9">
        <w:trPr>
          <w:trHeight w:val="561"/>
        </w:trPr>
        <w:tc>
          <w:tcPr>
            <w:tcW w:w="2263" w:type="dxa"/>
          </w:tcPr>
          <w:p w14:paraId="7394312A" w14:textId="77777777" w:rsidR="0013685C" w:rsidRPr="00740F2E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Assessment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6799" w:type="dxa"/>
          </w:tcPr>
          <w:p w14:paraId="070B0D34" w14:textId="5182ACDB" w:rsidR="0013685C" w:rsidRPr="00C32700" w:rsidRDefault="00C32700" w:rsidP="00B11DB6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32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written exam</w:t>
            </w:r>
          </w:p>
        </w:tc>
      </w:tr>
    </w:tbl>
    <w:p w14:paraId="69B2CC8C" w14:textId="77777777" w:rsidR="00C32700" w:rsidRPr="00740F2E" w:rsidRDefault="00C32700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C32700" w:rsidRPr="00740F2E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6E117" w14:textId="77777777" w:rsidR="002F337C" w:rsidRDefault="002F337C" w:rsidP="006A3E9F">
      <w:pPr>
        <w:spacing w:after="0" w:line="240" w:lineRule="auto"/>
      </w:pPr>
      <w:r>
        <w:separator/>
      </w:r>
    </w:p>
  </w:endnote>
  <w:endnote w:type="continuationSeparator" w:id="0">
    <w:p w14:paraId="041C6C91" w14:textId="77777777" w:rsidR="002F337C" w:rsidRDefault="002F337C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3D3FD" w14:textId="77777777" w:rsidR="002F337C" w:rsidRDefault="002F337C" w:rsidP="006A3E9F">
      <w:pPr>
        <w:spacing w:after="0" w:line="240" w:lineRule="auto"/>
      </w:pPr>
      <w:r>
        <w:separator/>
      </w:r>
    </w:p>
  </w:footnote>
  <w:footnote w:type="continuationSeparator" w:id="0">
    <w:p w14:paraId="076D90B0" w14:textId="77777777" w:rsidR="002F337C" w:rsidRDefault="002F337C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0B79C" w14:textId="77777777" w:rsidR="008674E9" w:rsidRPr="008674E9" w:rsidRDefault="008674E9" w:rsidP="008674E9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8674E9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3DF02FA9" wp14:editId="42612A81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0B6F0" w14:textId="77777777" w:rsidR="008674E9" w:rsidRPr="008674E9" w:rsidRDefault="008674E9" w:rsidP="008674E9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8674E9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08E6D1CF" w14:textId="77777777" w:rsidR="008674E9" w:rsidRPr="008674E9" w:rsidRDefault="008674E9" w:rsidP="008674E9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8674E9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1A0BA3A8" w14:textId="77777777" w:rsidR="008674E9" w:rsidRPr="008674E9" w:rsidRDefault="008674E9" w:rsidP="008674E9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8674E9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8674E9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4B921303" w14:textId="77777777" w:rsidR="008674E9" w:rsidRPr="008674E9" w:rsidRDefault="008674E9" w:rsidP="008674E9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8674E9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5E622F47" w14:textId="7D7A1D78" w:rsidR="00B74E3C" w:rsidRPr="008674E9" w:rsidRDefault="00B74E3C" w:rsidP="008674E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104F"/>
    <w:multiLevelType w:val="hybridMultilevel"/>
    <w:tmpl w:val="2562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31F1"/>
    <w:rsid w:val="000138C9"/>
    <w:rsid w:val="0001473A"/>
    <w:rsid w:val="00031F56"/>
    <w:rsid w:val="000538E1"/>
    <w:rsid w:val="00076A19"/>
    <w:rsid w:val="0008349D"/>
    <w:rsid w:val="000A4C76"/>
    <w:rsid w:val="000A54A2"/>
    <w:rsid w:val="000B1D44"/>
    <w:rsid w:val="000D72A3"/>
    <w:rsid w:val="000E084B"/>
    <w:rsid w:val="000E6630"/>
    <w:rsid w:val="00122B14"/>
    <w:rsid w:val="001241F1"/>
    <w:rsid w:val="0013685C"/>
    <w:rsid w:val="00154A91"/>
    <w:rsid w:val="00177C40"/>
    <w:rsid w:val="00187E75"/>
    <w:rsid w:val="00190DF2"/>
    <w:rsid w:val="00192270"/>
    <w:rsid w:val="001A3F6B"/>
    <w:rsid w:val="001B3B3C"/>
    <w:rsid w:val="001D58A4"/>
    <w:rsid w:val="001E0DBA"/>
    <w:rsid w:val="001E21A4"/>
    <w:rsid w:val="002105B1"/>
    <w:rsid w:val="00214377"/>
    <w:rsid w:val="0022248F"/>
    <w:rsid w:val="00257A5E"/>
    <w:rsid w:val="0026453B"/>
    <w:rsid w:val="00265723"/>
    <w:rsid w:val="00275162"/>
    <w:rsid w:val="002A7467"/>
    <w:rsid w:val="002B2437"/>
    <w:rsid w:val="002C5780"/>
    <w:rsid w:val="002D4CE3"/>
    <w:rsid w:val="002F337C"/>
    <w:rsid w:val="002F4EDE"/>
    <w:rsid w:val="00314EEA"/>
    <w:rsid w:val="00326BDD"/>
    <w:rsid w:val="00327119"/>
    <w:rsid w:val="00347A6B"/>
    <w:rsid w:val="003648B5"/>
    <w:rsid w:val="003745C3"/>
    <w:rsid w:val="00375825"/>
    <w:rsid w:val="003A3BD8"/>
    <w:rsid w:val="003B1CCB"/>
    <w:rsid w:val="003B52B3"/>
    <w:rsid w:val="003C038F"/>
    <w:rsid w:val="003D6FD0"/>
    <w:rsid w:val="003E6642"/>
    <w:rsid w:val="003E69A8"/>
    <w:rsid w:val="004068FF"/>
    <w:rsid w:val="0044446A"/>
    <w:rsid w:val="004459A6"/>
    <w:rsid w:val="004576EF"/>
    <w:rsid w:val="00462CEF"/>
    <w:rsid w:val="00464EDA"/>
    <w:rsid w:val="0047089D"/>
    <w:rsid w:val="0047598D"/>
    <w:rsid w:val="004B199B"/>
    <w:rsid w:val="004C71B7"/>
    <w:rsid w:val="004E18B0"/>
    <w:rsid w:val="004E509C"/>
    <w:rsid w:val="004F143F"/>
    <w:rsid w:val="00504F9F"/>
    <w:rsid w:val="005122B1"/>
    <w:rsid w:val="005155A0"/>
    <w:rsid w:val="00533070"/>
    <w:rsid w:val="00552CA2"/>
    <w:rsid w:val="00556081"/>
    <w:rsid w:val="00575FBE"/>
    <w:rsid w:val="00577447"/>
    <w:rsid w:val="005804DC"/>
    <w:rsid w:val="00586416"/>
    <w:rsid w:val="005A64D8"/>
    <w:rsid w:val="005F08DC"/>
    <w:rsid w:val="005F2A2D"/>
    <w:rsid w:val="00600F40"/>
    <w:rsid w:val="00660BBE"/>
    <w:rsid w:val="006613E9"/>
    <w:rsid w:val="006A00EE"/>
    <w:rsid w:val="006A370D"/>
    <w:rsid w:val="006A3E9F"/>
    <w:rsid w:val="006B41A4"/>
    <w:rsid w:val="006B5BB6"/>
    <w:rsid w:val="006E12EF"/>
    <w:rsid w:val="0070193A"/>
    <w:rsid w:val="00724AC9"/>
    <w:rsid w:val="007258B7"/>
    <w:rsid w:val="007317AD"/>
    <w:rsid w:val="00734076"/>
    <w:rsid w:val="00740F2E"/>
    <w:rsid w:val="007563EA"/>
    <w:rsid w:val="0075793E"/>
    <w:rsid w:val="0077573E"/>
    <w:rsid w:val="00794C2C"/>
    <w:rsid w:val="007A40F6"/>
    <w:rsid w:val="007A4D5A"/>
    <w:rsid w:val="007A7C8C"/>
    <w:rsid w:val="007B3474"/>
    <w:rsid w:val="007C4AA8"/>
    <w:rsid w:val="007D0360"/>
    <w:rsid w:val="007D1033"/>
    <w:rsid w:val="007E1F1F"/>
    <w:rsid w:val="00843161"/>
    <w:rsid w:val="00850317"/>
    <w:rsid w:val="008674E9"/>
    <w:rsid w:val="008759F5"/>
    <w:rsid w:val="008841D4"/>
    <w:rsid w:val="008B251A"/>
    <w:rsid w:val="008C6F6E"/>
    <w:rsid w:val="008E206F"/>
    <w:rsid w:val="008E334E"/>
    <w:rsid w:val="008F15A9"/>
    <w:rsid w:val="008F4789"/>
    <w:rsid w:val="00907F12"/>
    <w:rsid w:val="0093128C"/>
    <w:rsid w:val="00942596"/>
    <w:rsid w:val="00957CD4"/>
    <w:rsid w:val="00966D75"/>
    <w:rsid w:val="00970042"/>
    <w:rsid w:val="0097552E"/>
    <w:rsid w:val="00987F31"/>
    <w:rsid w:val="009A2832"/>
    <w:rsid w:val="009C0AD8"/>
    <w:rsid w:val="009C241E"/>
    <w:rsid w:val="009D7326"/>
    <w:rsid w:val="00A054C2"/>
    <w:rsid w:val="00A24E3E"/>
    <w:rsid w:val="00A33C4D"/>
    <w:rsid w:val="00A34386"/>
    <w:rsid w:val="00A40DF6"/>
    <w:rsid w:val="00A66710"/>
    <w:rsid w:val="00A77969"/>
    <w:rsid w:val="00AB0ADD"/>
    <w:rsid w:val="00AC5842"/>
    <w:rsid w:val="00AF1DEB"/>
    <w:rsid w:val="00AF6735"/>
    <w:rsid w:val="00B1106A"/>
    <w:rsid w:val="00B11DB6"/>
    <w:rsid w:val="00B5054D"/>
    <w:rsid w:val="00B6676D"/>
    <w:rsid w:val="00B74E3C"/>
    <w:rsid w:val="00B9260F"/>
    <w:rsid w:val="00BA3AB1"/>
    <w:rsid w:val="00BA6A21"/>
    <w:rsid w:val="00BA6A67"/>
    <w:rsid w:val="00BE524E"/>
    <w:rsid w:val="00C0178E"/>
    <w:rsid w:val="00C17BC8"/>
    <w:rsid w:val="00C27B5C"/>
    <w:rsid w:val="00C32700"/>
    <w:rsid w:val="00C37386"/>
    <w:rsid w:val="00C4494F"/>
    <w:rsid w:val="00C46A7C"/>
    <w:rsid w:val="00C67241"/>
    <w:rsid w:val="00C6762B"/>
    <w:rsid w:val="00C8090E"/>
    <w:rsid w:val="00C8602E"/>
    <w:rsid w:val="00C87558"/>
    <w:rsid w:val="00C90482"/>
    <w:rsid w:val="00C90EFD"/>
    <w:rsid w:val="00C94228"/>
    <w:rsid w:val="00C9565F"/>
    <w:rsid w:val="00CA0C3F"/>
    <w:rsid w:val="00CB57FC"/>
    <w:rsid w:val="00CC382D"/>
    <w:rsid w:val="00CC4C2A"/>
    <w:rsid w:val="00CE5B1A"/>
    <w:rsid w:val="00CF4A2A"/>
    <w:rsid w:val="00CF6C52"/>
    <w:rsid w:val="00CF7717"/>
    <w:rsid w:val="00D04F62"/>
    <w:rsid w:val="00D22F10"/>
    <w:rsid w:val="00D23617"/>
    <w:rsid w:val="00D33DDE"/>
    <w:rsid w:val="00D56591"/>
    <w:rsid w:val="00D65EB6"/>
    <w:rsid w:val="00D764A4"/>
    <w:rsid w:val="00D77993"/>
    <w:rsid w:val="00DA041C"/>
    <w:rsid w:val="00DA2FC6"/>
    <w:rsid w:val="00DA3812"/>
    <w:rsid w:val="00DC3E7A"/>
    <w:rsid w:val="00DF137E"/>
    <w:rsid w:val="00DF6828"/>
    <w:rsid w:val="00E0037E"/>
    <w:rsid w:val="00E21831"/>
    <w:rsid w:val="00E25A3F"/>
    <w:rsid w:val="00E50966"/>
    <w:rsid w:val="00E90C54"/>
    <w:rsid w:val="00E978C9"/>
    <w:rsid w:val="00ED29E0"/>
    <w:rsid w:val="00EF3626"/>
    <w:rsid w:val="00F13D45"/>
    <w:rsid w:val="00F2191E"/>
    <w:rsid w:val="00F22A72"/>
    <w:rsid w:val="00F41B04"/>
    <w:rsid w:val="00F65908"/>
    <w:rsid w:val="00F864F7"/>
    <w:rsid w:val="00F90005"/>
    <w:rsid w:val="00F91CB8"/>
    <w:rsid w:val="00F93DFE"/>
    <w:rsid w:val="00FA2729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paragraph" w:styleId="Cmsor1">
    <w:name w:val="heading 1"/>
    <w:basedOn w:val="Norml"/>
    <w:next w:val="Norml"/>
    <w:link w:val="Cmsor1Char"/>
    <w:uiPriority w:val="9"/>
    <w:qFormat/>
    <w:rsid w:val="00AF1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AF1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o.soto@trancuralega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F139-E49C-48B3-BC1B-0A1D9E90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3</cp:revision>
  <cp:lastPrinted>2022-04-02T09:31:00Z</cp:lastPrinted>
  <dcterms:created xsi:type="dcterms:W3CDTF">2022-05-19T12:00:00Z</dcterms:created>
  <dcterms:modified xsi:type="dcterms:W3CDTF">2022-05-30T10:12:00Z</dcterms:modified>
</cp:coreProperties>
</file>