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5F83" w14:textId="77777777" w:rsidR="005C5DCB" w:rsidRDefault="005C5DCB" w:rsidP="007F6EB4">
      <w:pPr>
        <w:rPr>
          <w:rFonts w:ascii="Times New Roman" w:hAnsi="Times New Roman" w:cs="Times New Roman"/>
          <w:b/>
          <w:sz w:val="24"/>
          <w:szCs w:val="24"/>
          <w:lang w:val="en-GB"/>
        </w:rPr>
      </w:pPr>
    </w:p>
    <w:p w14:paraId="524360E9" w14:textId="3F1B1140" w:rsidR="00524410" w:rsidRPr="00C06FDC" w:rsidRDefault="00C06FDC" w:rsidP="002F3DF3">
      <w:pPr>
        <w:spacing w:after="120" w:line="23" w:lineRule="atLeast"/>
        <w:jc w:val="center"/>
        <w:rPr>
          <w:rFonts w:ascii="Times New Roman" w:hAnsi="Times New Roman" w:cs="Times New Roman"/>
          <w:b/>
          <w:sz w:val="28"/>
          <w:szCs w:val="28"/>
          <w:u w:val="single"/>
          <w:lang w:val="de-DE"/>
        </w:rPr>
      </w:pPr>
      <w:r>
        <w:rPr>
          <w:rFonts w:ascii="Times New Roman" w:hAnsi="Times New Roman" w:cs="Times New Roman"/>
          <w:b/>
          <w:sz w:val="28"/>
          <w:szCs w:val="28"/>
          <w:u w:val="single"/>
          <w:lang w:val="de-DE"/>
        </w:rPr>
        <w:t>EINFÜHRUNG IN DAS UNGARISCHE PRIVATRECHT</w:t>
      </w:r>
    </w:p>
    <w:p w14:paraId="36FF5295" w14:textId="77777777" w:rsidR="00524410" w:rsidRDefault="00524410" w:rsidP="00524410">
      <w:pPr>
        <w:pStyle w:val="Default"/>
        <w:spacing w:after="120" w:line="23" w:lineRule="atLeast"/>
        <w:jc w:val="both"/>
        <w:rPr>
          <w:rFonts w:ascii="Times New Roman" w:hAnsi="Times New Roman" w:cs="Times New Roman"/>
          <w:lang w:val="de-DE"/>
        </w:rPr>
      </w:pPr>
    </w:p>
    <w:p w14:paraId="7DE9BDA8" w14:textId="4EC23837" w:rsidR="00524410" w:rsidRPr="00524410" w:rsidRDefault="00524410" w:rsidP="00524410">
      <w:pPr>
        <w:pStyle w:val="Default"/>
        <w:spacing w:after="120" w:line="23" w:lineRule="atLeast"/>
        <w:jc w:val="both"/>
        <w:rPr>
          <w:rFonts w:ascii="Times New Roman" w:hAnsi="Times New Roman" w:cs="Times New Roman"/>
          <w:b/>
          <w:lang w:val="de-DE"/>
        </w:rPr>
      </w:pPr>
      <w:r w:rsidRPr="00524410">
        <w:rPr>
          <w:rFonts w:ascii="Times New Roman" w:hAnsi="Times New Roman" w:cs="Times New Roman"/>
          <w:lang w:val="de-DE"/>
        </w:rPr>
        <w:t>Dozent:</w:t>
      </w:r>
      <w:r w:rsidR="005A43C6">
        <w:rPr>
          <w:rFonts w:ascii="Times New Roman" w:hAnsi="Times New Roman" w:cs="Times New Roman"/>
          <w:b/>
          <w:lang w:val="de-DE"/>
        </w:rPr>
        <w:t xml:space="preserve"> Prof.</w:t>
      </w:r>
      <w:r w:rsidRPr="00524410">
        <w:rPr>
          <w:rFonts w:ascii="Times New Roman" w:hAnsi="Times New Roman" w:cs="Times New Roman"/>
          <w:b/>
          <w:lang w:val="de-DE"/>
        </w:rPr>
        <w:t xml:space="preserve"> Ádám Fuglinszky </w:t>
      </w:r>
      <w:r w:rsidRPr="00524410">
        <w:rPr>
          <w:rFonts w:ascii="Times New Roman" w:hAnsi="Times New Roman" w:cs="Times New Roman"/>
          <w:lang w:val="de-DE"/>
        </w:rPr>
        <w:t xml:space="preserve">LL.M.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eidelberg</w:t>
      </w:r>
      <w:r w:rsidRPr="002535BB">
        <w:rPr>
          <w:rFonts w:ascii="Times New Roman" w:hAnsi="Times New Roman" w:cs="Times New Roman"/>
          <w:sz w:val="16"/>
          <w:szCs w:val="16"/>
          <w:lang w:val="de-DE"/>
        </w:rPr>
        <w:t>)</w:t>
      </w:r>
      <w:r w:rsidRPr="00524410">
        <w:rPr>
          <w:rFonts w:ascii="Times New Roman" w:hAnsi="Times New Roman" w:cs="Times New Roman"/>
          <w:lang w:val="de-DE"/>
        </w:rPr>
        <w:t xml:space="preserve"> PhD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amburg</w:t>
      </w:r>
      <w:r w:rsidRPr="002535BB">
        <w:rPr>
          <w:rFonts w:ascii="Times New Roman" w:hAnsi="Times New Roman" w:cs="Times New Roman"/>
          <w:sz w:val="16"/>
          <w:szCs w:val="16"/>
          <w:lang w:val="de-DE"/>
        </w:rPr>
        <w:t>)</w:t>
      </w:r>
      <w:r w:rsidR="00C06FDC" w:rsidRPr="002535BB">
        <w:rPr>
          <w:rFonts w:ascii="Times New Roman" w:hAnsi="Times New Roman" w:cs="Times New Roman"/>
          <w:b/>
          <w:sz w:val="16"/>
          <w:szCs w:val="16"/>
          <w:lang w:val="de-DE"/>
        </w:rPr>
        <w:t>,</w:t>
      </w:r>
    </w:p>
    <w:p w14:paraId="11A539A6" w14:textId="77777777" w:rsidR="00524410" w:rsidRDefault="00524410" w:rsidP="00524410">
      <w:pPr>
        <w:pStyle w:val="Default"/>
        <w:spacing w:after="120" w:line="23" w:lineRule="atLeast"/>
        <w:jc w:val="both"/>
        <w:rPr>
          <w:rStyle w:val="Hiperhivatkozs"/>
          <w:rFonts w:ascii="Times New Roman" w:hAnsi="Times New Roman" w:cs="Times New Roman"/>
          <w:lang w:val="de-DE"/>
        </w:rPr>
      </w:pPr>
      <w:r w:rsidRPr="00524410">
        <w:rPr>
          <w:rFonts w:ascii="Times New Roman" w:hAnsi="Times New Roman" w:cs="Times New Roman"/>
          <w:lang w:val="de-DE"/>
        </w:rPr>
        <w:t xml:space="preserve">E-Mail: </w:t>
      </w:r>
      <w:hyperlink r:id="rId7" w:history="1">
        <w:r w:rsidRPr="00524410">
          <w:rPr>
            <w:rStyle w:val="Hiperhivatkozs"/>
            <w:rFonts w:ascii="Times New Roman" w:hAnsi="Times New Roman" w:cs="Times New Roman"/>
            <w:lang w:val="de-DE"/>
          </w:rPr>
          <w:t>fuglinszky@ajk.elte.hu</w:t>
        </w:r>
      </w:hyperlink>
    </w:p>
    <w:p w14:paraId="43B30ED8" w14:textId="185DB6B3" w:rsidR="00703FC6" w:rsidRPr="00524410" w:rsidRDefault="00703FC6" w:rsidP="00524410">
      <w:pPr>
        <w:pStyle w:val="Default"/>
        <w:spacing w:after="120" w:line="23" w:lineRule="atLeast"/>
        <w:jc w:val="both"/>
        <w:rPr>
          <w:rFonts w:ascii="Times New Roman" w:hAnsi="Times New Roman" w:cs="Times New Roman"/>
          <w:lang w:val="de-DE"/>
        </w:rPr>
      </w:pPr>
    </w:p>
    <w:p w14:paraId="7C100214"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7E3A84DE"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0AA155E5" w14:textId="77777777" w:rsidR="00524410" w:rsidRPr="00524410" w:rsidRDefault="00524410" w:rsidP="00524410">
      <w:pPr>
        <w:pStyle w:val="Default"/>
        <w:spacing w:after="120" w:line="23" w:lineRule="atLeast"/>
        <w:jc w:val="both"/>
        <w:rPr>
          <w:rFonts w:ascii="Times New Roman" w:hAnsi="Times New Roman" w:cs="Times New Roman"/>
          <w:b/>
          <w:u w:val="single"/>
          <w:lang w:val="de-DE"/>
        </w:rPr>
      </w:pPr>
      <w:r w:rsidRPr="00524410">
        <w:rPr>
          <w:rFonts w:ascii="Times New Roman" w:hAnsi="Times New Roman" w:cs="Times New Roman"/>
          <w:b/>
          <w:u w:val="single"/>
          <w:lang w:val="de-DE"/>
        </w:rPr>
        <w:t>Kursbeschreibung:</w:t>
      </w:r>
    </w:p>
    <w:p w14:paraId="6A68FBB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In dieser Veranstaltung wird es auf das ungarische Privatrecht (ausgewählte Fragen des </w:t>
      </w:r>
      <w:r w:rsidRPr="00524410">
        <w:rPr>
          <w:rFonts w:ascii="Times New Roman" w:hAnsi="Times New Roman" w:cs="Times New Roman"/>
          <w:i/>
          <w:lang w:val="de-DE"/>
        </w:rPr>
        <w:t>Personen-</w:t>
      </w:r>
      <w:r w:rsidRPr="00524410">
        <w:rPr>
          <w:rFonts w:ascii="Times New Roman" w:hAnsi="Times New Roman" w:cs="Times New Roman"/>
          <w:lang w:val="de-DE"/>
        </w:rPr>
        <w:t xml:space="preserve">, des </w:t>
      </w:r>
      <w:r w:rsidRPr="00524410">
        <w:rPr>
          <w:rFonts w:ascii="Times New Roman" w:hAnsi="Times New Roman" w:cs="Times New Roman"/>
          <w:i/>
          <w:lang w:val="de-DE"/>
        </w:rPr>
        <w:t>Erb-</w:t>
      </w:r>
      <w:r w:rsidRPr="00524410">
        <w:rPr>
          <w:rFonts w:ascii="Times New Roman" w:hAnsi="Times New Roman" w:cs="Times New Roman"/>
          <w:lang w:val="de-DE"/>
        </w:rPr>
        <w:t xml:space="preserve"> und des </w:t>
      </w:r>
      <w:r w:rsidRPr="00524410">
        <w:rPr>
          <w:rFonts w:ascii="Times New Roman" w:hAnsi="Times New Roman" w:cs="Times New Roman"/>
          <w:i/>
          <w:lang w:val="de-DE"/>
        </w:rPr>
        <w:t>Sachenrechts</w:t>
      </w:r>
      <w:r w:rsidRPr="00524410">
        <w:rPr>
          <w:rFonts w:ascii="Times New Roman" w:hAnsi="Times New Roman" w:cs="Times New Roman"/>
          <w:lang w:val="de-DE"/>
        </w:rPr>
        <w:t xml:space="preserve">, </w:t>
      </w:r>
      <w:r w:rsidRPr="00524410">
        <w:rPr>
          <w:rFonts w:ascii="Times New Roman" w:hAnsi="Times New Roman" w:cs="Times New Roman"/>
          <w:i/>
          <w:lang w:val="de-DE"/>
        </w:rPr>
        <w:t>Vertragsrecht</w:t>
      </w:r>
      <w:r w:rsidRPr="00524410">
        <w:rPr>
          <w:rFonts w:ascii="Times New Roman" w:hAnsi="Times New Roman" w:cs="Times New Roman"/>
          <w:lang w:val="de-DE"/>
        </w:rPr>
        <w:t xml:space="preserve">, </w:t>
      </w:r>
      <w:r w:rsidRPr="00524410">
        <w:rPr>
          <w:rFonts w:ascii="Times New Roman" w:hAnsi="Times New Roman" w:cs="Times New Roman"/>
          <w:i/>
          <w:lang w:val="de-DE"/>
        </w:rPr>
        <w:t>Deliktsrecht</w:t>
      </w:r>
      <w:r w:rsidRPr="00524410">
        <w:rPr>
          <w:rFonts w:ascii="Times New Roman" w:hAnsi="Times New Roman" w:cs="Times New Roman"/>
          <w:lang w:val="de-DE"/>
        </w:rPr>
        <w:t xml:space="preserve">) zum Teil rechtsvergleichend eingegangen. </w:t>
      </w:r>
    </w:p>
    <w:p w14:paraId="588CBCC5"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Zwar beschränkt sich der Kurs auf die Vermittlung von </w:t>
      </w:r>
      <w:r w:rsidRPr="00524410">
        <w:rPr>
          <w:rFonts w:ascii="Times New Roman" w:hAnsi="Times New Roman" w:cs="Times New Roman"/>
          <w:i/>
          <w:lang w:val="de-DE"/>
        </w:rPr>
        <w:t>Strukturen</w:t>
      </w:r>
      <w:r w:rsidRPr="00524410">
        <w:rPr>
          <w:rFonts w:ascii="Times New Roman" w:hAnsi="Times New Roman" w:cs="Times New Roman"/>
          <w:lang w:val="de-DE"/>
        </w:rPr>
        <w:t xml:space="preserve"> und </w:t>
      </w:r>
      <w:r w:rsidRPr="00524410">
        <w:rPr>
          <w:rFonts w:ascii="Times New Roman" w:hAnsi="Times New Roman" w:cs="Times New Roman"/>
          <w:i/>
          <w:lang w:val="de-DE"/>
        </w:rPr>
        <w:t>Grundzügen</w:t>
      </w:r>
      <w:r w:rsidRPr="00524410">
        <w:rPr>
          <w:rFonts w:ascii="Times New Roman" w:hAnsi="Times New Roman" w:cs="Times New Roman"/>
          <w:lang w:val="de-DE"/>
        </w:rPr>
        <w:t xml:space="preserve">, nicht desto trotz werden gewisse Rechtsinstitutionen anhand von </w:t>
      </w:r>
      <w:proofErr w:type="spellStart"/>
      <w:r w:rsidRPr="00524410">
        <w:rPr>
          <w:rFonts w:ascii="Times New Roman" w:hAnsi="Times New Roman" w:cs="Times New Roman"/>
          <w:i/>
          <w:lang w:val="de-DE"/>
        </w:rPr>
        <w:t>Falllössungen</w:t>
      </w:r>
      <w:proofErr w:type="spellEnd"/>
      <w:r w:rsidRPr="00524410">
        <w:rPr>
          <w:rFonts w:ascii="Times New Roman" w:hAnsi="Times New Roman" w:cs="Times New Roman"/>
          <w:lang w:val="de-DE"/>
        </w:rPr>
        <w:t xml:space="preserve"> verdeutlicht. </w:t>
      </w:r>
      <w:r w:rsidRPr="00524410">
        <w:rPr>
          <w:rFonts w:ascii="Times New Roman" w:hAnsi="Times New Roman" w:cs="Times New Roman"/>
        </w:rPr>
        <w:t xml:space="preserve">Es </w:t>
      </w:r>
      <w:proofErr w:type="spellStart"/>
      <w:r w:rsidRPr="00524410">
        <w:rPr>
          <w:rFonts w:ascii="Times New Roman" w:hAnsi="Times New Roman" w:cs="Times New Roman"/>
        </w:rPr>
        <w:t>wird</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angestrebt</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die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Rechtsinstitute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zu</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betonen</w:t>
      </w:r>
      <w:proofErr w:type="spellEnd"/>
      <w:r w:rsidRPr="00524410">
        <w:rPr>
          <w:rFonts w:ascii="Times New Roman" w:hAnsi="Times New Roman" w:cs="Times New Roman"/>
          <w:lang w:val="de-DE"/>
        </w:rPr>
        <w:t>, die entweder den Lösungen des deutschen Rechts ähnlich sind oder, ganz im Gegenteil, von denen wesentlich abweichen.</w:t>
      </w:r>
    </w:p>
    <w:p w14:paraId="2A32BAFE"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Diese Veranstaltung hat zum Ziel, u.a. die Einsichtnahme in das ungarische Privatrecht zu ermöglichen, mit besonderer Rücksicht auf die Neukodifizierung des Privatrechts in 2013. Anhand des Beispiels Ungarns werden auch gewisse Probleme des sog. </w:t>
      </w:r>
      <w:r w:rsidRPr="00524410">
        <w:rPr>
          <w:rFonts w:ascii="Times New Roman" w:hAnsi="Times New Roman" w:cs="Times New Roman"/>
          <w:i/>
          <w:lang w:val="de-DE"/>
        </w:rPr>
        <w:t xml:space="preserve">„legal </w:t>
      </w:r>
      <w:proofErr w:type="spellStart"/>
      <w:r w:rsidRPr="00524410">
        <w:rPr>
          <w:rFonts w:ascii="Times New Roman" w:hAnsi="Times New Roman" w:cs="Times New Roman"/>
          <w:i/>
          <w:lang w:val="de-DE"/>
        </w:rPr>
        <w:t>transplants</w:t>
      </w:r>
      <w:proofErr w:type="spellEnd"/>
      <w:r w:rsidRPr="00524410">
        <w:rPr>
          <w:rFonts w:ascii="Times New Roman" w:hAnsi="Times New Roman" w:cs="Times New Roman"/>
          <w:i/>
          <w:lang w:val="de-DE"/>
        </w:rPr>
        <w:t xml:space="preserve">“ </w:t>
      </w:r>
      <w:r w:rsidRPr="00524410">
        <w:rPr>
          <w:rFonts w:ascii="Times New Roman" w:hAnsi="Times New Roman" w:cs="Times New Roman"/>
          <w:lang w:val="de-DE"/>
        </w:rPr>
        <w:t xml:space="preserve">vermittelt, d.h. inwiefern im Laufe der Neukodifizierung des Privatrechts neben „Originallösungen“ Rechtsinstitute aus anderen Rechtsordnungen übernommen wurden und inwiefern sich diese in die Systematik des ungarischen Privatrechts einfügen lassen.  </w:t>
      </w:r>
    </w:p>
    <w:p w14:paraId="773C6B8D"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Die Veranstaltung dient auch dem allgemeinen Zurechtfinden ausländischer Studenten in dem ungarischen juristischen Umfeld. Dementsprechend richtet sich der Kurs in erster Linie an ERASMUS-Studenten, zugleich aber an ungarische Studierende, die sich auf einen Auslandsaufenthalt im deutschsprachigen Raum vorbereiten wollen.</w:t>
      </w:r>
    </w:p>
    <w:p w14:paraId="099A2DE9"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3F6F2C9"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Kursablauf:</w:t>
      </w:r>
    </w:p>
    <w:p w14:paraId="13CCFEE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 Privatrechtsgeschichte Ungarns kurzgefasst</w:t>
      </w:r>
    </w:p>
    <w:p w14:paraId="3A5AF33A"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Mittelalter, Neuzeit;</w:t>
      </w:r>
      <w:r w:rsidRPr="00524410">
        <w:rPr>
          <w:rFonts w:ascii="Times New Roman" w:hAnsi="Times New Roman" w:cs="Times New Roman"/>
          <w:lang w:val="de-DE"/>
        </w:rPr>
        <w:tab/>
      </w:r>
    </w:p>
    <w:p w14:paraId="4E31CAB7"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ungarische Privatrecht des 20. Jahrhunderts, das sog. „sozialistische” Privatrecht;</w:t>
      </w:r>
    </w:p>
    <w:p w14:paraId="673AB5BB"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Privatrecht der Transformationsjahre nach 1989, Europäische Rechtsangleichung, Auswirkungen des Beitritts Ungarns in die EU;</w:t>
      </w:r>
    </w:p>
    <w:p w14:paraId="525AAC50"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Neukodifizierung des ungarischen Privatrechts</w:t>
      </w:r>
      <w:r w:rsidRPr="00524410">
        <w:rPr>
          <w:rFonts w:ascii="Times New Roman" w:hAnsi="Times New Roman" w:cs="Times New Roman"/>
          <w:lang w:val="de-DE"/>
        </w:rPr>
        <w:tab/>
        <w:t>(1998-2013);</w:t>
      </w:r>
    </w:p>
    <w:p w14:paraId="7B9149A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 Grundzüge des Personenrechts, Persönlichkeitsrechte, Schmerzensgeld</w:t>
      </w:r>
      <w:r w:rsidRPr="00524410">
        <w:rPr>
          <w:rFonts w:ascii="Times New Roman" w:hAnsi="Times New Roman" w:cs="Times New Roman"/>
          <w:lang w:val="de-DE"/>
        </w:rPr>
        <w:tab/>
      </w:r>
    </w:p>
    <w:p w14:paraId="0FC4A980"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III. Ausgewählte Fragen des Sachenrechts, Eigentumserwerb, Grundbuch</w:t>
      </w:r>
    </w:p>
    <w:p w14:paraId="2548CBA2" w14:textId="77777777" w:rsidR="00524410" w:rsidRDefault="00524410" w:rsidP="00524410">
      <w:pPr>
        <w:pStyle w:val="Default"/>
        <w:spacing w:after="120" w:line="23" w:lineRule="atLeast"/>
        <w:jc w:val="both"/>
        <w:rPr>
          <w:rFonts w:ascii="Times New Roman" w:hAnsi="Times New Roman" w:cs="Times New Roman"/>
          <w:lang w:val="de-DE"/>
        </w:rPr>
      </w:pPr>
    </w:p>
    <w:p w14:paraId="74B8CA09" w14:textId="77777777" w:rsidR="00524410" w:rsidRDefault="00524410" w:rsidP="00524410">
      <w:pPr>
        <w:pStyle w:val="Default"/>
        <w:spacing w:after="120" w:line="23" w:lineRule="atLeast"/>
        <w:jc w:val="both"/>
        <w:rPr>
          <w:rFonts w:ascii="Times New Roman" w:hAnsi="Times New Roman" w:cs="Times New Roman"/>
          <w:lang w:val="de-DE"/>
        </w:rPr>
      </w:pPr>
    </w:p>
    <w:p w14:paraId="00C58F45" w14:textId="77777777" w:rsidR="00D379A5" w:rsidRDefault="00D379A5" w:rsidP="00524410">
      <w:pPr>
        <w:pStyle w:val="Default"/>
        <w:spacing w:after="120" w:line="23" w:lineRule="atLeast"/>
        <w:jc w:val="both"/>
        <w:rPr>
          <w:rFonts w:ascii="Times New Roman" w:hAnsi="Times New Roman" w:cs="Times New Roman"/>
          <w:lang w:val="de-DE"/>
        </w:rPr>
      </w:pPr>
    </w:p>
    <w:p w14:paraId="06A74EC6"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IV. Rechtshistorische Prägung und Reform des ungarischen Erbrechts</w:t>
      </w:r>
      <w:r w:rsidRPr="00524410">
        <w:rPr>
          <w:rFonts w:ascii="Times New Roman" w:hAnsi="Times New Roman" w:cs="Times New Roman"/>
          <w:lang w:val="de-DE"/>
        </w:rPr>
        <w:tab/>
      </w:r>
    </w:p>
    <w:p w14:paraId="5B85A90A"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Historisch geprägte Besonderheiten des ungarischen Erbrechts (</w:t>
      </w:r>
      <w:proofErr w:type="spellStart"/>
      <w:r w:rsidRPr="00524410">
        <w:rPr>
          <w:rFonts w:ascii="Times New Roman" w:hAnsi="Times New Roman" w:cs="Times New Roman"/>
          <w:lang w:val="de-DE"/>
        </w:rPr>
        <w:t>Nießbrauchsrecht</w:t>
      </w:r>
      <w:proofErr w:type="spellEnd"/>
      <w:r w:rsidRPr="00524410">
        <w:rPr>
          <w:rFonts w:ascii="Times New Roman" w:hAnsi="Times New Roman" w:cs="Times New Roman"/>
          <w:lang w:val="de-DE"/>
        </w:rPr>
        <w:t>, Voraus)</w:t>
      </w:r>
    </w:p>
    <w:p w14:paraId="31B2DDCB"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geltende Erbrecht: Rechtsstellung des/der überlebenden Ehegatten und sonstige Fragen des gesetzlichen Erbrechts</w:t>
      </w:r>
    </w:p>
    <w:p w14:paraId="35F38392"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Testamentarische Erbfolge, Formvorschriften, Pflichtteil</w:t>
      </w:r>
      <w:r w:rsidRPr="00524410">
        <w:rPr>
          <w:rFonts w:ascii="Times New Roman" w:hAnsi="Times New Roman" w:cs="Times New Roman"/>
          <w:lang w:val="de-DE"/>
        </w:rPr>
        <w:tab/>
      </w:r>
    </w:p>
    <w:p w14:paraId="09EE65F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 Schuldrecht / Vertragsrecht</w:t>
      </w:r>
    </w:p>
    <w:p w14:paraId="19CB928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Überblick der Schuldverhältnisse</w:t>
      </w:r>
    </w:p>
    <w:p w14:paraId="31BFE815"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Die Struktur des Vertragsrechts</w:t>
      </w:r>
    </w:p>
    <w:p w14:paraId="2A372E38"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Vertragsabschluss</w:t>
      </w:r>
    </w:p>
    <w:p w14:paraId="21F4E3DA"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Unwirksamkeit des Vertrages (Nichtigkeit, Anfechtbarkeit); Rechtsfolgen eines unwirksamen Vertrages</w:t>
      </w:r>
    </w:p>
    <w:p w14:paraId="4AD5DCF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 xml:space="preserve">Vertragsverletzungen, Verzug, mangelhafte Erfüllung, Unmöglichkeit der Leistung, Probleme des Verbrauchsgüterkaufs, Direktanspruch </w:t>
      </w:r>
      <w:proofErr w:type="spellStart"/>
      <w:r w:rsidRPr="00524410">
        <w:rPr>
          <w:rFonts w:ascii="Times New Roman" w:hAnsi="Times New Roman" w:cs="Times New Roman"/>
          <w:lang w:val="de-DE"/>
        </w:rPr>
        <w:t>ggü</w:t>
      </w:r>
      <w:proofErr w:type="spellEnd"/>
      <w:r w:rsidRPr="00524410">
        <w:rPr>
          <w:rFonts w:ascii="Times New Roman" w:hAnsi="Times New Roman" w:cs="Times New Roman"/>
          <w:lang w:val="de-DE"/>
        </w:rPr>
        <w:t xml:space="preserve">. dem Hersteller </w:t>
      </w:r>
    </w:p>
    <w:p w14:paraId="0989CC9E"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Reform des Schadensersatzrechts für Leistungsstörungen, verschuldensunabhängige Haftung, Vorhersehbarkeitsklausel</w:t>
      </w:r>
    </w:p>
    <w:p w14:paraId="067B6C5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VI. Schuldrecht / Deliktsrecht</w:t>
      </w:r>
    </w:p>
    <w:p w14:paraId="47F72BA1" w14:textId="77777777" w:rsidR="00524410" w:rsidRPr="00524410" w:rsidRDefault="00524410" w:rsidP="00524410">
      <w:pPr>
        <w:pStyle w:val="Default"/>
        <w:numPr>
          <w:ilvl w:val="0"/>
          <w:numId w:val="7"/>
        </w:numPr>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Einführung in das ungarische Deliktsrecht, System, Struktur und Reform </w:t>
      </w:r>
      <w:r w:rsidRPr="00524410">
        <w:rPr>
          <w:rFonts w:ascii="Times New Roman" w:hAnsi="Times New Roman" w:cs="Times New Roman"/>
          <w:lang w:val="de-DE"/>
        </w:rPr>
        <w:tab/>
      </w:r>
    </w:p>
    <w:p w14:paraId="70518EE9" w14:textId="77777777" w:rsidR="00524410" w:rsidRPr="00524410" w:rsidRDefault="00524410" w:rsidP="00524410">
      <w:pPr>
        <w:pStyle w:val="Default"/>
        <w:numPr>
          <w:ilvl w:val="1"/>
          <w:numId w:val="8"/>
        </w:numPr>
        <w:spacing w:after="120" w:line="23" w:lineRule="atLeast"/>
        <w:ind w:left="709"/>
        <w:jc w:val="both"/>
        <w:rPr>
          <w:rFonts w:ascii="Times New Roman" w:hAnsi="Times New Roman" w:cs="Times New Roman"/>
          <w:lang w:val="de-DE"/>
        </w:rPr>
      </w:pPr>
      <w:r w:rsidRPr="00524410">
        <w:rPr>
          <w:rFonts w:ascii="Times New Roman" w:hAnsi="Times New Roman" w:cs="Times New Roman"/>
          <w:lang w:val="de-DE"/>
        </w:rPr>
        <w:t>Die große Generalklausel französischer Art und die Gefährdungshaftung</w:t>
      </w:r>
      <w:r w:rsidRPr="00524410">
        <w:rPr>
          <w:rFonts w:ascii="Times New Roman" w:hAnsi="Times New Roman" w:cs="Times New Roman"/>
          <w:lang w:val="de-DE"/>
        </w:rPr>
        <w:tab/>
      </w:r>
    </w:p>
    <w:p w14:paraId="7E4B3766"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03E46F2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Methodische Hinweise:</w:t>
      </w:r>
    </w:p>
    <w:p w14:paraId="6D897519"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Am Anfang des Semesters werden Materialien sowie die deutsche Übersetzung des neuen ungarischen BGB zugänglich gemacht. Die Studierenden werden gebeten, diese Materialien und den Gesetzestext zu der Veranstaltung – entweder ausgedruckt oder in elektronischer Form – mitzuführen. Die Studierenden werden ermutigt, sich an der Gestaltung dieser Lehrveranstaltung mit ihren Fragen und Anmerkungen aktiv zu beteiligen.</w:t>
      </w:r>
    </w:p>
    <w:p w14:paraId="26994D53"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4D5E2DED"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Voraussetzungen:</w:t>
      </w:r>
    </w:p>
    <w:p w14:paraId="3114C207"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Es sollten Vorkenntnisse zum Privatrecht (vor allen Dingen zum Schuldrecht) in der eigenen Rechtsordnung (d.h. im deutschen, österreichischen, etc. Recht) vorliegen. Von Nicht-</w:t>
      </w:r>
      <w:proofErr w:type="spellStart"/>
      <w:r w:rsidRPr="00524410">
        <w:rPr>
          <w:rFonts w:ascii="Times New Roman" w:hAnsi="Times New Roman" w:cs="Times New Roman"/>
          <w:sz w:val="24"/>
          <w:szCs w:val="24"/>
          <w:lang w:val="de-DE"/>
        </w:rPr>
        <w:t>MuttersprachlerInnen</w:t>
      </w:r>
      <w:proofErr w:type="spellEnd"/>
      <w:r w:rsidRPr="00524410">
        <w:rPr>
          <w:rFonts w:ascii="Times New Roman" w:hAnsi="Times New Roman" w:cs="Times New Roman"/>
          <w:sz w:val="24"/>
          <w:szCs w:val="24"/>
          <w:lang w:val="de-DE"/>
        </w:rPr>
        <w:t xml:space="preserve"> werden stabile Deutschkenntnisse erwartet.</w:t>
      </w:r>
    </w:p>
    <w:p w14:paraId="046453B9" w14:textId="56CFC5CD" w:rsidR="00524410" w:rsidRPr="00524410" w:rsidRDefault="003D4297" w:rsidP="000A40F2">
      <w:pPr>
        <w:spacing w:after="160" w:line="259" w:lineRule="auto"/>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Leistungsnachweis</w:t>
      </w:r>
      <w:r w:rsidR="00524410" w:rsidRPr="00524410">
        <w:rPr>
          <w:rFonts w:ascii="Times New Roman" w:hAnsi="Times New Roman" w:cs="Times New Roman"/>
          <w:b/>
          <w:sz w:val="24"/>
          <w:szCs w:val="24"/>
          <w:u w:val="single"/>
          <w:lang w:val="de-DE"/>
        </w:rPr>
        <w:t xml:space="preserve">: </w:t>
      </w:r>
    </w:p>
    <w:p w14:paraId="17EC9722" w14:textId="71A5BFA2" w:rsidR="00524410" w:rsidRPr="00524410" w:rsidRDefault="003D4297" w:rsidP="00524410">
      <w:pPr>
        <w:spacing w:after="120" w:line="23"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Es werden um etwa zwei Wochen vor dem Semesterende F</w:t>
      </w:r>
      <w:r w:rsidRPr="00524410">
        <w:rPr>
          <w:rFonts w:ascii="Times New Roman" w:hAnsi="Times New Roman" w:cs="Times New Roman"/>
          <w:lang w:val="de-DE"/>
        </w:rPr>
        <w:t>ä</w:t>
      </w:r>
      <w:r>
        <w:rPr>
          <w:rFonts w:ascii="Times New Roman" w:hAnsi="Times New Roman" w:cs="Times New Roman"/>
          <w:lang w:val="de-DE"/>
        </w:rPr>
        <w:t xml:space="preserve">lle verteilt, die die </w:t>
      </w:r>
      <w:proofErr w:type="spellStart"/>
      <w:r>
        <w:rPr>
          <w:rFonts w:ascii="Times New Roman" w:hAnsi="Times New Roman" w:cs="Times New Roman"/>
          <w:lang w:val="de-DE"/>
        </w:rPr>
        <w:t>TeilnehmerInnen</w:t>
      </w:r>
      <w:proofErr w:type="spellEnd"/>
      <w:r>
        <w:rPr>
          <w:rFonts w:ascii="Times New Roman" w:hAnsi="Times New Roman" w:cs="Times New Roman"/>
          <w:lang w:val="de-DE"/>
        </w:rPr>
        <w:t xml:space="preserve"> bearbeiten sollen</w:t>
      </w:r>
      <w:r w:rsidR="00A4157E">
        <w:rPr>
          <w:rFonts w:ascii="Times New Roman" w:hAnsi="Times New Roman" w:cs="Times New Roman"/>
          <w:lang w:val="de-DE"/>
        </w:rPr>
        <w:t>,</w:t>
      </w:r>
      <w:r>
        <w:rPr>
          <w:rFonts w:ascii="Times New Roman" w:hAnsi="Times New Roman" w:cs="Times New Roman"/>
          <w:lang w:val="de-DE"/>
        </w:rPr>
        <w:t xml:space="preserve"> und die Lösung ist an der letzten Veranstaltung im Semester jeweils mündlich vorzutragen. </w:t>
      </w:r>
    </w:p>
    <w:p w14:paraId="380D6818"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A6EAC4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Literaturhinweise:</w:t>
      </w:r>
    </w:p>
    <w:p w14:paraId="32D4BB3F" w14:textId="77777777" w:rsidR="00524410" w:rsidRPr="00524410" w:rsidRDefault="00524410" w:rsidP="00524410">
      <w:pPr>
        <w:pStyle w:val="Listaszerbekezds"/>
        <w:numPr>
          <w:ilvl w:val="1"/>
          <w:numId w:val="8"/>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Pflichtlektüre</w:t>
      </w:r>
      <w:proofErr w:type="spellEnd"/>
      <w:r w:rsidRPr="00524410">
        <w:rPr>
          <w:rFonts w:ascii="Times New Roman" w:hAnsi="Times New Roman" w:cs="Times New Roman"/>
          <w:bCs/>
          <w:sz w:val="24"/>
          <w:szCs w:val="24"/>
        </w:rPr>
        <w:t xml:space="preserve">: </w:t>
      </w:r>
      <w:proofErr w:type="spellStart"/>
      <w:r w:rsidRPr="00524410">
        <w:rPr>
          <w:rFonts w:ascii="Times New Roman" w:hAnsi="Times New Roman" w:cs="Times New Roman"/>
          <w:sz w:val="24"/>
          <w:szCs w:val="24"/>
        </w:rPr>
        <w:t>die</w:t>
      </w:r>
      <w:proofErr w:type="spellEnd"/>
      <w:r w:rsidRPr="00524410">
        <w:rPr>
          <w:rFonts w:ascii="Times New Roman" w:hAnsi="Times New Roman" w:cs="Times New Roman"/>
          <w:sz w:val="24"/>
          <w:szCs w:val="24"/>
        </w:rPr>
        <w:t xml:space="preserve"> in der </w:t>
      </w:r>
      <w:proofErr w:type="spellStart"/>
      <w:r w:rsidRPr="00524410">
        <w:rPr>
          <w:rFonts w:ascii="Times New Roman" w:hAnsi="Times New Roman" w:cs="Times New Roman"/>
          <w:sz w:val="24"/>
          <w:szCs w:val="24"/>
        </w:rPr>
        <w:t>Veranstaltung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verteilten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Materialien</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Gesetzestexte</w:t>
      </w:r>
      <w:proofErr w:type="spellEnd"/>
    </w:p>
    <w:p w14:paraId="26203F59" w14:textId="77777777" w:rsidR="00524410" w:rsidRPr="00524410" w:rsidRDefault="00524410" w:rsidP="00524410">
      <w:pPr>
        <w:pStyle w:val="Listaszerbekezds"/>
        <w:numPr>
          <w:ilvl w:val="0"/>
          <w:numId w:val="9"/>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Nachdrücklich</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empfohlene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sz w:val="24"/>
          <w:szCs w:val="24"/>
        </w:rPr>
        <w:t>:</w:t>
      </w:r>
    </w:p>
    <w:p w14:paraId="6ABD2624" w14:textId="206280C5" w:rsidR="000A40F2" w:rsidRP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proofErr w:type="spellStart"/>
      <w:r>
        <w:rPr>
          <w:rFonts w:ascii="Times New Roman" w:hAnsi="Times New Roman" w:cs="Times New Roman"/>
          <w:sz w:val="24"/>
          <w:szCs w:val="24"/>
        </w:rPr>
        <w:t>Harmathy</w:t>
      </w:r>
      <w:proofErr w:type="spellEnd"/>
      <w:r>
        <w:rPr>
          <w:rFonts w:ascii="Times New Roman" w:hAnsi="Times New Roman" w:cs="Times New Roman"/>
          <w:sz w:val="24"/>
          <w:szCs w:val="24"/>
        </w:rPr>
        <w:t>, Attila (</w:t>
      </w:r>
      <w:proofErr w:type="spellStart"/>
      <w:r>
        <w:rPr>
          <w:rFonts w:ascii="Times New Roman" w:hAnsi="Times New Roman" w:cs="Times New Roman"/>
          <w:sz w:val="24"/>
          <w:szCs w:val="24"/>
        </w:rPr>
        <w:t>Hrsg</w:t>
      </w:r>
      <w:proofErr w:type="spellEnd"/>
      <w:r>
        <w:rPr>
          <w:rFonts w:ascii="Times New Roman" w:hAnsi="Times New Roman" w:cs="Times New Roman"/>
          <w:sz w:val="24"/>
          <w:szCs w:val="24"/>
        </w:rPr>
        <w:t>.</w:t>
      </w:r>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Introduction</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to</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Hungarian</w:t>
      </w:r>
      <w:proofErr w:type="spellEnd"/>
      <w:r w:rsidRPr="000A40F2">
        <w:rPr>
          <w:rFonts w:ascii="Times New Roman" w:hAnsi="Times New Roman" w:cs="Times New Roman"/>
          <w:sz w:val="24"/>
          <w:szCs w:val="24"/>
        </w:rPr>
        <w:t xml:space="preserve"> Law, </w:t>
      </w:r>
      <w:proofErr w:type="spellStart"/>
      <w:r w:rsidRPr="000A40F2">
        <w:rPr>
          <w:rFonts w:ascii="Times New Roman" w:hAnsi="Times New Roman" w:cs="Times New Roman"/>
          <w:sz w:val="24"/>
          <w:szCs w:val="24"/>
        </w:rPr>
        <w:t>Second</w:t>
      </w:r>
      <w:proofErr w:type="spellEnd"/>
      <w:r w:rsidRPr="000A40F2">
        <w:rPr>
          <w:rFonts w:ascii="Times New Roman" w:hAnsi="Times New Roman" w:cs="Times New Roman"/>
          <w:sz w:val="24"/>
          <w:szCs w:val="24"/>
        </w:rPr>
        <w:t xml:space="preserve"> Edition</w:t>
      </w:r>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Kluwer</w:t>
      </w:r>
      <w:proofErr w:type="spellEnd"/>
      <w:r w:rsidRPr="000A40F2">
        <w:rPr>
          <w:rFonts w:ascii="Times New Roman" w:hAnsi="Times New Roman" w:cs="Times New Roman"/>
          <w:sz w:val="24"/>
          <w:szCs w:val="24"/>
        </w:rPr>
        <w:t xml:space="preserve"> Law Internationa</w:t>
      </w:r>
      <w:r>
        <w:rPr>
          <w:rFonts w:ascii="Times New Roman" w:hAnsi="Times New Roman" w:cs="Times New Roman"/>
          <w:sz w:val="24"/>
          <w:szCs w:val="24"/>
        </w:rPr>
        <w:t xml:space="preserve">l, </w:t>
      </w:r>
      <w:proofErr w:type="spellStart"/>
      <w:r>
        <w:rPr>
          <w:rFonts w:ascii="Times New Roman" w:hAnsi="Times New Roman" w:cs="Times New Roman"/>
          <w:sz w:val="24"/>
          <w:szCs w:val="24"/>
        </w:rPr>
        <w:t>Alphen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Rijn</w:t>
      </w:r>
      <w:proofErr w:type="spellEnd"/>
      <w:r>
        <w:rPr>
          <w:rFonts w:ascii="Times New Roman" w:hAnsi="Times New Roman" w:cs="Times New Roman"/>
          <w:sz w:val="24"/>
          <w:szCs w:val="24"/>
        </w:rPr>
        <w:t>, 2019.</w:t>
      </w:r>
    </w:p>
    <w:p w14:paraId="3E2AFC8B"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Sándor István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Law in Hungary, </w:t>
      </w:r>
      <w:proofErr w:type="spellStart"/>
      <w:r w:rsidRPr="00524410">
        <w:rPr>
          <w:rFonts w:ascii="Times New Roman" w:hAnsi="Times New Roman" w:cs="Times New Roman"/>
          <w:sz w:val="24"/>
          <w:szCs w:val="24"/>
        </w:rPr>
        <w:t>Patrocinium</w:t>
      </w:r>
      <w:proofErr w:type="spellEnd"/>
      <w:r w:rsidRPr="00524410">
        <w:rPr>
          <w:rFonts w:ascii="Times New Roman" w:hAnsi="Times New Roman" w:cs="Times New Roman"/>
          <w:sz w:val="24"/>
          <w:szCs w:val="24"/>
        </w:rPr>
        <w:t>, Budapest, 2016</w:t>
      </w:r>
    </w:p>
    <w:p w14:paraId="3731BC46" w14:textId="762C26C8" w:rsidR="007D4A51" w:rsidRPr="00524410" w:rsidRDefault="007D4A51"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Emőd Veress – Attila Menyhárd: New Civil </w:t>
      </w:r>
      <w:proofErr w:type="spellStart"/>
      <w:r>
        <w:rPr>
          <w:rFonts w:ascii="Times New Roman" w:hAnsi="Times New Roman" w:cs="Times New Roman"/>
          <w:sz w:val="24"/>
          <w:szCs w:val="24"/>
        </w:rPr>
        <w:t>Codes</w:t>
      </w:r>
      <w:proofErr w:type="spellEnd"/>
      <w:r>
        <w:rPr>
          <w:rFonts w:ascii="Times New Roman" w:hAnsi="Times New Roman" w:cs="Times New Roman"/>
          <w:sz w:val="24"/>
          <w:szCs w:val="24"/>
        </w:rPr>
        <w:t xml:space="preserve"> in Hunga</w:t>
      </w:r>
      <w:r w:rsidR="00347702">
        <w:rPr>
          <w:rFonts w:ascii="Times New Roman" w:hAnsi="Times New Roman" w:cs="Times New Roman"/>
          <w:sz w:val="24"/>
          <w:szCs w:val="24"/>
        </w:rPr>
        <w:t xml:space="preserve">ry and in </w:t>
      </w:r>
      <w:proofErr w:type="spellStart"/>
      <w:r w:rsidR="00347702">
        <w:rPr>
          <w:rFonts w:ascii="Times New Roman" w:hAnsi="Times New Roman" w:cs="Times New Roman"/>
          <w:sz w:val="24"/>
          <w:szCs w:val="24"/>
        </w:rPr>
        <w:t>Romania</w:t>
      </w:r>
      <w:proofErr w:type="spellEnd"/>
      <w:r w:rsidR="00347702">
        <w:rPr>
          <w:rFonts w:ascii="Times New Roman" w:hAnsi="Times New Roman" w:cs="Times New Roman"/>
          <w:sz w:val="24"/>
          <w:szCs w:val="24"/>
        </w:rPr>
        <w:t>, Springer, 201</w:t>
      </w:r>
      <w:r>
        <w:rPr>
          <w:rFonts w:ascii="Times New Roman" w:hAnsi="Times New Roman" w:cs="Times New Roman"/>
          <w:sz w:val="24"/>
          <w:szCs w:val="24"/>
        </w:rPr>
        <w:t>7</w:t>
      </w:r>
    </w:p>
    <w:p w14:paraId="2D3C5E3A" w14:textId="104A2912" w:rsidR="00524410" w:rsidRPr="003D4297" w:rsidRDefault="00524410" w:rsidP="003D4297">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ELTE Law Journal </w:t>
      </w:r>
      <w:proofErr w:type="spellStart"/>
      <w:r w:rsidRPr="00524410">
        <w:rPr>
          <w:rFonts w:ascii="Times New Roman" w:hAnsi="Times New Roman" w:cs="Times New Roman"/>
          <w:sz w:val="24"/>
          <w:szCs w:val="24"/>
        </w:rPr>
        <w:t>Issue</w:t>
      </w:r>
      <w:proofErr w:type="spellEnd"/>
      <w:r w:rsidRPr="00524410">
        <w:rPr>
          <w:rFonts w:ascii="Times New Roman" w:hAnsi="Times New Roman" w:cs="Times New Roman"/>
          <w:sz w:val="24"/>
          <w:szCs w:val="24"/>
        </w:rPr>
        <w:t xml:space="preserve"> 2014/2: New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in Hungary and in </w:t>
      </w:r>
      <w:proofErr w:type="spellStart"/>
      <w:r w:rsidRPr="00524410">
        <w:rPr>
          <w:rFonts w:ascii="Times New Roman" w:hAnsi="Times New Roman" w:cs="Times New Roman"/>
          <w:sz w:val="24"/>
          <w:szCs w:val="24"/>
        </w:rPr>
        <w:t>Czech</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Republic</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abrufbar</w:t>
      </w:r>
      <w:proofErr w:type="spellEnd"/>
      <w:r w:rsidRPr="00524410">
        <w:rPr>
          <w:rFonts w:ascii="Times New Roman" w:hAnsi="Times New Roman" w:cs="Times New Roman"/>
          <w:sz w:val="24"/>
          <w:szCs w:val="24"/>
        </w:rPr>
        <w:t>:</w:t>
      </w:r>
      <w:r w:rsidRPr="00524410">
        <w:rPr>
          <w:rFonts w:ascii="Times New Roman" w:hAnsi="Times New Roman" w:cs="Times New Roman"/>
          <w:sz w:val="24"/>
          <w:szCs w:val="24"/>
        </w:rPr>
        <w:br/>
      </w:r>
      <w:hyperlink r:id="rId8" w:history="1">
        <w:r w:rsidRPr="00524410">
          <w:rPr>
            <w:rStyle w:val="Hiperhivatkozs"/>
            <w:rFonts w:ascii="Times New Roman" w:hAnsi="Times New Roman" w:cs="Times New Roman"/>
            <w:sz w:val="24"/>
            <w:szCs w:val="24"/>
          </w:rPr>
          <w:t>http://eltelawjournal.hu/wp-content/uploads/2015/12/ELJ_2014-2__WEB.pdf</w:t>
        </w:r>
      </w:hyperlink>
      <w:r w:rsidRPr="00524410">
        <w:rPr>
          <w:rFonts w:ascii="Times New Roman" w:hAnsi="Times New Roman" w:cs="Times New Roman"/>
          <w:sz w:val="24"/>
          <w:szCs w:val="24"/>
        </w:rPr>
        <w:t xml:space="preserve"> </w:t>
      </w:r>
    </w:p>
    <w:p w14:paraId="7FF7982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Herbert </w:t>
      </w:r>
      <w:proofErr w:type="spellStart"/>
      <w:r w:rsidRPr="00524410">
        <w:rPr>
          <w:rFonts w:ascii="Times New Roman" w:hAnsi="Times New Roman" w:cs="Times New Roman"/>
          <w:sz w:val="24"/>
          <w:szCs w:val="24"/>
        </w:rPr>
        <w:t>Küpper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Einführung</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das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Juristischen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Schulung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JuS</w:t>
      </w:r>
      <w:proofErr w:type="spellEnd"/>
      <w:r w:rsidRPr="00524410">
        <w:rPr>
          <w:rFonts w:ascii="Times New Roman" w:hAnsi="Times New Roman" w:cs="Times New Roman"/>
          <w:sz w:val="24"/>
          <w:szCs w:val="24"/>
        </w:rPr>
        <w:t xml:space="preserve">)'. 1. </w:t>
      </w:r>
      <w:proofErr w:type="spellStart"/>
      <w:r w:rsidRPr="00524410">
        <w:rPr>
          <w:rFonts w:ascii="Times New Roman" w:hAnsi="Times New Roman" w:cs="Times New Roman"/>
          <w:sz w:val="24"/>
          <w:szCs w:val="24"/>
        </w:rPr>
        <w:t>Auflage</w:t>
      </w:r>
      <w:proofErr w:type="spellEnd"/>
      <w:r w:rsidRPr="00524410">
        <w:rPr>
          <w:rFonts w:ascii="Times New Roman" w:hAnsi="Times New Roman" w:cs="Times New Roman"/>
          <w:sz w:val="24"/>
          <w:szCs w:val="24"/>
        </w:rPr>
        <w:t>., Beck, München, 2011</w:t>
      </w:r>
    </w:p>
    <w:p w14:paraId="589616F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Lajos Vékás – Marian </w:t>
      </w:r>
      <w:proofErr w:type="spellStart"/>
      <w:r w:rsidRPr="00524410">
        <w:rPr>
          <w:rFonts w:ascii="Times New Roman" w:hAnsi="Times New Roman" w:cs="Times New Roman"/>
          <w:sz w:val="24"/>
          <w:szCs w:val="24"/>
        </w:rPr>
        <w:t>Paschke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Wirtschaftsrecht</w:t>
      </w:r>
      <w:proofErr w:type="spellEnd"/>
      <w:r w:rsidRPr="00524410">
        <w:rPr>
          <w:rFonts w:ascii="Times New Roman" w:hAnsi="Times New Roman" w:cs="Times New Roman"/>
          <w:sz w:val="24"/>
          <w:szCs w:val="24"/>
        </w:rPr>
        <w:t xml:space="preserve">. LIT </w:t>
      </w:r>
      <w:proofErr w:type="spellStart"/>
      <w:r w:rsidRPr="00524410">
        <w:rPr>
          <w:rFonts w:ascii="Times New Roman" w:hAnsi="Times New Roman" w:cs="Times New Roman"/>
          <w:sz w:val="24"/>
          <w:szCs w:val="24"/>
        </w:rPr>
        <w:t>Verlag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2004, S.: 1-68.</w:t>
      </w:r>
    </w:p>
    <w:p w14:paraId="10FCF8E6"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w:t>
      </w:r>
      <w:proofErr w:type="spellStart"/>
      <w:r w:rsidRPr="00524410">
        <w:rPr>
          <w:rFonts w:ascii="Times New Roman" w:hAnsi="Times New Roman" w:cs="Times New Roman"/>
          <w:sz w:val="24"/>
          <w:szCs w:val="24"/>
        </w:rPr>
        <w:t>Verbrauchsgüterkauf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Vom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verwaisten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Weber</w:t>
      </w:r>
      <w:proofErr w:type="spellEnd"/>
      <w:r w:rsidRPr="00524410">
        <w:rPr>
          <w:rFonts w:ascii="Times New Roman" w:hAnsi="Times New Roman" w:cs="Times New Roman"/>
          <w:sz w:val="24"/>
          <w:szCs w:val="24"/>
        </w:rPr>
        <w:t>" und "</w:t>
      </w:r>
      <w:proofErr w:type="spellStart"/>
      <w:r w:rsidRPr="00524410">
        <w:rPr>
          <w:rFonts w:ascii="Times New Roman" w:hAnsi="Times New Roman" w:cs="Times New Roman"/>
          <w:sz w:val="24"/>
          <w:szCs w:val="24"/>
        </w:rPr>
        <w:t>Putz</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zu</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einem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Satyr</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Verbraucherprivatrechts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für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2016:(1) pp. 121-158.</w:t>
      </w:r>
    </w:p>
    <w:p w14:paraId="53E5553D"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The Reform of </w:t>
      </w:r>
      <w:proofErr w:type="spellStart"/>
      <w:r w:rsidRPr="00524410">
        <w:rPr>
          <w:rFonts w:ascii="Times New Roman" w:hAnsi="Times New Roman" w:cs="Times New Roman"/>
          <w:sz w:val="24"/>
          <w:szCs w:val="24"/>
        </w:rPr>
        <w:t>Contractual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New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Strict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and </w:t>
      </w:r>
      <w:proofErr w:type="spellStart"/>
      <w:r w:rsidRPr="00524410">
        <w:rPr>
          <w:rFonts w:ascii="Times New Roman" w:hAnsi="Times New Roman" w:cs="Times New Roman"/>
          <w:sz w:val="24"/>
          <w:szCs w:val="24"/>
        </w:rPr>
        <w:t>Foreseeability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Clause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Transplants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Rabels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für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ausländisches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79:(1) pp. 72-116. (2015)</w:t>
      </w:r>
    </w:p>
    <w:p w14:paraId="7DF2D61C" w14:textId="648229AD" w:rsid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0A40F2">
        <w:rPr>
          <w:rFonts w:ascii="Times New Roman" w:hAnsi="Times New Roman" w:cs="Times New Roman"/>
          <w:sz w:val="24"/>
          <w:szCs w:val="24"/>
        </w:rPr>
        <w:t>Ádám Fuglinszky</w:t>
      </w:r>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Applied</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in </w:t>
      </w:r>
      <w:proofErr w:type="spellStart"/>
      <w:r w:rsidRPr="000A40F2">
        <w:rPr>
          <w:rFonts w:ascii="Times New Roman" w:hAnsi="Times New Roman" w:cs="Times New Roman"/>
          <w:sz w:val="24"/>
          <w:szCs w:val="24"/>
        </w:rPr>
        <w:t>Central</w:t>
      </w:r>
      <w:proofErr w:type="spellEnd"/>
      <w:r w:rsidRPr="000A40F2">
        <w:rPr>
          <w:rFonts w:ascii="Times New Roman" w:hAnsi="Times New Roman" w:cs="Times New Roman"/>
          <w:sz w:val="24"/>
          <w:szCs w:val="24"/>
        </w:rPr>
        <w:t xml:space="preserve"> Europe</w:t>
      </w:r>
      <w:r>
        <w:rPr>
          <w:rFonts w:ascii="Times New Roman" w:hAnsi="Times New Roman" w:cs="Times New Roman"/>
          <w:sz w:val="24"/>
          <w:szCs w:val="24"/>
        </w:rPr>
        <w:t xml:space="preserve">, </w:t>
      </w:r>
      <w:r w:rsidRPr="000A40F2">
        <w:rPr>
          <w:rFonts w:ascii="Times New Roman" w:hAnsi="Times New Roman" w:cs="Times New Roman"/>
          <w:sz w:val="24"/>
          <w:szCs w:val="24"/>
        </w:rPr>
        <w:t xml:space="preserve">Journal of International and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(JICL), 2019, 6:2, pp 245-271.</w:t>
      </w:r>
    </w:p>
    <w:p w14:paraId="7CCF0FEB" w14:textId="74EF3C9F" w:rsidR="00EB0A3C" w:rsidRPr="00EB0A3C" w:rsidRDefault="00EB0A3C" w:rsidP="00EB0A3C">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Ádám Fuglinszky: </w:t>
      </w:r>
      <w:proofErr w:type="spellStart"/>
      <w:r w:rsidRPr="00EB0A3C">
        <w:rPr>
          <w:rFonts w:ascii="Times New Roman" w:hAnsi="Times New Roman" w:cs="Times New Roman"/>
          <w:sz w:val="24"/>
          <w:szCs w:val="24"/>
        </w:rPr>
        <w:t>Legal</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Transplants</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Snapshots</w:t>
      </w:r>
      <w:proofErr w:type="spellEnd"/>
      <w:r w:rsidRPr="00EB0A3C">
        <w:rPr>
          <w:rFonts w:ascii="Times New Roman" w:hAnsi="Times New Roman" w:cs="Times New Roman"/>
          <w:sz w:val="24"/>
          <w:szCs w:val="24"/>
        </w:rPr>
        <w:t xml:space="preserve"> of </w:t>
      </w:r>
      <w:proofErr w:type="spellStart"/>
      <w:r w:rsidRPr="00EB0A3C">
        <w:rPr>
          <w:rFonts w:ascii="Times New Roman" w:hAnsi="Times New Roman" w:cs="Times New Roman"/>
          <w:sz w:val="24"/>
          <w:szCs w:val="24"/>
        </w:rPr>
        <w:t>the</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State</w:t>
      </w:r>
      <w:proofErr w:type="spellEnd"/>
      <w:r w:rsidRPr="00EB0A3C">
        <w:rPr>
          <w:rFonts w:ascii="Times New Roman" w:hAnsi="Times New Roman" w:cs="Times New Roman"/>
          <w:sz w:val="24"/>
          <w:szCs w:val="24"/>
        </w:rPr>
        <w:t xml:space="preserve"> of </w:t>
      </w:r>
      <w:proofErr w:type="spellStart"/>
      <w:r w:rsidRPr="00EB0A3C">
        <w:rPr>
          <w:rFonts w:ascii="Times New Roman" w:hAnsi="Times New Roman" w:cs="Times New Roman"/>
          <w:sz w:val="24"/>
          <w:szCs w:val="24"/>
        </w:rPr>
        <w:t>the</w:t>
      </w:r>
      <w:proofErr w:type="spellEnd"/>
      <w:r w:rsidRPr="00EB0A3C">
        <w:rPr>
          <w:rFonts w:ascii="Times New Roman" w:hAnsi="Times New Roman" w:cs="Times New Roman"/>
          <w:sz w:val="24"/>
          <w:szCs w:val="24"/>
        </w:rPr>
        <w:t xml:space="preserve"> Art and a </w:t>
      </w:r>
      <w:proofErr w:type="spellStart"/>
      <w:r w:rsidRPr="00EB0A3C">
        <w:rPr>
          <w:rFonts w:ascii="Times New Roman" w:hAnsi="Times New Roman" w:cs="Times New Roman"/>
          <w:sz w:val="24"/>
          <w:szCs w:val="24"/>
        </w:rPr>
        <w:t>Case</w:t>
      </w:r>
      <w:proofErr w:type="spellEnd"/>
      <w:r w:rsidRPr="00EB0A3C">
        <w:rPr>
          <w:rFonts w:ascii="Times New Roman" w:hAnsi="Times New Roman" w:cs="Times New Roman"/>
          <w:sz w:val="24"/>
          <w:szCs w:val="24"/>
        </w:rPr>
        <w:t xml:space="preserve"> Study </w:t>
      </w:r>
      <w:proofErr w:type="spellStart"/>
      <w:r w:rsidRPr="00EB0A3C">
        <w:rPr>
          <w:rFonts w:ascii="Times New Roman" w:hAnsi="Times New Roman" w:cs="Times New Roman"/>
          <w:sz w:val="24"/>
          <w:szCs w:val="24"/>
        </w:rPr>
        <w:t>from</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Central</w:t>
      </w:r>
      <w:proofErr w:type="spellEnd"/>
      <w:r w:rsidRPr="00EB0A3C">
        <w:rPr>
          <w:rFonts w:ascii="Times New Roman" w:hAnsi="Times New Roman" w:cs="Times New Roman"/>
          <w:sz w:val="24"/>
          <w:szCs w:val="24"/>
        </w:rPr>
        <w:t xml:space="preserve"> Europe: Post </w:t>
      </w:r>
      <w:proofErr w:type="spellStart"/>
      <w:r w:rsidRPr="00EB0A3C">
        <w:rPr>
          <w:rFonts w:ascii="Times New Roman" w:hAnsi="Times New Roman" w:cs="Times New Roman"/>
          <w:sz w:val="24"/>
          <w:szCs w:val="24"/>
        </w:rPr>
        <w:t>Transplantation-adjustment</w:t>
      </w:r>
      <w:proofErr w:type="spellEnd"/>
      <w:r w:rsidRPr="00EB0A3C">
        <w:rPr>
          <w:rFonts w:ascii="Times New Roman" w:hAnsi="Times New Roman" w:cs="Times New Roman"/>
          <w:sz w:val="24"/>
          <w:szCs w:val="24"/>
        </w:rPr>
        <w:t xml:space="preserve"> of </w:t>
      </w:r>
      <w:proofErr w:type="spellStart"/>
      <w:r w:rsidRPr="00EB0A3C">
        <w:rPr>
          <w:rFonts w:ascii="Times New Roman" w:hAnsi="Times New Roman" w:cs="Times New Roman"/>
          <w:sz w:val="24"/>
          <w:szCs w:val="24"/>
        </w:rPr>
        <w:t>Contractual</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Liability</w:t>
      </w:r>
      <w:proofErr w:type="spellEnd"/>
      <w:r w:rsidRPr="00EB0A3C">
        <w:rPr>
          <w:rFonts w:ascii="Times New Roman" w:hAnsi="Times New Roman" w:cs="Times New Roman"/>
          <w:sz w:val="24"/>
          <w:szCs w:val="24"/>
        </w:rPr>
        <w:t xml:space="preserve"> in </w:t>
      </w:r>
      <w:proofErr w:type="spellStart"/>
      <w:r w:rsidRPr="00EB0A3C">
        <w:rPr>
          <w:rFonts w:ascii="Times New Roman" w:hAnsi="Times New Roman" w:cs="Times New Roman"/>
          <w:sz w:val="24"/>
          <w:szCs w:val="24"/>
        </w:rPr>
        <w:t>the</w:t>
      </w:r>
      <w:proofErr w:type="spellEnd"/>
      <w:r w:rsidRPr="00EB0A3C">
        <w:rPr>
          <w:rFonts w:ascii="Times New Roman" w:hAnsi="Times New Roman" w:cs="Times New Roman"/>
          <w:sz w:val="24"/>
          <w:szCs w:val="24"/>
        </w:rPr>
        <w:t xml:space="preserve"> New </w:t>
      </w:r>
      <w:proofErr w:type="spellStart"/>
      <w:r w:rsidRPr="00EB0A3C">
        <w:rPr>
          <w:rFonts w:ascii="Times New Roman" w:hAnsi="Times New Roman" w:cs="Times New Roman"/>
          <w:sz w:val="24"/>
          <w:szCs w:val="24"/>
        </w:rPr>
        <w:t>Hungarian</w:t>
      </w:r>
      <w:proofErr w:type="spellEnd"/>
      <w:r w:rsidRPr="00EB0A3C">
        <w:rPr>
          <w:rFonts w:ascii="Times New Roman" w:hAnsi="Times New Roman" w:cs="Times New Roman"/>
          <w:sz w:val="24"/>
          <w:szCs w:val="24"/>
        </w:rPr>
        <w:t xml:space="preserve"> Civil </w:t>
      </w:r>
      <w:proofErr w:type="spellStart"/>
      <w:r w:rsidRPr="00EB0A3C">
        <w:rPr>
          <w:rFonts w:ascii="Times New Roman" w:hAnsi="Times New Roman" w:cs="Times New Roman"/>
          <w:sz w:val="24"/>
          <w:szCs w:val="24"/>
        </w:rPr>
        <w:t>Code</w:t>
      </w:r>
      <w:proofErr w:type="spellEnd"/>
      <w:r>
        <w:rPr>
          <w:rFonts w:ascii="Times New Roman" w:hAnsi="Times New Roman" w:cs="Times New Roman"/>
          <w:sz w:val="24"/>
          <w:szCs w:val="24"/>
        </w:rPr>
        <w:t xml:space="preserve">, European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Contract</w:t>
      </w:r>
      <w:proofErr w:type="spellEnd"/>
      <w:r>
        <w:rPr>
          <w:rFonts w:ascii="Times New Roman" w:hAnsi="Times New Roman" w:cs="Times New Roman"/>
          <w:sz w:val="24"/>
          <w:szCs w:val="24"/>
        </w:rPr>
        <w:t xml:space="preserve"> Law (ERCL), 2020, 16:2, pp 267-299.</w:t>
      </w:r>
    </w:p>
    <w:p w14:paraId="062B6159" w14:textId="1A18084B" w:rsidR="00D379A5" w:rsidRDefault="003E01BF" w:rsidP="003E01BF">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Herbert </w:t>
      </w:r>
      <w:proofErr w:type="spellStart"/>
      <w:r>
        <w:rPr>
          <w:rFonts w:ascii="Times New Roman" w:hAnsi="Times New Roman" w:cs="Times New Roman"/>
          <w:sz w:val="24"/>
          <w:szCs w:val="24"/>
        </w:rPr>
        <w:t>Küpper</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Ungarns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neues</w:t>
      </w:r>
      <w:proofErr w:type="spellEnd"/>
      <w:r w:rsidRPr="003E01BF">
        <w:rPr>
          <w:rFonts w:ascii="Times New Roman" w:hAnsi="Times New Roman" w:cs="Times New Roman"/>
          <w:sz w:val="24"/>
          <w:szCs w:val="24"/>
        </w:rPr>
        <w:t xml:space="preserve"> BGB</w:t>
      </w:r>
      <w:r>
        <w:rPr>
          <w:rFonts w:ascii="Times New Roman" w:hAnsi="Times New Roman" w:cs="Times New Roman"/>
          <w:sz w:val="24"/>
          <w:szCs w:val="24"/>
        </w:rPr>
        <w:t xml:space="preserve"> </w:t>
      </w:r>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1: </w:t>
      </w:r>
      <w:proofErr w:type="spellStart"/>
      <w:r w:rsidRPr="003E01BF">
        <w:rPr>
          <w:rFonts w:ascii="Times New Roman" w:hAnsi="Times New Roman" w:cs="Times New Roman"/>
          <w:sz w:val="24"/>
          <w:szCs w:val="24"/>
        </w:rPr>
        <w:t>Entstehung</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Inhalt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2014/5, S. 129-135</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2: </w:t>
      </w:r>
      <w:proofErr w:type="spellStart"/>
      <w:r w:rsidRPr="003E01BF">
        <w:rPr>
          <w:rFonts w:ascii="Times New Roman" w:hAnsi="Times New Roman" w:cs="Times New Roman"/>
          <w:sz w:val="24"/>
          <w:szCs w:val="24"/>
        </w:rPr>
        <w:t>Grundprinzipien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Personenrecht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2014/6, S. 174-178</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3: </w:t>
      </w:r>
      <w:proofErr w:type="spellStart"/>
      <w:r w:rsidRPr="003E01BF">
        <w:rPr>
          <w:rFonts w:ascii="Times New Roman" w:hAnsi="Times New Roman" w:cs="Times New Roman"/>
          <w:sz w:val="24"/>
          <w:szCs w:val="24"/>
        </w:rPr>
        <w:t>Familien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Erbrecht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2014/7, S. 205-212</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4: Juristische </w:t>
      </w:r>
      <w:proofErr w:type="spellStart"/>
      <w:r w:rsidRPr="003E01BF">
        <w:rPr>
          <w:rFonts w:ascii="Times New Roman" w:hAnsi="Times New Roman" w:cs="Times New Roman"/>
          <w:sz w:val="24"/>
          <w:szCs w:val="24"/>
        </w:rPr>
        <w:t>Personen</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2014/8, S. 234-240</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5: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Allgemeiner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2014/9, S. 266-274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6: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Besonderer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Sachenrecht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2014/11, S. 327-337</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7: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2014/12, S. 366-374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8: </w:t>
      </w:r>
      <w:proofErr w:type="spellStart"/>
      <w:r w:rsidRPr="003E01BF">
        <w:rPr>
          <w:rFonts w:ascii="Times New Roman" w:hAnsi="Times New Roman" w:cs="Times New Roman"/>
          <w:sz w:val="24"/>
          <w:szCs w:val="24"/>
        </w:rPr>
        <w:t>Besonderes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2015/1, S. 12-19</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9: </w:t>
      </w:r>
      <w:proofErr w:type="spellStart"/>
      <w:r w:rsidRPr="003E01BF">
        <w:rPr>
          <w:rFonts w:ascii="Times New Roman" w:hAnsi="Times New Roman" w:cs="Times New Roman"/>
          <w:sz w:val="24"/>
          <w:szCs w:val="24"/>
        </w:rPr>
        <w:t>Gesetzliche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Schuldverhältnisse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Wertpapiere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Zivilprozess</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2015/2, S. 46-50</w:t>
      </w:r>
    </w:p>
    <w:p w14:paraId="059E044F" w14:textId="77777777" w:rsidR="003E01BF" w:rsidRDefault="003E01BF" w:rsidP="00D379A5">
      <w:pPr>
        <w:autoSpaceDE w:val="0"/>
        <w:autoSpaceDN w:val="0"/>
        <w:adjustRightInd w:val="0"/>
        <w:jc w:val="both"/>
        <w:rPr>
          <w:rFonts w:ascii="Times New Roman" w:hAnsi="Times New Roman" w:cs="Times New Roman"/>
          <w:sz w:val="24"/>
          <w:szCs w:val="24"/>
        </w:rPr>
      </w:pPr>
    </w:p>
    <w:p w14:paraId="2003DC27" w14:textId="77777777" w:rsidR="00524410" w:rsidRPr="00524410" w:rsidRDefault="00524410" w:rsidP="00524410">
      <w:pPr>
        <w:pStyle w:val="Listaszerbekezds"/>
        <w:numPr>
          <w:ilvl w:val="0"/>
          <w:numId w:val="11"/>
        </w:numPr>
        <w:autoSpaceDE w:val="0"/>
        <w:autoSpaceDN w:val="0"/>
        <w:adjustRightInd w:val="0"/>
        <w:ind w:left="426"/>
        <w:jc w:val="both"/>
        <w:rPr>
          <w:rFonts w:ascii="Times New Roman" w:hAnsi="Times New Roman" w:cs="Times New Roman"/>
          <w:i/>
          <w:sz w:val="24"/>
          <w:szCs w:val="24"/>
        </w:rPr>
      </w:pPr>
      <w:bookmarkStart w:id="0" w:name="_GoBack"/>
      <w:bookmarkEnd w:id="0"/>
      <w:proofErr w:type="spellStart"/>
      <w:r w:rsidRPr="00524410">
        <w:rPr>
          <w:rFonts w:ascii="Times New Roman" w:hAnsi="Times New Roman" w:cs="Times New Roman"/>
          <w:bCs/>
          <w:i/>
          <w:sz w:val="24"/>
          <w:szCs w:val="24"/>
        </w:rPr>
        <w:t>Weiterführende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Auswahl</w:t>
      </w:r>
      <w:proofErr w:type="spellEnd"/>
      <w:r w:rsidRPr="00524410">
        <w:rPr>
          <w:rFonts w:ascii="Times New Roman" w:hAnsi="Times New Roman" w:cs="Times New Roman"/>
          <w:bCs/>
          <w:i/>
          <w:sz w:val="24"/>
          <w:szCs w:val="24"/>
        </w:rPr>
        <w:t>)</w:t>
      </w:r>
      <w:r w:rsidRPr="00524410">
        <w:rPr>
          <w:rFonts w:ascii="Times New Roman" w:hAnsi="Times New Roman" w:cs="Times New Roman"/>
          <w:i/>
          <w:sz w:val="24"/>
          <w:szCs w:val="24"/>
        </w:rPr>
        <w:t>:</w:t>
      </w:r>
    </w:p>
    <w:p w14:paraId="570DEC07"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Kecskés László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in Hungary, Közgazdasági és Jogi Könyvkiadó, Budapest, 1998</w:t>
      </w:r>
    </w:p>
    <w:p w14:paraId="4C24AEE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Horn, Norbert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Die </w:t>
      </w:r>
      <w:proofErr w:type="spellStart"/>
      <w:r w:rsidRPr="00524410">
        <w:rPr>
          <w:rFonts w:ascii="Times New Roman" w:hAnsi="Times New Roman" w:cs="Times New Roman"/>
          <w:sz w:val="24"/>
          <w:szCs w:val="24"/>
        </w:rPr>
        <w:t>Neugestaltung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Privatrechts</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Mittelosteuropa</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Osteuropa</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Polen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Russland</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Tschechien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Beck, München 2002</w:t>
      </w:r>
    </w:p>
    <w:p w14:paraId="365665AD"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Csőri, Andrea: </w:t>
      </w:r>
      <w:proofErr w:type="spellStart"/>
      <w:r w:rsidRPr="00524410">
        <w:rPr>
          <w:rFonts w:ascii="Times New Roman" w:hAnsi="Times New Roman" w:cs="Times New Roman"/>
          <w:sz w:val="24"/>
          <w:szCs w:val="24"/>
        </w:rPr>
        <w:t>Entwicklung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Zivilrechts</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Hochschulschrift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xml:space="preserve">, Westf., </w:t>
      </w:r>
      <w:proofErr w:type="spellStart"/>
      <w:r w:rsidRPr="00524410">
        <w:rPr>
          <w:rFonts w:ascii="Times New Roman" w:hAnsi="Times New Roman" w:cs="Times New Roman"/>
          <w:sz w:val="24"/>
          <w:szCs w:val="24"/>
        </w:rPr>
        <w:t>Univ</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Diss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2002</w:t>
      </w:r>
    </w:p>
    <w:p w14:paraId="2B877990"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Doing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with</w:t>
      </w:r>
      <w:proofErr w:type="spellEnd"/>
      <w:r w:rsidRPr="00524410">
        <w:rPr>
          <w:rFonts w:ascii="Times New Roman" w:hAnsi="Times New Roman" w:cs="Times New Roman"/>
          <w:sz w:val="24"/>
          <w:szCs w:val="24"/>
        </w:rPr>
        <w:t xml:space="preserve"> Hungary / </w:t>
      </w:r>
      <w:proofErr w:type="spellStart"/>
      <w:r w:rsidRPr="00524410">
        <w:rPr>
          <w:rFonts w:ascii="Times New Roman" w:hAnsi="Times New Roman" w:cs="Times New Roman"/>
          <w:sz w:val="24"/>
          <w:szCs w:val="24"/>
        </w:rPr>
        <w:t>consultant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Jonathan </w:t>
      </w:r>
      <w:proofErr w:type="spellStart"/>
      <w:r w:rsidRPr="00524410">
        <w:rPr>
          <w:rFonts w:ascii="Times New Roman" w:hAnsi="Times New Roman" w:cs="Times New Roman"/>
          <w:sz w:val="24"/>
          <w:szCs w:val="24"/>
        </w:rPr>
        <w:t>Reuvid</w:t>
      </w:r>
      <w:proofErr w:type="spellEnd"/>
      <w:r w:rsidRPr="00524410">
        <w:rPr>
          <w:rFonts w:ascii="Times New Roman" w:hAnsi="Times New Roman" w:cs="Times New Roman"/>
          <w:sz w:val="24"/>
          <w:szCs w:val="24"/>
        </w:rPr>
        <w:t xml:space="preserve"> .... - Updated. - London : GMB, 2005</w:t>
      </w:r>
    </w:p>
    <w:p w14:paraId="4CB57E6D" w14:textId="0BD7EEA1" w:rsidR="00524410" w:rsidRPr="005E64C4" w:rsidRDefault="00524410" w:rsidP="005E64C4">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Unternehmer</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ausgewählte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Rechtsfragen</w:t>
      </w:r>
      <w:proofErr w:type="spellEnd"/>
      <w:r w:rsidRPr="00524410">
        <w:rPr>
          <w:rFonts w:ascii="Times New Roman" w:hAnsi="Times New Roman" w:cs="Times New Roman"/>
          <w:sz w:val="24"/>
          <w:szCs w:val="24"/>
        </w:rPr>
        <w:t xml:space="preserve"> / [Center of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Competence</w:t>
      </w:r>
      <w:proofErr w:type="spellEnd"/>
      <w:r w:rsidRPr="00524410">
        <w:rPr>
          <w:rFonts w:ascii="Times New Roman" w:hAnsi="Times New Roman" w:cs="Times New Roman"/>
          <w:sz w:val="24"/>
          <w:szCs w:val="24"/>
        </w:rPr>
        <w:t xml:space="preserve">]. - Wien ; Graz : NWV, </w:t>
      </w:r>
      <w:proofErr w:type="spellStart"/>
      <w:r w:rsidRPr="00524410">
        <w:rPr>
          <w:rFonts w:ascii="Times New Roman" w:hAnsi="Times New Roman" w:cs="Times New Roman"/>
          <w:sz w:val="24"/>
          <w:szCs w:val="24"/>
        </w:rPr>
        <w:t>Neuer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Wiss</w:t>
      </w:r>
      <w:proofErr w:type="spellEnd"/>
      <w:r w:rsidRPr="00524410">
        <w:rPr>
          <w:rFonts w:ascii="Times New Roman" w:hAnsi="Times New Roman" w:cs="Times New Roman"/>
          <w:sz w:val="24"/>
          <w:szCs w:val="24"/>
        </w:rPr>
        <w:t>.-</w:t>
      </w:r>
      <w:proofErr w:type="spellStart"/>
      <w:r w:rsidRPr="00524410">
        <w:rPr>
          <w:rFonts w:ascii="Times New Roman" w:hAnsi="Times New Roman" w:cs="Times New Roman"/>
          <w:sz w:val="24"/>
          <w:szCs w:val="24"/>
        </w:rPr>
        <w:t>Verl</w:t>
      </w:r>
      <w:proofErr w:type="spellEnd"/>
      <w:r w:rsidRPr="00524410">
        <w:rPr>
          <w:rFonts w:ascii="Times New Roman" w:hAnsi="Times New Roman" w:cs="Times New Roman"/>
          <w:sz w:val="24"/>
          <w:szCs w:val="24"/>
        </w:rPr>
        <w:t xml:space="preserve">.; Berlin : BWV, Berliner </w:t>
      </w:r>
      <w:proofErr w:type="spellStart"/>
      <w:r w:rsidRPr="00524410">
        <w:rPr>
          <w:rFonts w:ascii="Times New Roman" w:hAnsi="Times New Roman" w:cs="Times New Roman"/>
          <w:sz w:val="24"/>
          <w:szCs w:val="24"/>
        </w:rPr>
        <w:t>Wiss</w:t>
      </w:r>
      <w:proofErr w:type="spellEnd"/>
      <w:r w:rsidRPr="00524410">
        <w:rPr>
          <w:rFonts w:ascii="Times New Roman" w:hAnsi="Times New Roman" w:cs="Times New Roman"/>
          <w:sz w:val="24"/>
          <w:szCs w:val="24"/>
        </w:rPr>
        <w:t>.-</w:t>
      </w:r>
      <w:proofErr w:type="spellStart"/>
      <w:r w:rsidRPr="00524410">
        <w:rPr>
          <w:rFonts w:ascii="Times New Roman" w:hAnsi="Times New Roman" w:cs="Times New Roman"/>
          <w:sz w:val="24"/>
          <w:szCs w:val="24"/>
        </w:rPr>
        <w:t>Verl</w:t>
      </w:r>
      <w:proofErr w:type="spellEnd"/>
      <w:r w:rsidRPr="00524410">
        <w:rPr>
          <w:rFonts w:ascii="Times New Roman" w:hAnsi="Times New Roman" w:cs="Times New Roman"/>
          <w:sz w:val="24"/>
          <w:szCs w:val="24"/>
        </w:rPr>
        <w:t>., 2005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des Center of </w:t>
      </w:r>
      <w:proofErr w:type="spellStart"/>
      <w:r w:rsidRPr="00524410">
        <w:rPr>
          <w:rFonts w:ascii="Times New Roman" w:hAnsi="Times New Roman" w:cs="Times New Roman"/>
          <w:sz w:val="24"/>
          <w:szCs w:val="24"/>
        </w:rPr>
        <w:t>LegalCompetence</w:t>
      </w:r>
      <w:proofErr w:type="spellEnd"/>
      <w:r w:rsidRPr="00524410">
        <w:rPr>
          <w:rFonts w:ascii="Times New Roman" w:hAnsi="Times New Roman" w:cs="Times New Roman"/>
          <w:sz w:val="24"/>
          <w:szCs w:val="24"/>
        </w:rPr>
        <w:t xml:space="preserve"> ; 20)</w:t>
      </w:r>
    </w:p>
    <w:p w14:paraId="07BECD5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Andras</w:t>
      </w:r>
      <w:proofErr w:type="spellEnd"/>
      <w:r w:rsidRPr="00524410">
        <w:rPr>
          <w:rFonts w:ascii="Times New Roman" w:hAnsi="Times New Roman" w:cs="Times New Roman"/>
          <w:sz w:val="24"/>
          <w:szCs w:val="24"/>
        </w:rPr>
        <w:t xml:space="preserve"> Jakab, Peter Takacs, Allan F. Tatham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Order</w:t>
      </w:r>
      <w:proofErr w:type="spellEnd"/>
      <w:r w:rsidRPr="00524410">
        <w:rPr>
          <w:rFonts w:ascii="Times New Roman" w:hAnsi="Times New Roman" w:cs="Times New Roman"/>
          <w:sz w:val="24"/>
          <w:szCs w:val="24"/>
        </w:rPr>
        <w:t xml:space="preserve">, 1985-2005,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International, The </w:t>
      </w:r>
      <w:proofErr w:type="spellStart"/>
      <w:r w:rsidRPr="00524410">
        <w:rPr>
          <w:rFonts w:ascii="Times New Roman" w:hAnsi="Times New Roman" w:cs="Times New Roman"/>
          <w:sz w:val="24"/>
          <w:szCs w:val="24"/>
        </w:rPr>
        <w:t>Netherlands</w:t>
      </w:r>
      <w:proofErr w:type="spellEnd"/>
      <w:r w:rsidRPr="00524410">
        <w:rPr>
          <w:rFonts w:ascii="Times New Roman" w:hAnsi="Times New Roman" w:cs="Times New Roman"/>
          <w:sz w:val="24"/>
          <w:szCs w:val="24"/>
        </w:rPr>
        <w:t>, 2007</w:t>
      </w:r>
    </w:p>
    <w:p w14:paraId="3DD7E71B" w14:textId="77777777" w:rsidR="00524410" w:rsidRPr="0091594C" w:rsidRDefault="00524410" w:rsidP="00524410">
      <w:pPr>
        <w:pStyle w:val="Listaszerbekezds"/>
        <w:numPr>
          <w:ilvl w:val="1"/>
          <w:numId w:val="12"/>
        </w:numPr>
        <w:spacing w:after="120" w:line="23" w:lineRule="atLeast"/>
        <w:ind w:left="851"/>
        <w:jc w:val="both"/>
        <w:rPr>
          <w:rFonts w:ascii="Times New Roman" w:hAnsi="Times New Roman" w:cs="Times New Roman"/>
          <w:sz w:val="24"/>
          <w:szCs w:val="24"/>
          <w:lang w:val="en-US"/>
        </w:rPr>
      </w:pPr>
      <w:proofErr w:type="spellStart"/>
      <w:r w:rsidRPr="00524410">
        <w:rPr>
          <w:rFonts w:ascii="Times New Roman" w:hAnsi="Times New Roman" w:cs="Times New Roman"/>
          <w:sz w:val="24"/>
          <w:szCs w:val="24"/>
        </w:rPr>
        <w:t>Smuk</w:t>
      </w:r>
      <w:proofErr w:type="spellEnd"/>
      <w:r w:rsidRPr="00524410">
        <w:rPr>
          <w:rFonts w:ascii="Times New Roman" w:hAnsi="Times New Roman" w:cs="Times New Roman"/>
          <w:sz w:val="24"/>
          <w:szCs w:val="24"/>
        </w:rPr>
        <w:t>, Péter, Bende-Szabó, Gábor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system</w:t>
      </w:r>
      <w:proofErr w:type="spellEnd"/>
      <w:r w:rsidRPr="00524410">
        <w:rPr>
          <w:rFonts w:ascii="Times New Roman" w:hAnsi="Times New Roman" w:cs="Times New Roman"/>
          <w:sz w:val="24"/>
          <w:szCs w:val="24"/>
        </w:rPr>
        <w:t xml:space="preserve"> 2010 – 2013; Budapest, </w:t>
      </w:r>
      <w:proofErr w:type="spellStart"/>
      <w:r w:rsidRPr="00524410">
        <w:rPr>
          <w:rFonts w:ascii="Times New Roman" w:hAnsi="Times New Roman" w:cs="Times New Roman"/>
          <w:sz w:val="24"/>
          <w:szCs w:val="24"/>
        </w:rPr>
        <w:t>Complex</w:t>
      </w:r>
      <w:proofErr w:type="spellEnd"/>
      <w:r w:rsidRPr="00524410">
        <w:rPr>
          <w:rFonts w:ascii="Times New Roman" w:hAnsi="Times New Roman" w:cs="Times New Roman"/>
          <w:sz w:val="24"/>
          <w:szCs w:val="24"/>
        </w:rPr>
        <w:t>, 2013</w:t>
      </w:r>
    </w:p>
    <w:p w14:paraId="2C63C881" w14:textId="752235EF" w:rsidR="0091594C" w:rsidRDefault="0091594C" w:rsidP="0091594C">
      <w:pPr>
        <w:pStyle w:val="Listaszerbekezds"/>
        <w:numPr>
          <w:ilvl w:val="1"/>
          <w:numId w:val="12"/>
        </w:numPr>
        <w:spacing w:after="120" w:line="23" w:lineRule="atLeast"/>
        <w:ind w:left="851"/>
        <w:jc w:val="both"/>
        <w:rPr>
          <w:rFonts w:ascii="Times New Roman" w:hAnsi="Times New Roman" w:cs="Times New Roman"/>
          <w:sz w:val="24"/>
          <w:szCs w:val="24"/>
          <w:lang w:val="en-US"/>
        </w:rPr>
      </w:pPr>
      <w:r w:rsidRPr="0091594C">
        <w:rPr>
          <w:rFonts w:ascii="Times New Roman" w:hAnsi="Times New Roman" w:cs="Times New Roman"/>
          <w:sz w:val="24"/>
          <w:szCs w:val="24"/>
          <w:lang w:val="en-US"/>
        </w:rPr>
        <w:t xml:space="preserve">Herbert </w:t>
      </w:r>
      <w:proofErr w:type="spellStart"/>
      <w:r w:rsidRPr="0091594C">
        <w:rPr>
          <w:rFonts w:ascii="Times New Roman" w:hAnsi="Times New Roman" w:cs="Times New Roman"/>
          <w:sz w:val="24"/>
          <w:szCs w:val="24"/>
          <w:lang w:val="en-US"/>
        </w:rPr>
        <w:t>Küpper</w:t>
      </w:r>
      <w:proofErr w:type="spellEnd"/>
      <w:r w:rsidRPr="0091594C">
        <w:rPr>
          <w:rFonts w:ascii="Times New Roman" w:hAnsi="Times New Roman" w:cs="Times New Roman"/>
          <w:sz w:val="24"/>
          <w:szCs w:val="24"/>
          <w:lang w:val="en-US"/>
        </w:rPr>
        <w:t>, Friedrich-Christian Schroeder (</w:t>
      </w:r>
      <w:proofErr w:type="spellStart"/>
      <w:r w:rsidRPr="0091594C">
        <w:rPr>
          <w:rFonts w:ascii="Times New Roman" w:hAnsi="Times New Roman" w:cs="Times New Roman"/>
          <w:sz w:val="24"/>
          <w:szCs w:val="24"/>
          <w:lang w:val="en-US"/>
        </w:rPr>
        <w:t>Hrsg</w:t>
      </w:r>
      <w:proofErr w:type="spellEnd"/>
      <w:r w:rsidRPr="0091594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1594C">
        <w:rPr>
          <w:rFonts w:ascii="Times New Roman" w:hAnsi="Times New Roman" w:cs="Times New Roman"/>
          <w:sz w:val="24"/>
          <w:szCs w:val="24"/>
          <w:lang w:val="en-US"/>
        </w:rPr>
        <w:t xml:space="preserve">Rule of Law und </w:t>
      </w:r>
      <w:proofErr w:type="spellStart"/>
      <w:r w:rsidRPr="0091594C">
        <w:rPr>
          <w:rFonts w:ascii="Times New Roman" w:hAnsi="Times New Roman" w:cs="Times New Roman"/>
          <w:sz w:val="24"/>
          <w:szCs w:val="24"/>
          <w:lang w:val="en-US"/>
        </w:rPr>
        <w:t>institutioneller</w:t>
      </w:r>
      <w:proofErr w:type="spellEnd"/>
      <w:r w:rsidRPr="0091594C">
        <w:rPr>
          <w:rFonts w:ascii="Times New Roman" w:hAnsi="Times New Roman" w:cs="Times New Roman"/>
          <w:sz w:val="24"/>
          <w:szCs w:val="24"/>
          <w:lang w:val="en-US"/>
        </w:rPr>
        <w:t xml:space="preserve"> </w:t>
      </w:r>
      <w:proofErr w:type="spellStart"/>
      <w:r w:rsidRPr="0091594C">
        <w:rPr>
          <w:rFonts w:ascii="Times New Roman" w:hAnsi="Times New Roman" w:cs="Times New Roman"/>
          <w:sz w:val="24"/>
          <w:szCs w:val="24"/>
          <w:lang w:val="en-US"/>
        </w:rPr>
        <w:t>Wandel</w:t>
      </w:r>
      <w:proofErr w:type="spellEnd"/>
      <w:r w:rsidRPr="0091594C">
        <w:rPr>
          <w:rFonts w:ascii="Times New Roman" w:hAnsi="Times New Roman" w:cs="Times New Roman"/>
          <w:sz w:val="24"/>
          <w:szCs w:val="24"/>
          <w:lang w:val="en-US"/>
        </w:rPr>
        <w:t xml:space="preserve">: </w:t>
      </w:r>
      <w:proofErr w:type="spellStart"/>
      <w:r w:rsidRPr="0091594C">
        <w:rPr>
          <w:rFonts w:ascii="Times New Roman" w:hAnsi="Times New Roman" w:cs="Times New Roman"/>
          <w:sz w:val="24"/>
          <w:szCs w:val="24"/>
          <w:lang w:val="en-US"/>
        </w:rPr>
        <w:t>Vertragsstabilität</w:t>
      </w:r>
      <w:proofErr w:type="spellEnd"/>
      <w:r w:rsidRPr="0091594C">
        <w:rPr>
          <w:rFonts w:ascii="Times New Roman" w:hAnsi="Times New Roman" w:cs="Times New Roman"/>
          <w:sz w:val="24"/>
          <w:szCs w:val="24"/>
          <w:lang w:val="en-US"/>
        </w:rPr>
        <w:t xml:space="preserve"> und </w:t>
      </w:r>
      <w:proofErr w:type="spellStart"/>
      <w:r w:rsidRPr="0091594C">
        <w:rPr>
          <w:rFonts w:ascii="Times New Roman" w:hAnsi="Times New Roman" w:cs="Times New Roman"/>
          <w:sz w:val="24"/>
          <w:szCs w:val="24"/>
          <w:lang w:val="en-US"/>
        </w:rPr>
        <w:t>Vertragsdurchsetzung</w:t>
      </w:r>
      <w:proofErr w:type="spellEnd"/>
      <w:r w:rsidRPr="0091594C">
        <w:rPr>
          <w:rFonts w:ascii="Times New Roman" w:hAnsi="Times New Roman" w:cs="Times New Roman"/>
          <w:sz w:val="24"/>
          <w:szCs w:val="24"/>
          <w:lang w:val="en-US"/>
        </w:rPr>
        <w:t xml:space="preserve"> in </w:t>
      </w:r>
      <w:proofErr w:type="spellStart"/>
      <w:r w:rsidRPr="0091594C">
        <w:rPr>
          <w:rFonts w:ascii="Times New Roman" w:hAnsi="Times New Roman" w:cs="Times New Roman"/>
          <w:sz w:val="24"/>
          <w:szCs w:val="24"/>
          <w:lang w:val="en-US"/>
        </w:rPr>
        <w:t>Osteuropa</w:t>
      </w:r>
      <w:proofErr w:type="spellEnd"/>
      <w:r>
        <w:rPr>
          <w:rFonts w:ascii="Times New Roman" w:hAnsi="Times New Roman" w:cs="Times New Roman"/>
          <w:sz w:val="24"/>
          <w:szCs w:val="24"/>
          <w:lang w:val="en-US"/>
        </w:rPr>
        <w:t xml:space="preserve">, </w:t>
      </w:r>
      <w:r w:rsidRPr="0091594C">
        <w:rPr>
          <w:rFonts w:ascii="Times New Roman" w:hAnsi="Times New Roman" w:cs="Times New Roman"/>
          <w:sz w:val="24"/>
          <w:szCs w:val="24"/>
          <w:lang w:val="en-US"/>
        </w:rPr>
        <w:t xml:space="preserve">Berlin ; Bern ; </w:t>
      </w:r>
      <w:proofErr w:type="spellStart"/>
      <w:r w:rsidRPr="0091594C">
        <w:rPr>
          <w:rFonts w:ascii="Times New Roman" w:hAnsi="Times New Roman" w:cs="Times New Roman"/>
          <w:sz w:val="24"/>
          <w:szCs w:val="24"/>
          <w:lang w:val="en-US"/>
        </w:rPr>
        <w:t>Bruxelles</w:t>
      </w:r>
      <w:proofErr w:type="spellEnd"/>
      <w:r w:rsidRPr="0091594C">
        <w:rPr>
          <w:rFonts w:ascii="Times New Roman" w:hAnsi="Times New Roman" w:cs="Times New Roman"/>
          <w:sz w:val="24"/>
          <w:szCs w:val="24"/>
          <w:lang w:val="en-US"/>
        </w:rPr>
        <w:t xml:space="preserve"> ; New York ; Oxford ; Warszawa ; Wien : Peter Lang, [2021]</w:t>
      </w:r>
    </w:p>
    <w:p w14:paraId="54812F7F" w14:textId="507241C7" w:rsidR="001A2EE9" w:rsidRPr="001A2EE9" w:rsidRDefault="001A2EE9" w:rsidP="001A2EE9">
      <w:pPr>
        <w:pStyle w:val="Listaszerbekezds"/>
        <w:numPr>
          <w:ilvl w:val="1"/>
          <w:numId w:val="12"/>
        </w:numPr>
        <w:spacing w:after="120" w:line="23" w:lineRule="atLeast"/>
        <w:ind w:left="851"/>
        <w:jc w:val="both"/>
        <w:rPr>
          <w:rFonts w:ascii="Times New Roman" w:hAnsi="Times New Roman" w:cs="Times New Roman"/>
          <w:sz w:val="24"/>
          <w:szCs w:val="24"/>
          <w:lang w:val="en-US"/>
        </w:rPr>
      </w:pPr>
      <w:r w:rsidRPr="001A2EE9">
        <w:rPr>
          <w:rFonts w:ascii="Times New Roman" w:hAnsi="Times New Roman" w:cs="Times New Roman"/>
          <w:sz w:val="24"/>
          <w:szCs w:val="24"/>
          <w:lang w:val="en-US"/>
        </w:rPr>
        <w:t>Haus/</w:t>
      </w:r>
      <w:proofErr w:type="spellStart"/>
      <w:r w:rsidRPr="001A2EE9">
        <w:rPr>
          <w:rFonts w:ascii="Times New Roman" w:hAnsi="Times New Roman" w:cs="Times New Roman"/>
          <w:sz w:val="24"/>
          <w:szCs w:val="24"/>
          <w:lang w:val="en-US"/>
        </w:rPr>
        <w:t>Krumm</w:t>
      </w:r>
      <w:proofErr w:type="spellEnd"/>
      <w:r w:rsidRPr="001A2EE9">
        <w:rPr>
          <w:rFonts w:ascii="Times New Roman" w:hAnsi="Times New Roman" w:cs="Times New Roman"/>
          <w:sz w:val="24"/>
          <w:szCs w:val="24"/>
          <w:lang w:val="en-US"/>
        </w:rPr>
        <w:t>/</w:t>
      </w:r>
      <w:proofErr w:type="spellStart"/>
      <w:r w:rsidRPr="001A2EE9">
        <w:rPr>
          <w:rFonts w:ascii="Times New Roman" w:hAnsi="Times New Roman" w:cs="Times New Roman"/>
          <w:sz w:val="24"/>
          <w:szCs w:val="24"/>
          <w:lang w:val="en-US"/>
        </w:rPr>
        <w:t>Quarch</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Gesamtes</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Verkehrsrecht</w:t>
      </w:r>
      <w:proofErr w:type="spellEnd"/>
      <w:r>
        <w:rPr>
          <w:rFonts w:ascii="Times New Roman" w:hAnsi="Times New Roman" w:cs="Times New Roman"/>
          <w:sz w:val="24"/>
          <w:szCs w:val="24"/>
          <w:lang w:val="en-US"/>
        </w:rPr>
        <w:t xml:space="preserve">: </w:t>
      </w:r>
      <w:r w:rsidRPr="001A2EE9">
        <w:rPr>
          <w:rFonts w:ascii="Times New Roman" w:hAnsi="Times New Roman" w:cs="Times New Roman"/>
          <w:sz w:val="24"/>
          <w:szCs w:val="24"/>
          <w:lang w:val="en-US"/>
        </w:rPr>
        <w:t xml:space="preserve">XLIV. </w:t>
      </w:r>
      <w:proofErr w:type="spellStart"/>
      <w:r w:rsidRPr="001A2EE9">
        <w:rPr>
          <w:rFonts w:ascii="Times New Roman" w:hAnsi="Times New Roman" w:cs="Times New Roman"/>
          <w:sz w:val="24"/>
          <w:szCs w:val="24"/>
          <w:lang w:val="en-US"/>
        </w:rPr>
        <w:t>Ungarn</w:t>
      </w:r>
      <w:proofErr w:type="spellEnd"/>
      <w:r>
        <w:rPr>
          <w:rFonts w:ascii="Times New Roman" w:hAnsi="Times New Roman" w:cs="Times New Roman"/>
          <w:sz w:val="24"/>
          <w:szCs w:val="24"/>
          <w:lang w:val="en-US"/>
        </w:rPr>
        <w:t xml:space="preserve"> </w:t>
      </w:r>
      <w:r w:rsidRPr="001A2EE9">
        <w:rPr>
          <w:rFonts w:ascii="Times New Roman" w:hAnsi="Times New Roman" w:cs="Times New Roman"/>
          <w:sz w:val="24"/>
          <w:szCs w:val="24"/>
          <w:lang w:val="en-US"/>
        </w:rPr>
        <w:t xml:space="preserve">(Wolfgang </w:t>
      </w:r>
      <w:proofErr w:type="spellStart"/>
      <w:r w:rsidRPr="001A2EE9">
        <w:rPr>
          <w:rFonts w:ascii="Times New Roman" w:hAnsi="Times New Roman" w:cs="Times New Roman"/>
          <w:sz w:val="24"/>
          <w:szCs w:val="24"/>
          <w:lang w:val="en-US"/>
        </w:rPr>
        <w:t>Frese</w:t>
      </w:r>
      <w:proofErr w:type="spellEnd"/>
      <w:r w:rsidRPr="001A2EE9">
        <w:rPr>
          <w:rFonts w:ascii="Times New Roman" w:hAnsi="Times New Roman" w:cs="Times New Roman"/>
          <w:sz w:val="24"/>
          <w:szCs w:val="24"/>
          <w:lang w:val="en-US"/>
        </w:rPr>
        <w:t xml:space="preserve"> in NK-GVR | V. </w:t>
      </w:r>
      <w:proofErr w:type="spellStart"/>
      <w:r w:rsidRPr="001A2EE9">
        <w:rPr>
          <w:rFonts w:ascii="Times New Roman" w:hAnsi="Times New Roman" w:cs="Times New Roman"/>
          <w:sz w:val="24"/>
          <w:szCs w:val="24"/>
          <w:lang w:val="en-US"/>
        </w:rPr>
        <w:t>Europäisches</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Verkehrsrecht</w:t>
      </w:r>
      <w:proofErr w:type="spellEnd"/>
      <w:r w:rsidRPr="001A2EE9">
        <w:rPr>
          <w:rFonts w:ascii="Times New Roman" w:hAnsi="Times New Roman" w:cs="Times New Roman"/>
          <w:sz w:val="24"/>
          <w:szCs w:val="24"/>
          <w:lang w:val="en-US"/>
        </w:rPr>
        <w:t xml:space="preserve"> | 3. </w:t>
      </w:r>
      <w:proofErr w:type="spellStart"/>
      <w:r w:rsidRPr="001A2EE9">
        <w:rPr>
          <w:rFonts w:ascii="Times New Roman" w:hAnsi="Times New Roman" w:cs="Times New Roman"/>
          <w:sz w:val="24"/>
          <w:szCs w:val="24"/>
          <w:lang w:val="en-US"/>
        </w:rPr>
        <w:t>Auflage</w:t>
      </w:r>
      <w:proofErr w:type="spellEnd"/>
      <w:r w:rsidRPr="001A2EE9">
        <w:rPr>
          <w:rFonts w:ascii="Times New Roman" w:hAnsi="Times New Roman" w:cs="Times New Roman"/>
          <w:sz w:val="24"/>
          <w:szCs w:val="24"/>
          <w:lang w:val="en-US"/>
        </w:rPr>
        <w:t xml:space="preserve"> 2021)</w:t>
      </w:r>
    </w:p>
    <w:p w14:paraId="040EA241" w14:textId="5C9B8AD0" w:rsidR="001A2EE9" w:rsidRPr="001A2EE9" w:rsidRDefault="001A2EE9" w:rsidP="001A2EE9">
      <w:pPr>
        <w:pStyle w:val="Listaszerbekezds"/>
        <w:numPr>
          <w:ilvl w:val="1"/>
          <w:numId w:val="12"/>
        </w:numPr>
        <w:spacing w:after="120" w:line="23" w:lineRule="atLeast"/>
        <w:ind w:left="851"/>
        <w:jc w:val="both"/>
        <w:rPr>
          <w:rFonts w:ascii="Times New Roman" w:hAnsi="Times New Roman" w:cs="Times New Roman"/>
          <w:sz w:val="24"/>
          <w:szCs w:val="24"/>
          <w:lang w:val="en-US"/>
        </w:rPr>
      </w:pPr>
      <w:r w:rsidRPr="001A2EE9">
        <w:rPr>
          <w:rFonts w:ascii="Times New Roman" w:hAnsi="Times New Roman" w:cs="Times New Roman"/>
          <w:sz w:val="24"/>
          <w:szCs w:val="24"/>
          <w:lang w:val="en-US"/>
        </w:rPr>
        <w:t xml:space="preserve">Ádám Tóth – Tibor </w:t>
      </w:r>
      <w:proofErr w:type="spellStart"/>
      <w:r w:rsidRPr="001A2EE9">
        <w:rPr>
          <w:rFonts w:ascii="Times New Roman" w:hAnsi="Times New Roman" w:cs="Times New Roman"/>
          <w:sz w:val="24"/>
          <w:szCs w:val="24"/>
          <w:lang w:val="en-US"/>
        </w:rPr>
        <w:t>Szőcs</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Ungarn</w:t>
      </w:r>
      <w:proofErr w:type="spellEnd"/>
      <w:r w:rsidRPr="001A2EE9">
        <w:rPr>
          <w:rFonts w:ascii="Times New Roman" w:hAnsi="Times New Roman" w:cs="Times New Roman"/>
          <w:sz w:val="24"/>
          <w:szCs w:val="24"/>
          <w:lang w:val="en-US"/>
        </w:rPr>
        <w:t xml:space="preserve">, in </w:t>
      </w:r>
      <w:proofErr w:type="spellStart"/>
      <w:r w:rsidRPr="001A2EE9">
        <w:rPr>
          <w:rFonts w:ascii="Times New Roman" w:hAnsi="Times New Roman" w:cs="Times New Roman"/>
          <w:sz w:val="24"/>
          <w:szCs w:val="24"/>
          <w:lang w:val="en-US"/>
        </w:rPr>
        <w:t>Süß</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hrsg</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Erbrecht</w:t>
      </w:r>
      <w:proofErr w:type="spellEnd"/>
      <w:r w:rsidRPr="001A2EE9">
        <w:rPr>
          <w:rFonts w:ascii="Times New Roman" w:hAnsi="Times New Roman" w:cs="Times New Roman"/>
          <w:sz w:val="24"/>
          <w:szCs w:val="24"/>
          <w:lang w:val="en-US"/>
        </w:rPr>
        <w:t xml:space="preserve"> in Europa, </w:t>
      </w:r>
      <w:proofErr w:type="spellStart"/>
      <w:r w:rsidRPr="001A2EE9">
        <w:rPr>
          <w:rFonts w:ascii="Times New Roman" w:hAnsi="Times New Roman" w:cs="Times New Roman"/>
          <w:sz w:val="24"/>
          <w:szCs w:val="24"/>
          <w:lang w:val="en-US"/>
        </w:rPr>
        <w:t>Ungarn</w:t>
      </w:r>
      <w:proofErr w:type="spellEnd"/>
      <w:r w:rsidRPr="001A2EE9">
        <w:rPr>
          <w:rFonts w:ascii="Times New Roman" w:hAnsi="Times New Roman" w:cs="Times New Roman"/>
          <w:sz w:val="24"/>
          <w:szCs w:val="24"/>
          <w:lang w:val="en-US"/>
        </w:rPr>
        <w:t xml:space="preserve"> Rn. 1-327, 4. </w:t>
      </w:r>
      <w:proofErr w:type="spellStart"/>
      <w:r w:rsidRPr="001A2EE9">
        <w:rPr>
          <w:rFonts w:ascii="Times New Roman" w:hAnsi="Times New Roman" w:cs="Times New Roman"/>
          <w:sz w:val="24"/>
          <w:szCs w:val="24"/>
          <w:lang w:val="en-US"/>
        </w:rPr>
        <w:t>Auflage</w:t>
      </w:r>
      <w:proofErr w:type="spellEnd"/>
      <w:r w:rsidRPr="001A2EE9">
        <w:rPr>
          <w:rFonts w:ascii="Times New Roman" w:hAnsi="Times New Roman" w:cs="Times New Roman"/>
          <w:sz w:val="24"/>
          <w:szCs w:val="24"/>
          <w:lang w:val="en-US"/>
        </w:rPr>
        <w:t xml:space="preserve"> 2020 (</w:t>
      </w:r>
      <w:proofErr w:type="spellStart"/>
      <w:r w:rsidRPr="001A2EE9">
        <w:rPr>
          <w:rFonts w:ascii="Times New Roman" w:hAnsi="Times New Roman" w:cs="Times New Roman"/>
          <w:sz w:val="24"/>
          <w:szCs w:val="24"/>
          <w:lang w:val="en-US"/>
        </w:rPr>
        <w:t>BeckOnline</w:t>
      </w:r>
      <w:proofErr w:type="spellEnd"/>
      <w:r w:rsidRPr="001A2EE9">
        <w:rPr>
          <w:rFonts w:ascii="Times New Roman" w:hAnsi="Times New Roman" w:cs="Times New Roman"/>
          <w:sz w:val="24"/>
          <w:szCs w:val="24"/>
          <w:lang w:val="en-US"/>
        </w:rPr>
        <w:t>).</w:t>
      </w:r>
    </w:p>
    <w:p w14:paraId="4073399F" w14:textId="0699AC69" w:rsidR="001A2EE9" w:rsidRPr="001A2EE9" w:rsidRDefault="001A2EE9" w:rsidP="001A2EE9">
      <w:pPr>
        <w:pStyle w:val="Listaszerbekezds"/>
        <w:numPr>
          <w:ilvl w:val="1"/>
          <w:numId w:val="12"/>
        </w:numPr>
        <w:spacing w:after="120" w:line="23" w:lineRule="atLeast"/>
        <w:ind w:left="851"/>
        <w:jc w:val="both"/>
        <w:rPr>
          <w:rFonts w:ascii="Times New Roman" w:hAnsi="Times New Roman" w:cs="Times New Roman"/>
          <w:sz w:val="24"/>
          <w:szCs w:val="24"/>
          <w:lang w:val="en-US"/>
        </w:rPr>
      </w:pPr>
      <w:r w:rsidRPr="001A2EE9">
        <w:rPr>
          <w:rFonts w:ascii="Times New Roman" w:hAnsi="Times New Roman" w:cs="Times New Roman"/>
          <w:sz w:val="24"/>
          <w:szCs w:val="24"/>
          <w:lang w:val="en-US"/>
        </w:rPr>
        <w:t xml:space="preserve">Lajos </w:t>
      </w:r>
      <w:proofErr w:type="spellStart"/>
      <w:r w:rsidRPr="001A2EE9">
        <w:rPr>
          <w:rFonts w:ascii="Times New Roman" w:hAnsi="Times New Roman" w:cs="Times New Roman"/>
          <w:sz w:val="24"/>
          <w:szCs w:val="24"/>
          <w:lang w:val="en-US"/>
        </w:rPr>
        <w:t>Vékás</w:t>
      </w:r>
      <w:proofErr w:type="spellEnd"/>
      <w:r w:rsidRPr="001A2EE9">
        <w:rPr>
          <w:rFonts w:ascii="Times New Roman" w:hAnsi="Times New Roman" w:cs="Times New Roman"/>
          <w:sz w:val="24"/>
          <w:szCs w:val="24"/>
          <w:lang w:val="en-US"/>
        </w:rPr>
        <w:t xml:space="preserve">: Succession, in </w:t>
      </w:r>
      <w:proofErr w:type="spellStart"/>
      <w:r w:rsidRPr="001A2EE9">
        <w:rPr>
          <w:rFonts w:ascii="Times New Roman" w:hAnsi="Times New Roman" w:cs="Times New Roman"/>
          <w:sz w:val="24"/>
          <w:szCs w:val="24"/>
          <w:lang w:val="en-US"/>
        </w:rPr>
        <w:t>Harmathy</w:t>
      </w:r>
      <w:proofErr w:type="spellEnd"/>
      <w:r w:rsidRPr="001A2EE9">
        <w:rPr>
          <w:rFonts w:ascii="Times New Roman" w:hAnsi="Times New Roman" w:cs="Times New Roman"/>
          <w:sz w:val="24"/>
          <w:szCs w:val="24"/>
          <w:lang w:val="en-US"/>
        </w:rPr>
        <w:t xml:space="preserve"> Attila (</w:t>
      </w:r>
      <w:proofErr w:type="spellStart"/>
      <w:r w:rsidRPr="001A2EE9">
        <w:rPr>
          <w:rFonts w:ascii="Times New Roman" w:hAnsi="Times New Roman" w:cs="Times New Roman"/>
          <w:sz w:val="24"/>
          <w:szCs w:val="24"/>
          <w:lang w:val="en-US"/>
        </w:rPr>
        <w:t>ed</w:t>
      </w:r>
      <w:proofErr w:type="spellEnd"/>
      <w:r w:rsidRPr="001A2EE9">
        <w:rPr>
          <w:rFonts w:ascii="Times New Roman" w:hAnsi="Times New Roman" w:cs="Times New Roman"/>
          <w:sz w:val="24"/>
          <w:szCs w:val="24"/>
          <w:lang w:val="en-US"/>
        </w:rPr>
        <w:t>): Introduction to Hungarian Law, Second Edition, 2019, Wolters Kluwer International, ISBN</w:t>
      </w:r>
      <w:proofErr w:type="gramStart"/>
      <w:r w:rsidRPr="001A2EE9">
        <w:rPr>
          <w:rFonts w:ascii="Times New Roman" w:hAnsi="Times New Roman" w:cs="Times New Roman"/>
          <w:sz w:val="24"/>
          <w:szCs w:val="24"/>
          <w:lang w:val="en-US"/>
        </w:rPr>
        <w:t>:9789403506043</w:t>
      </w:r>
      <w:proofErr w:type="gramEnd"/>
      <w:r w:rsidRPr="001A2EE9">
        <w:rPr>
          <w:rFonts w:ascii="Times New Roman" w:hAnsi="Times New Roman" w:cs="Times New Roman"/>
          <w:sz w:val="24"/>
          <w:szCs w:val="24"/>
          <w:lang w:val="en-US"/>
        </w:rPr>
        <w:t>, pp. 207-217.</w:t>
      </w:r>
    </w:p>
    <w:p w14:paraId="1F76652E" w14:textId="21B13A4B" w:rsidR="001A2EE9" w:rsidRPr="001A2EE9" w:rsidRDefault="001A2EE9" w:rsidP="001A2EE9">
      <w:pPr>
        <w:pStyle w:val="Listaszerbekezds"/>
        <w:numPr>
          <w:ilvl w:val="1"/>
          <w:numId w:val="12"/>
        </w:numPr>
        <w:spacing w:after="120" w:line="23" w:lineRule="atLeast"/>
        <w:ind w:left="851"/>
        <w:jc w:val="both"/>
        <w:rPr>
          <w:rFonts w:ascii="Times New Roman" w:hAnsi="Times New Roman" w:cs="Times New Roman"/>
          <w:sz w:val="24"/>
          <w:szCs w:val="24"/>
          <w:lang w:val="en-US"/>
        </w:rPr>
      </w:pPr>
      <w:r w:rsidRPr="001A2EE9">
        <w:rPr>
          <w:rFonts w:ascii="Times New Roman" w:hAnsi="Times New Roman" w:cs="Times New Roman"/>
          <w:sz w:val="24"/>
          <w:szCs w:val="24"/>
          <w:lang w:val="en-US"/>
        </w:rPr>
        <w:t xml:space="preserve">Lajos </w:t>
      </w:r>
      <w:proofErr w:type="spellStart"/>
      <w:r w:rsidRPr="001A2EE9">
        <w:rPr>
          <w:rFonts w:ascii="Times New Roman" w:hAnsi="Times New Roman" w:cs="Times New Roman"/>
          <w:sz w:val="24"/>
          <w:szCs w:val="24"/>
          <w:lang w:val="en-US"/>
        </w:rPr>
        <w:t>Vékás</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Unterschiede</w:t>
      </w:r>
      <w:proofErr w:type="spellEnd"/>
      <w:r w:rsidRPr="001A2EE9">
        <w:rPr>
          <w:rFonts w:ascii="Times New Roman" w:hAnsi="Times New Roman" w:cs="Times New Roman"/>
          <w:sz w:val="24"/>
          <w:szCs w:val="24"/>
          <w:lang w:val="en-US"/>
        </w:rPr>
        <w:t xml:space="preserve"> in den </w:t>
      </w:r>
      <w:proofErr w:type="spellStart"/>
      <w:r w:rsidRPr="001A2EE9">
        <w:rPr>
          <w:rFonts w:ascii="Times New Roman" w:hAnsi="Times New Roman" w:cs="Times New Roman"/>
          <w:sz w:val="24"/>
          <w:szCs w:val="24"/>
          <w:lang w:val="en-US"/>
        </w:rPr>
        <w:t>europäischen</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materiellen</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Erbrechten</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im</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Hintergrund</w:t>
      </w:r>
      <w:proofErr w:type="spellEnd"/>
      <w:r w:rsidRPr="001A2EE9">
        <w:rPr>
          <w:rFonts w:ascii="Times New Roman" w:hAnsi="Times New Roman" w:cs="Times New Roman"/>
          <w:sz w:val="24"/>
          <w:szCs w:val="24"/>
          <w:lang w:val="en-US"/>
        </w:rPr>
        <w:t xml:space="preserve"> der </w:t>
      </w:r>
      <w:proofErr w:type="spellStart"/>
      <w:r w:rsidRPr="001A2EE9">
        <w:rPr>
          <w:rFonts w:ascii="Times New Roman" w:hAnsi="Times New Roman" w:cs="Times New Roman"/>
          <w:sz w:val="24"/>
          <w:szCs w:val="24"/>
          <w:lang w:val="en-US"/>
        </w:rPr>
        <w:t>Erbrechtsverordnung</w:t>
      </w:r>
      <w:proofErr w:type="spellEnd"/>
      <w:r w:rsidRPr="001A2EE9">
        <w:rPr>
          <w:rFonts w:ascii="Times New Roman" w:hAnsi="Times New Roman" w:cs="Times New Roman"/>
          <w:sz w:val="24"/>
          <w:szCs w:val="24"/>
          <w:lang w:val="en-US"/>
        </w:rPr>
        <w:t>, in Fischer-</w:t>
      </w:r>
      <w:proofErr w:type="spellStart"/>
      <w:r w:rsidRPr="001A2EE9">
        <w:rPr>
          <w:rFonts w:ascii="Times New Roman" w:hAnsi="Times New Roman" w:cs="Times New Roman"/>
          <w:sz w:val="24"/>
          <w:szCs w:val="24"/>
          <w:lang w:val="en-US"/>
        </w:rPr>
        <w:t>Czermak</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Constanze</w:t>
      </w:r>
      <w:proofErr w:type="spellEnd"/>
      <w:r w:rsidRPr="001A2EE9">
        <w:rPr>
          <w:rFonts w:ascii="Times New Roman" w:hAnsi="Times New Roman" w:cs="Times New Roman"/>
          <w:sz w:val="24"/>
          <w:szCs w:val="24"/>
          <w:lang w:val="en-US"/>
        </w:rPr>
        <w:t xml:space="preserve"> -  </w:t>
      </w:r>
      <w:proofErr w:type="spellStart"/>
      <w:r w:rsidRPr="001A2EE9">
        <w:rPr>
          <w:rFonts w:ascii="Times New Roman" w:hAnsi="Times New Roman" w:cs="Times New Roman"/>
          <w:sz w:val="24"/>
          <w:szCs w:val="24"/>
          <w:lang w:val="en-US"/>
        </w:rPr>
        <w:t>Zöchling</w:t>
      </w:r>
      <w:proofErr w:type="spellEnd"/>
      <w:r w:rsidRPr="001A2EE9">
        <w:rPr>
          <w:rFonts w:ascii="Times New Roman" w:hAnsi="Times New Roman" w:cs="Times New Roman"/>
          <w:sz w:val="24"/>
          <w:szCs w:val="24"/>
          <w:lang w:val="en-US"/>
        </w:rPr>
        <w:t xml:space="preserve">-Jud, Brigitta - </w:t>
      </w:r>
      <w:proofErr w:type="spellStart"/>
      <w:r w:rsidRPr="001A2EE9">
        <w:rPr>
          <w:rFonts w:ascii="Times New Roman" w:hAnsi="Times New Roman" w:cs="Times New Roman"/>
          <w:sz w:val="24"/>
          <w:szCs w:val="24"/>
          <w:lang w:val="en-US"/>
        </w:rPr>
        <w:t>Alunaru</w:t>
      </w:r>
      <w:proofErr w:type="spellEnd"/>
      <w:r w:rsidRPr="001A2EE9">
        <w:rPr>
          <w:rFonts w:ascii="Times New Roman" w:hAnsi="Times New Roman" w:cs="Times New Roman"/>
          <w:sz w:val="24"/>
          <w:szCs w:val="24"/>
          <w:lang w:val="en-US"/>
        </w:rPr>
        <w:t xml:space="preserve">, Christian - </w:t>
      </w:r>
      <w:proofErr w:type="spellStart"/>
      <w:r w:rsidRPr="001A2EE9">
        <w:rPr>
          <w:rFonts w:ascii="Times New Roman" w:hAnsi="Times New Roman" w:cs="Times New Roman"/>
          <w:sz w:val="24"/>
          <w:szCs w:val="24"/>
          <w:lang w:val="en-US"/>
        </w:rPr>
        <w:t>Kathrein</w:t>
      </w:r>
      <w:proofErr w:type="spellEnd"/>
      <w:r w:rsidRPr="001A2EE9">
        <w:rPr>
          <w:rFonts w:ascii="Times New Roman" w:hAnsi="Times New Roman" w:cs="Times New Roman"/>
          <w:sz w:val="24"/>
          <w:szCs w:val="24"/>
          <w:lang w:val="en-US"/>
        </w:rPr>
        <w:t>, Georg (</w:t>
      </w:r>
      <w:proofErr w:type="spellStart"/>
      <w:r w:rsidRPr="001A2EE9">
        <w:rPr>
          <w:rFonts w:ascii="Times New Roman" w:hAnsi="Times New Roman" w:cs="Times New Roman"/>
          <w:sz w:val="24"/>
          <w:szCs w:val="24"/>
          <w:lang w:val="en-US"/>
        </w:rPr>
        <w:t>hrsg</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Aktuelle</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Fragen</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im</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Erbrecht</w:t>
      </w:r>
      <w:proofErr w:type="spellEnd"/>
      <w:r w:rsidRPr="001A2EE9">
        <w:rPr>
          <w:rFonts w:ascii="Times New Roman" w:hAnsi="Times New Roman" w:cs="Times New Roman"/>
          <w:sz w:val="24"/>
          <w:szCs w:val="24"/>
          <w:lang w:val="en-US"/>
        </w:rPr>
        <w:t xml:space="preserve"> - Symposium </w:t>
      </w:r>
      <w:proofErr w:type="spellStart"/>
      <w:r w:rsidRPr="001A2EE9">
        <w:rPr>
          <w:rFonts w:ascii="Times New Roman" w:hAnsi="Times New Roman" w:cs="Times New Roman"/>
          <w:sz w:val="24"/>
          <w:szCs w:val="24"/>
          <w:lang w:val="en-US"/>
        </w:rPr>
        <w:t>zum</w:t>
      </w:r>
      <w:proofErr w:type="spellEnd"/>
      <w:r w:rsidRPr="001A2EE9">
        <w:rPr>
          <w:rFonts w:ascii="Times New Roman" w:hAnsi="Times New Roman" w:cs="Times New Roman"/>
          <w:sz w:val="24"/>
          <w:szCs w:val="24"/>
          <w:lang w:val="en-US"/>
        </w:rPr>
        <w:t xml:space="preserve"> 80. </w:t>
      </w:r>
      <w:proofErr w:type="spellStart"/>
      <w:r w:rsidRPr="001A2EE9">
        <w:rPr>
          <w:rFonts w:ascii="Times New Roman" w:hAnsi="Times New Roman" w:cs="Times New Roman"/>
          <w:sz w:val="24"/>
          <w:szCs w:val="24"/>
          <w:lang w:val="en-US"/>
        </w:rPr>
        <w:t>Geburstag</w:t>
      </w:r>
      <w:proofErr w:type="spellEnd"/>
      <w:r w:rsidRPr="001A2EE9">
        <w:rPr>
          <w:rFonts w:ascii="Times New Roman" w:hAnsi="Times New Roman" w:cs="Times New Roman"/>
          <w:sz w:val="24"/>
          <w:szCs w:val="24"/>
          <w:lang w:val="en-US"/>
        </w:rPr>
        <w:t xml:space="preserve"> von Rudolf </w:t>
      </w:r>
      <w:proofErr w:type="spellStart"/>
      <w:r w:rsidRPr="001A2EE9">
        <w:rPr>
          <w:rFonts w:ascii="Times New Roman" w:hAnsi="Times New Roman" w:cs="Times New Roman"/>
          <w:sz w:val="24"/>
          <w:szCs w:val="24"/>
          <w:lang w:val="en-US"/>
        </w:rPr>
        <w:t>Welser</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Manz</w:t>
      </w:r>
      <w:proofErr w:type="spellEnd"/>
      <w:r w:rsidRPr="001A2EE9">
        <w:rPr>
          <w:rFonts w:ascii="Times New Roman" w:hAnsi="Times New Roman" w:cs="Times New Roman"/>
          <w:sz w:val="24"/>
          <w:szCs w:val="24"/>
          <w:lang w:val="en-US"/>
        </w:rPr>
        <w:t>, Wien, 2020, pp. 103-120.</w:t>
      </w:r>
    </w:p>
    <w:p w14:paraId="1C144F2F" w14:textId="13451B71" w:rsidR="001A2EE9" w:rsidRPr="001A2EE9" w:rsidRDefault="001A2EE9" w:rsidP="001A2EE9">
      <w:pPr>
        <w:pStyle w:val="Listaszerbekezds"/>
        <w:numPr>
          <w:ilvl w:val="1"/>
          <w:numId w:val="12"/>
        </w:numPr>
        <w:spacing w:after="120" w:line="23" w:lineRule="atLeast"/>
        <w:ind w:left="851"/>
        <w:jc w:val="both"/>
        <w:rPr>
          <w:rFonts w:ascii="Times New Roman" w:hAnsi="Times New Roman" w:cs="Times New Roman"/>
          <w:sz w:val="24"/>
          <w:szCs w:val="24"/>
          <w:lang w:val="en-US"/>
        </w:rPr>
      </w:pPr>
      <w:r w:rsidRPr="001A2EE9">
        <w:rPr>
          <w:rFonts w:ascii="Times New Roman" w:hAnsi="Times New Roman" w:cs="Times New Roman"/>
          <w:sz w:val="24"/>
          <w:szCs w:val="24"/>
          <w:lang w:val="en-US"/>
        </w:rPr>
        <w:t xml:space="preserve">Lajos </w:t>
      </w:r>
      <w:proofErr w:type="spellStart"/>
      <w:r w:rsidRPr="001A2EE9">
        <w:rPr>
          <w:rFonts w:ascii="Times New Roman" w:hAnsi="Times New Roman" w:cs="Times New Roman"/>
          <w:sz w:val="24"/>
          <w:szCs w:val="24"/>
          <w:lang w:val="en-US"/>
        </w:rPr>
        <w:t>Vékás</w:t>
      </w:r>
      <w:proofErr w:type="spellEnd"/>
      <w:r w:rsidRPr="001A2EE9">
        <w:rPr>
          <w:rFonts w:ascii="Times New Roman" w:hAnsi="Times New Roman" w:cs="Times New Roman"/>
          <w:sz w:val="24"/>
          <w:szCs w:val="24"/>
          <w:lang w:val="en-US"/>
        </w:rPr>
        <w:t xml:space="preserve">: Intestate Succession in Hungary, in Reid, Kenneth G. C. - De Waal, Marius Johannes - Zimmermann, </w:t>
      </w:r>
      <w:proofErr w:type="spellStart"/>
      <w:r w:rsidRPr="001A2EE9">
        <w:rPr>
          <w:rFonts w:ascii="Times New Roman" w:hAnsi="Times New Roman" w:cs="Times New Roman"/>
          <w:sz w:val="24"/>
          <w:szCs w:val="24"/>
          <w:lang w:val="en-US"/>
        </w:rPr>
        <w:t>Reinhard</w:t>
      </w:r>
      <w:proofErr w:type="spellEnd"/>
      <w:r w:rsidRPr="001A2EE9">
        <w:rPr>
          <w:rFonts w:ascii="Times New Roman" w:hAnsi="Times New Roman" w:cs="Times New Roman"/>
          <w:sz w:val="24"/>
          <w:szCs w:val="24"/>
          <w:lang w:val="en-US"/>
        </w:rPr>
        <w:t xml:space="preserve"> (</w:t>
      </w:r>
      <w:proofErr w:type="spellStart"/>
      <w:r w:rsidRPr="001A2EE9">
        <w:rPr>
          <w:rFonts w:ascii="Times New Roman" w:hAnsi="Times New Roman" w:cs="Times New Roman"/>
          <w:sz w:val="24"/>
          <w:szCs w:val="24"/>
          <w:lang w:val="en-US"/>
        </w:rPr>
        <w:t>eds</w:t>
      </w:r>
      <w:proofErr w:type="spellEnd"/>
      <w:r w:rsidRPr="001A2EE9">
        <w:rPr>
          <w:rFonts w:ascii="Times New Roman" w:hAnsi="Times New Roman" w:cs="Times New Roman"/>
          <w:sz w:val="24"/>
          <w:szCs w:val="24"/>
          <w:lang w:val="en-US"/>
        </w:rPr>
        <w:t>): Intestate succession, Oxford, Oxford University Press, 2015.</w:t>
      </w:r>
    </w:p>
    <w:p w14:paraId="1EC9DD9D" w14:textId="53A0F9F1" w:rsidR="00524410" w:rsidRPr="001A2EE9" w:rsidRDefault="001A2EE9" w:rsidP="001A2EE9">
      <w:pPr>
        <w:spacing w:after="120" w:line="23" w:lineRule="atLeast"/>
        <w:ind w:left="491"/>
        <w:jc w:val="both"/>
        <w:rPr>
          <w:rFonts w:ascii="Times New Roman" w:hAnsi="Times New Roman" w:cs="Times New Roman"/>
          <w:sz w:val="24"/>
          <w:szCs w:val="24"/>
          <w:lang w:val="en-US"/>
        </w:rPr>
      </w:pPr>
      <w:r w:rsidRPr="001A2EE9">
        <w:rPr>
          <w:rFonts w:ascii="Times New Roman" w:hAnsi="Times New Roman" w:cs="Times New Roman"/>
          <w:sz w:val="24"/>
          <w:szCs w:val="24"/>
          <w:lang w:val="en-US"/>
        </w:rPr>
        <w:t xml:space="preserve">  </w:t>
      </w:r>
    </w:p>
    <w:p w14:paraId="41478B9A"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Ich freue mich auf Ihre Teilnahme!</w:t>
      </w:r>
    </w:p>
    <w:p w14:paraId="70C37C4B" w14:textId="77777777" w:rsidR="00524410" w:rsidRPr="00524410" w:rsidRDefault="00524410" w:rsidP="00524410">
      <w:pPr>
        <w:spacing w:after="120" w:line="23" w:lineRule="atLeast"/>
        <w:jc w:val="both"/>
        <w:rPr>
          <w:rFonts w:ascii="Times New Roman" w:hAnsi="Times New Roman" w:cs="Times New Roman"/>
          <w:sz w:val="24"/>
          <w:szCs w:val="24"/>
          <w:lang w:val="de-DE"/>
        </w:rPr>
      </w:pPr>
    </w:p>
    <w:p w14:paraId="168431EC" w14:textId="77777777" w:rsidR="00524410" w:rsidRPr="00524410" w:rsidRDefault="00524410" w:rsidP="00524410">
      <w:pPr>
        <w:spacing w:after="120" w:line="23" w:lineRule="atLeast"/>
        <w:jc w:val="right"/>
        <w:rPr>
          <w:rFonts w:ascii="Times New Roman" w:hAnsi="Times New Roman" w:cs="Times New Roman"/>
          <w:sz w:val="24"/>
          <w:szCs w:val="24"/>
          <w:lang w:val="de-DE"/>
        </w:rPr>
      </w:pPr>
      <w:r w:rsidRPr="00524410">
        <w:rPr>
          <w:rFonts w:ascii="Times New Roman" w:hAnsi="Times New Roman" w:cs="Times New Roman"/>
          <w:sz w:val="24"/>
          <w:szCs w:val="24"/>
          <w:lang w:val="de-DE"/>
        </w:rPr>
        <w:t>Ádám Fuglinszky</w:t>
      </w:r>
    </w:p>
    <w:p w14:paraId="74A55F85" w14:textId="77777777" w:rsidR="005C5DCB" w:rsidRPr="00524410" w:rsidRDefault="005C5DCB" w:rsidP="007F6EB4">
      <w:pPr>
        <w:rPr>
          <w:rFonts w:ascii="Times New Roman" w:hAnsi="Times New Roman" w:cs="Times New Roman"/>
          <w:b/>
          <w:sz w:val="24"/>
          <w:szCs w:val="24"/>
          <w:lang w:val="en-GB"/>
        </w:rPr>
      </w:pPr>
    </w:p>
    <w:sectPr w:rsidR="005C5DCB" w:rsidRPr="00524410" w:rsidSect="00CA2F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A4D1C" w14:textId="77777777" w:rsidR="00581AD2" w:rsidRDefault="00581AD2" w:rsidP="005C5DCB">
      <w:pPr>
        <w:spacing w:after="0" w:line="240" w:lineRule="auto"/>
      </w:pPr>
      <w:r>
        <w:separator/>
      </w:r>
    </w:p>
  </w:endnote>
  <w:endnote w:type="continuationSeparator" w:id="0">
    <w:p w14:paraId="500D042C" w14:textId="77777777" w:rsidR="00581AD2" w:rsidRDefault="00581AD2"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7C30" w14:textId="77777777" w:rsidR="00581AD2" w:rsidRDefault="00581AD2" w:rsidP="005C5DCB">
      <w:pPr>
        <w:spacing w:after="0" w:line="240" w:lineRule="auto"/>
      </w:pPr>
      <w:r>
        <w:separator/>
      </w:r>
    </w:p>
  </w:footnote>
  <w:footnote w:type="continuationSeparator" w:id="0">
    <w:p w14:paraId="1EA9DED7" w14:textId="77777777" w:rsidR="00581AD2" w:rsidRDefault="00581AD2" w:rsidP="005C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6D65" w14:textId="77777777" w:rsidR="003623D4" w:rsidRPr="00233C99" w:rsidRDefault="003623D4" w:rsidP="003623D4">
    <w:pPr>
      <w:tabs>
        <w:tab w:val="left" w:pos="142"/>
        <w:tab w:val="center" w:pos="4536"/>
        <w:tab w:val="right" w:pos="9072"/>
      </w:tabs>
      <w:spacing w:after="0"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rPr>
      <w:drawing>
        <wp:anchor distT="0" distB="0" distL="114300" distR="114300" simplePos="0" relativeHeight="251659264" behindDoc="0" locked="0" layoutInCell="1" allowOverlap="1" wp14:anchorId="671A85FF" wp14:editId="7F9362BF">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88113" w14:textId="77777777" w:rsidR="003623D4" w:rsidRPr="00233C99" w:rsidRDefault="003623D4" w:rsidP="003623D4">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14:paraId="02EC9763" w14:textId="77777777" w:rsidR="003623D4" w:rsidRPr="00233C99" w:rsidRDefault="003623D4" w:rsidP="003623D4">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14:paraId="49787081" w14:textId="77777777" w:rsidR="003623D4" w:rsidRPr="00233C99" w:rsidRDefault="003623D4" w:rsidP="003623D4">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14:paraId="2C80DFE8" w14:textId="77777777" w:rsidR="003623D4" w:rsidRPr="00233C99" w:rsidRDefault="003623D4" w:rsidP="003623D4">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14:paraId="74A55FA6" w14:textId="04BF6064" w:rsidR="00132EC6" w:rsidRDefault="00132EC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1CE"/>
    <w:multiLevelType w:val="hybridMultilevel"/>
    <w:tmpl w:val="8FE01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5530"/>
    <w:multiLevelType w:val="hybridMultilevel"/>
    <w:tmpl w:val="8E5AB7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6C6203"/>
    <w:multiLevelType w:val="hybridMultilevel"/>
    <w:tmpl w:val="AA52BE94"/>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4958"/>
    <w:multiLevelType w:val="hybridMultilevel"/>
    <w:tmpl w:val="1B946832"/>
    <w:lvl w:ilvl="0" w:tplc="04090005">
      <w:start w:val="1"/>
      <w:numFmt w:val="bullet"/>
      <w:lvlText w:val=""/>
      <w:lvlJc w:val="left"/>
      <w:pPr>
        <w:ind w:left="720" w:hanging="360"/>
      </w:pPr>
      <w:rPr>
        <w:rFonts w:ascii="Wingdings" w:hAnsi="Wingdings" w:hint="default"/>
      </w:rPr>
    </w:lvl>
    <w:lvl w:ilvl="1" w:tplc="A6A823F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07B05"/>
    <w:multiLevelType w:val="hybridMultilevel"/>
    <w:tmpl w:val="A10E2CBC"/>
    <w:lvl w:ilvl="0" w:tplc="04090005">
      <w:start w:val="1"/>
      <w:numFmt w:val="bullet"/>
      <w:lvlText w:val=""/>
      <w:lvlJc w:val="left"/>
      <w:pPr>
        <w:ind w:left="720" w:hanging="360"/>
      </w:pPr>
      <w:rPr>
        <w:rFonts w:ascii="Wingdings" w:hAnsi="Wingdings" w:hint="default"/>
      </w:rPr>
    </w:lvl>
    <w:lvl w:ilvl="1" w:tplc="846CB21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C7D3C"/>
    <w:multiLevelType w:val="hybridMultilevel"/>
    <w:tmpl w:val="62DE7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D4D81"/>
    <w:multiLevelType w:val="hybridMultilevel"/>
    <w:tmpl w:val="11261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332B21"/>
    <w:multiLevelType w:val="hybridMultilevel"/>
    <w:tmpl w:val="03D68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266FA"/>
    <w:multiLevelType w:val="hybridMultilevel"/>
    <w:tmpl w:val="9B1AA4DC"/>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6795A"/>
    <w:rsid w:val="00073F7E"/>
    <w:rsid w:val="000A40F2"/>
    <w:rsid w:val="000A4FB4"/>
    <w:rsid w:val="000D09FE"/>
    <w:rsid w:val="001256AF"/>
    <w:rsid w:val="00132EC6"/>
    <w:rsid w:val="001644A7"/>
    <w:rsid w:val="00184C1C"/>
    <w:rsid w:val="001A2EE9"/>
    <w:rsid w:val="001B0754"/>
    <w:rsid w:val="001C60F5"/>
    <w:rsid w:val="001D4F73"/>
    <w:rsid w:val="001E34FC"/>
    <w:rsid w:val="001E4447"/>
    <w:rsid w:val="0022641D"/>
    <w:rsid w:val="002535BB"/>
    <w:rsid w:val="002753E1"/>
    <w:rsid w:val="002904DE"/>
    <w:rsid w:val="00293408"/>
    <w:rsid w:val="002969FE"/>
    <w:rsid w:val="002B058C"/>
    <w:rsid w:val="002F3DF3"/>
    <w:rsid w:val="00347702"/>
    <w:rsid w:val="00355A14"/>
    <w:rsid w:val="003623D4"/>
    <w:rsid w:val="00372B4D"/>
    <w:rsid w:val="003827D5"/>
    <w:rsid w:val="003A2E39"/>
    <w:rsid w:val="003A7394"/>
    <w:rsid w:val="003B6E02"/>
    <w:rsid w:val="003C064A"/>
    <w:rsid w:val="003D4297"/>
    <w:rsid w:val="003E01BF"/>
    <w:rsid w:val="00451ED4"/>
    <w:rsid w:val="00482476"/>
    <w:rsid w:val="004A7E36"/>
    <w:rsid w:val="00502F48"/>
    <w:rsid w:val="00520CEE"/>
    <w:rsid w:val="00524410"/>
    <w:rsid w:val="00581AD2"/>
    <w:rsid w:val="005A43C6"/>
    <w:rsid w:val="005B382A"/>
    <w:rsid w:val="005C5DCB"/>
    <w:rsid w:val="005E2AEA"/>
    <w:rsid w:val="005E50E1"/>
    <w:rsid w:val="005E64C4"/>
    <w:rsid w:val="00614079"/>
    <w:rsid w:val="0066061B"/>
    <w:rsid w:val="006B27C4"/>
    <w:rsid w:val="006D2D46"/>
    <w:rsid w:val="00703FC6"/>
    <w:rsid w:val="007A21E7"/>
    <w:rsid w:val="007D4A51"/>
    <w:rsid w:val="007E6378"/>
    <w:rsid w:val="007F6EB4"/>
    <w:rsid w:val="00813496"/>
    <w:rsid w:val="008239D6"/>
    <w:rsid w:val="008648CB"/>
    <w:rsid w:val="008A0485"/>
    <w:rsid w:val="008F457B"/>
    <w:rsid w:val="0091594C"/>
    <w:rsid w:val="00975EE9"/>
    <w:rsid w:val="00995B95"/>
    <w:rsid w:val="009A2771"/>
    <w:rsid w:val="009E757F"/>
    <w:rsid w:val="00A4157E"/>
    <w:rsid w:val="00AF199E"/>
    <w:rsid w:val="00B44B00"/>
    <w:rsid w:val="00B57D52"/>
    <w:rsid w:val="00B616A7"/>
    <w:rsid w:val="00B7714D"/>
    <w:rsid w:val="00B96F3B"/>
    <w:rsid w:val="00C06FDC"/>
    <w:rsid w:val="00C10E17"/>
    <w:rsid w:val="00C17675"/>
    <w:rsid w:val="00C62A9A"/>
    <w:rsid w:val="00C910EC"/>
    <w:rsid w:val="00CA2F14"/>
    <w:rsid w:val="00CB0B5D"/>
    <w:rsid w:val="00CB4D85"/>
    <w:rsid w:val="00CD418E"/>
    <w:rsid w:val="00D26ADF"/>
    <w:rsid w:val="00D379A5"/>
    <w:rsid w:val="00D547CC"/>
    <w:rsid w:val="00DD3FF5"/>
    <w:rsid w:val="00E83476"/>
    <w:rsid w:val="00EA72D5"/>
    <w:rsid w:val="00EB0A3C"/>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55F83"/>
  <w15:docId w15:val="{955902AB-D847-4289-8D0A-B2F4CA37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0A4FB4"/>
    <w:rPr>
      <w:color w:val="0563C1" w:themeColor="hyperlink"/>
      <w:u w:val="single"/>
    </w:rPr>
  </w:style>
  <w:style w:type="paragraph" w:styleId="Listaszerbekezds">
    <w:name w:val="List Paragraph"/>
    <w:basedOn w:val="Norml"/>
    <w:rsid w:val="000A4FB4"/>
    <w:pPr>
      <w:ind w:left="720"/>
      <w:contextualSpacing/>
    </w:pPr>
  </w:style>
  <w:style w:type="character" w:styleId="Mrltotthiperhivatkozs">
    <w:name w:val="FollowedHyperlink"/>
    <w:basedOn w:val="Bekezdsalapbettpusa"/>
    <w:semiHidden/>
    <w:unhideWhenUsed/>
    <w:rsid w:val="00703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telawjournal.hu/wp-content/uploads/2015/12/ELJ_2014-2__WEB.pdf" TargetMode="External"/><Relationship Id="rId3" Type="http://schemas.openxmlformats.org/officeDocument/2006/relationships/settings" Target="settings.xml"/><Relationship Id="rId7" Type="http://schemas.openxmlformats.org/officeDocument/2006/relationships/hyperlink" Target="mailto:fuglinszky@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7799</Characters>
  <Application>Microsoft Office Word</Application>
  <DocSecurity>0</DocSecurity>
  <Lines>64</Lines>
  <Paragraphs>17</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Jeney</dc:creator>
  <cp:lastModifiedBy>Dr. Udovecz Ákos</cp:lastModifiedBy>
  <cp:revision>3</cp:revision>
  <dcterms:created xsi:type="dcterms:W3CDTF">2022-05-04T08:40:00Z</dcterms:created>
  <dcterms:modified xsi:type="dcterms:W3CDTF">2022-05-25T14:39:00Z</dcterms:modified>
</cp:coreProperties>
</file>