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93" w:rsidRPr="00625293" w:rsidRDefault="00625293" w:rsidP="00625293">
      <w:pPr>
        <w:jc w:val="center"/>
        <w:rPr>
          <w:sz w:val="28"/>
          <w:szCs w:val="28"/>
          <w:u w:val="single"/>
          <w:lang w:val="en-GB"/>
        </w:rPr>
      </w:pPr>
      <w:bookmarkStart w:id="0" w:name="_GoBack"/>
      <w:bookmarkEnd w:id="0"/>
      <w:r w:rsidRPr="00625293">
        <w:rPr>
          <w:b/>
          <w:sz w:val="28"/>
          <w:szCs w:val="28"/>
          <w:u w:val="single"/>
          <w:lang w:val="en-GB"/>
        </w:rPr>
        <w:t>COMPARATIVE CONSTITUTIONAL LAW</w:t>
      </w:r>
    </w:p>
    <w:p w:rsidR="00625293" w:rsidRPr="00625293" w:rsidRDefault="00625293" w:rsidP="00625293">
      <w:pPr>
        <w:rPr>
          <w:lang w:val="en-GB"/>
        </w:rPr>
      </w:pPr>
    </w:p>
    <w:p w:rsidR="00625293" w:rsidRPr="00625293" w:rsidRDefault="00625293" w:rsidP="00625293">
      <w:pPr>
        <w:rPr>
          <w:lang w:val="en-GB"/>
        </w:rPr>
      </w:pPr>
    </w:p>
    <w:p w:rsidR="00625293" w:rsidRPr="00625293" w:rsidRDefault="00625293" w:rsidP="00625293">
      <w:pPr>
        <w:rPr>
          <w:lang w:val="en-GB"/>
        </w:rPr>
      </w:pPr>
      <w:r w:rsidRPr="00625293">
        <w:rPr>
          <w:b/>
          <w:lang w:val="en-GB"/>
        </w:rPr>
        <w:t xml:space="preserve">Lecturers: </w:t>
      </w:r>
      <w:r w:rsidRPr="00625293">
        <w:rPr>
          <w:lang w:val="en-GB"/>
        </w:rPr>
        <w:t>Eszter Bodnár and Zoltán Pozsár-Szentmiklósy, assistant professors</w:t>
      </w:r>
    </w:p>
    <w:p w:rsidR="00625293" w:rsidRPr="00625293" w:rsidRDefault="00625293" w:rsidP="00625293">
      <w:pPr>
        <w:rPr>
          <w:lang w:val="en-GB"/>
        </w:rPr>
      </w:pPr>
      <w:r w:rsidRPr="00625293">
        <w:rPr>
          <w:b/>
          <w:lang w:val="en-GB"/>
        </w:rPr>
        <w:t>Department</w:t>
      </w:r>
      <w:r w:rsidRPr="00625293">
        <w:rPr>
          <w:lang w:val="en-GB"/>
        </w:rPr>
        <w:t>: Department of Constitutional Law (ELTE)</w:t>
      </w:r>
    </w:p>
    <w:p w:rsidR="00625293" w:rsidRPr="00625293" w:rsidRDefault="00625293" w:rsidP="00625293">
      <w:pPr>
        <w:rPr>
          <w:lang w:val="en-GB"/>
        </w:rPr>
      </w:pPr>
      <w:r w:rsidRPr="00625293">
        <w:rPr>
          <w:b/>
          <w:lang w:val="en-GB"/>
        </w:rPr>
        <w:t>E-mail:</w:t>
      </w:r>
      <w:r w:rsidRPr="00625293">
        <w:rPr>
          <w:lang w:val="en-GB"/>
        </w:rPr>
        <w:t xml:space="preserve"> </w:t>
      </w:r>
      <w:hyperlink r:id="rId8" w:history="1">
        <w:r w:rsidRPr="00625293">
          <w:rPr>
            <w:rStyle w:val="Hiperhivatkozs"/>
            <w:lang w:val="en-GB"/>
          </w:rPr>
          <w:t>hunconstlaw@gmail.com</w:t>
        </w:r>
      </w:hyperlink>
    </w:p>
    <w:p w:rsidR="00625293" w:rsidRPr="00625293" w:rsidRDefault="00625293" w:rsidP="00625293">
      <w:pPr>
        <w:rPr>
          <w:b/>
          <w:lang w:val="en-GB"/>
        </w:rPr>
      </w:pPr>
    </w:p>
    <w:p w:rsidR="00625293" w:rsidRPr="00625293" w:rsidRDefault="00625293" w:rsidP="00625293">
      <w:pPr>
        <w:rPr>
          <w:b/>
          <w:lang w:val="en-GB"/>
        </w:rPr>
      </w:pPr>
      <w:r w:rsidRPr="00625293">
        <w:rPr>
          <w:b/>
          <w:lang w:val="en-GB"/>
        </w:rPr>
        <w:t>Course description and working method</w:t>
      </w:r>
    </w:p>
    <w:p w:rsidR="00625293" w:rsidRPr="00625293" w:rsidRDefault="00625293" w:rsidP="00625293">
      <w:pPr>
        <w:rPr>
          <w:b/>
          <w:lang w:val="en-GB"/>
        </w:rPr>
      </w:pPr>
    </w:p>
    <w:p w:rsidR="00625293" w:rsidRPr="00625293" w:rsidRDefault="00625293" w:rsidP="00625293">
      <w:pPr>
        <w:jc w:val="both"/>
        <w:rPr>
          <w:lang w:val="en-GB"/>
        </w:rPr>
      </w:pPr>
      <w:r w:rsidRPr="00625293">
        <w:rPr>
          <w:lang w:val="en-GB"/>
        </w:rPr>
        <w:t>The course intends to provide an overview on the basic constitutional principles and the basic particularities of the major governmental systems, as well as to enhance the problem solving skills of the participants in the field of constitutional law.</w:t>
      </w:r>
    </w:p>
    <w:p w:rsidR="00625293" w:rsidRPr="00625293" w:rsidRDefault="00625293" w:rsidP="00625293">
      <w:pPr>
        <w:jc w:val="both"/>
        <w:rPr>
          <w:lang w:val="en-GB"/>
        </w:rPr>
      </w:pPr>
    </w:p>
    <w:p w:rsidR="00625293" w:rsidRPr="00625293" w:rsidRDefault="00625293" w:rsidP="00625293">
      <w:pPr>
        <w:jc w:val="both"/>
        <w:rPr>
          <w:lang w:val="en-GB"/>
        </w:rPr>
      </w:pPr>
      <w:r w:rsidRPr="00625293">
        <w:rPr>
          <w:lang w:val="en-GB"/>
        </w:rPr>
        <w:t xml:space="preserve">The classes are based on the project work of the group of students (formed at the first class). The ‘Theory’ classes will focus on the relevant theoretical questions, as well as on the classic and current debates in jurisprudence related to the governmental systems. For this type of classes, the groups should answer questions and present their opinion on 2-3 readers. </w:t>
      </w:r>
    </w:p>
    <w:p w:rsidR="00625293" w:rsidRPr="00625293" w:rsidRDefault="00625293" w:rsidP="00625293">
      <w:pPr>
        <w:jc w:val="both"/>
        <w:rPr>
          <w:lang w:val="en-GB"/>
        </w:rPr>
      </w:pPr>
      <w:r w:rsidRPr="00625293">
        <w:rPr>
          <w:lang w:val="en-GB"/>
        </w:rPr>
        <w:t>The ‘Case study’ classes highlight challenging situations or constitutional deadlocks related to the most important aspects of governance. For these classes, the groups should work out a possible solution of the respective case based on the regulation of a country that they choose at the first class.</w:t>
      </w:r>
    </w:p>
    <w:p w:rsidR="00625293" w:rsidRPr="00625293" w:rsidRDefault="00625293" w:rsidP="00625293">
      <w:pPr>
        <w:jc w:val="both"/>
        <w:rPr>
          <w:lang w:val="en-GB"/>
        </w:rPr>
      </w:pPr>
    </w:p>
    <w:p w:rsidR="00625293" w:rsidRPr="00625293" w:rsidRDefault="00625293" w:rsidP="00625293">
      <w:pPr>
        <w:rPr>
          <w:b/>
          <w:lang w:val="en-GB"/>
        </w:rPr>
      </w:pPr>
      <w:r w:rsidRPr="00625293">
        <w:rPr>
          <w:b/>
          <w:lang w:val="en-GB"/>
        </w:rPr>
        <w:t>Course outline</w:t>
      </w:r>
    </w:p>
    <w:p w:rsidR="00625293" w:rsidRPr="00625293" w:rsidRDefault="00625293" w:rsidP="00625293">
      <w:pPr>
        <w:rPr>
          <w:b/>
          <w:lang w:val="en-GB"/>
        </w:rPr>
      </w:pPr>
    </w:p>
    <w:p w:rsidR="00625293" w:rsidRPr="00625293" w:rsidRDefault="00625293" w:rsidP="00625293">
      <w:pPr>
        <w:numPr>
          <w:ilvl w:val="0"/>
          <w:numId w:val="4"/>
        </w:numPr>
        <w:spacing w:line="276" w:lineRule="auto"/>
        <w:rPr>
          <w:i/>
          <w:lang w:val="en-GB"/>
        </w:rPr>
      </w:pPr>
      <w:r w:rsidRPr="00625293">
        <w:rPr>
          <w:i/>
          <w:lang w:val="en-GB"/>
        </w:rPr>
        <w:t>Introductory lesson</w:t>
      </w:r>
    </w:p>
    <w:p w:rsidR="00625293" w:rsidRPr="00625293" w:rsidRDefault="00625293" w:rsidP="00625293">
      <w:pPr>
        <w:numPr>
          <w:ilvl w:val="0"/>
          <w:numId w:val="4"/>
        </w:numPr>
        <w:spacing w:line="276" w:lineRule="auto"/>
        <w:rPr>
          <w:i/>
          <w:lang w:val="en-GB"/>
        </w:rPr>
      </w:pPr>
      <w:r w:rsidRPr="00625293">
        <w:rPr>
          <w:i/>
          <w:lang w:val="en-GB"/>
        </w:rPr>
        <w:t xml:space="preserve">Theory: Types of constitutions </w:t>
      </w:r>
    </w:p>
    <w:p w:rsidR="00625293" w:rsidRPr="00625293" w:rsidRDefault="00625293" w:rsidP="00625293">
      <w:pPr>
        <w:numPr>
          <w:ilvl w:val="0"/>
          <w:numId w:val="4"/>
        </w:numPr>
        <w:spacing w:line="276" w:lineRule="auto"/>
        <w:rPr>
          <w:i/>
          <w:lang w:val="en-GB"/>
        </w:rPr>
      </w:pPr>
      <w:r w:rsidRPr="00625293">
        <w:rPr>
          <w:i/>
          <w:lang w:val="en-GB"/>
        </w:rPr>
        <w:t>Case study: constitutional amendments</w:t>
      </w:r>
    </w:p>
    <w:p w:rsidR="00625293" w:rsidRPr="00625293" w:rsidRDefault="00625293" w:rsidP="00625293">
      <w:pPr>
        <w:numPr>
          <w:ilvl w:val="0"/>
          <w:numId w:val="4"/>
        </w:numPr>
        <w:spacing w:line="276" w:lineRule="auto"/>
        <w:rPr>
          <w:i/>
          <w:lang w:val="en-GB"/>
        </w:rPr>
      </w:pPr>
      <w:r w:rsidRPr="00625293">
        <w:rPr>
          <w:i/>
          <w:lang w:val="en-GB"/>
        </w:rPr>
        <w:t xml:space="preserve">Theory: Governmental systems </w:t>
      </w:r>
    </w:p>
    <w:p w:rsidR="00625293" w:rsidRPr="00625293" w:rsidRDefault="00625293" w:rsidP="00625293">
      <w:pPr>
        <w:numPr>
          <w:ilvl w:val="0"/>
          <w:numId w:val="4"/>
        </w:numPr>
        <w:spacing w:line="276" w:lineRule="auto"/>
        <w:rPr>
          <w:i/>
          <w:lang w:val="en-GB"/>
        </w:rPr>
      </w:pPr>
      <w:r w:rsidRPr="00625293">
        <w:rPr>
          <w:i/>
          <w:lang w:val="en-GB"/>
        </w:rPr>
        <w:t>Case study: the responsibility of the head of the state</w:t>
      </w:r>
    </w:p>
    <w:p w:rsidR="00625293" w:rsidRPr="00625293" w:rsidRDefault="00625293" w:rsidP="00625293">
      <w:pPr>
        <w:numPr>
          <w:ilvl w:val="0"/>
          <w:numId w:val="4"/>
        </w:numPr>
        <w:spacing w:line="276" w:lineRule="auto"/>
        <w:rPr>
          <w:i/>
          <w:lang w:val="en-GB"/>
        </w:rPr>
      </w:pPr>
      <w:r w:rsidRPr="00625293">
        <w:rPr>
          <w:i/>
          <w:lang w:val="en-GB"/>
        </w:rPr>
        <w:t>Case study: the responsibility of the government</w:t>
      </w:r>
    </w:p>
    <w:p w:rsidR="00625293" w:rsidRPr="00625293" w:rsidRDefault="00625293" w:rsidP="00625293">
      <w:pPr>
        <w:numPr>
          <w:ilvl w:val="0"/>
          <w:numId w:val="4"/>
        </w:numPr>
        <w:spacing w:line="276" w:lineRule="auto"/>
        <w:rPr>
          <w:i/>
          <w:lang w:val="en-GB"/>
        </w:rPr>
      </w:pPr>
      <w:r w:rsidRPr="00625293">
        <w:rPr>
          <w:i/>
          <w:lang w:val="en-GB"/>
        </w:rPr>
        <w:t>Case study: the mandate of the parliament</w:t>
      </w:r>
    </w:p>
    <w:p w:rsidR="00625293" w:rsidRPr="00625293" w:rsidRDefault="00625293" w:rsidP="00625293">
      <w:pPr>
        <w:numPr>
          <w:ilvl w:val="0"/>
          <w:numId w:val="4"/>
        </w:numPr>
        <w:spacing w:line="276" w:lineRule="auto"/>
        <w:rPr>
          <w:i/>
          <w:lang w:val="en-GB"/>
        </w:rPr>
      </w:pPr>
      <w:r w:rsidRPr="00625293">
        <w:rPr>
          <w:i/>
          <w:lang w:val="en-GB"/>
        </w:rPr>
        <w:t>Theory: Rule of law, limitation of majority rule</w:t>
      </w:r>
    </w:p>
    <w:p w:rsidR="00625293" w:rsidRPr="00625293" w:rsidRDefault="00625293" w:rsidP="00625293">
      <w:pPr>
        <w:numPr>
          <w:ilvl w:val="0"/>
          <w:numId w:val="4"/>
        </w:numPr>
        <w:spacing w:line="276" w:lineRule="auto"/>
        <w:rPr>
          <w:i/>
          <w:lang w:val="en-GB"/>
        </w:rPr>
      </w:pPr>
      <w:r w:rsidRPr="00625293">
        <w:rPr>
          <w:i/>
          <w:lang w:val="en-GB"/>
        </w:rPr>
        <w:t>Case study: the independence of the judiciary</w:t>
      </w:r>
    </w:p>
    <w:p w:rsidR="00625293" w:rsidRPr="00625293" w:rsidRDefault="00625293" w:rsidP="00625293">
      <w:pPr>
        <w:numPr>
          <w:ilvl w:val="0"/>
          <w:numId w:val="4"/>
        </w:numPr>
        <w:spacing w:line="276" w:lineRule="auto"/>
        <w:rPr>
          <w:i/>
          <w:lang w:val="en-GB"/>
        </w:rPr>
      </w:pPr>
      <w:r w:rsidRPr="00625293">
        <w:rPr>
          <w:i/>
          <w:lang w:val="en-GB"/>
        </w:rPr>
        <w:t>Case study: constitutional review</w:t>
      </w:r>
    </w:p>
    <w:p w:rsidR="00625293" w:rsidRPr="00625293" w:rsidRDefault="00625293" w:rsidP="00625293">
      <w:pPr>
        <w:numPr>
          <w:ilvl w:val="0"/>
          <w:numId w:val="4"/>
        </w:numPr>
        <w:spacing w:line="276" w:lineRule="auto"/>
        <w:rPr>
          <w:i/>
          <w:lang w:val="en-GB"/>
        </w:rPr>
      </w:pPr>
      <w:r w:rsidRPr="00625293">
        <w:rPr>
          <w:i/>
          <w:lang w:val="en-GB"/>
        </w:rPr>
        <w:t>Summary</w:t>
      </w:r>
    </w:p>
    <w:p w:rsidR="00625293" w:rsidRPr="00625293" w:rsidRDefault="00625293" w:rsidP="00625293">
      <w:pPr>
        <w:rPr>
          <w:b/>
          <w:lang w:val="en-GB"/>
        </w:rPr>
      </w:pPr>
    </w:p>
    <w:p w:rsidR="00625293" w:rsidRPr="00625293" w:rsidRDefault="00625293" w:rsidP="00625293">
      <w:pPr>
        <w:rPr>
          <w:b/>
          <w:lang w:val="en-GB"/>
        </w:rPr>
      </w:pPr>
      <w:r w:rsidRPr="00625293">
        <w:rPr>
          <w:b/>
          <w:lang w:val="en-GB"/>
        </w:rPr>
        <w:t>Materials</w:t>
      </w:r>
    </w:p>
    <w:p w:rsidR="00625293" w:rsidRPr="00625293" w:rsidRDefault="00625293" w:rsidP="00625293">
      <w:pPr>
        <w:rPr>
          <w:b/>
          <w:lang w:val="en-GB"/>
        </w:rPr>
      </w:pPr>
    </w:p>
    <w:p w:rsidR="00625293" w:rsidRPr="00625293" w:rsidRDefault="00625293" w:rsidP="00625293">
      <w:pPr>
        <w:rPr>
          <w:lang w:val="en-GB"/>
        </w:rPr>
      </w:pPr>
      <w:r w:rsidRPr="00625293">
        <w:rPr>
          <w:lang w:val="en-GB"/>
        </w:rPr>
        <w:t xml:space="preserve">Readers, cases and the text of the constitutions will be shared with the students in a </w:t>
      </w:r>
      <w:proofErr w:type="spellStart"/>
      <w:r w:rsidRPr="00625293">
        <w:rPr>
          <w:lang w:val="en-GB"/>
        </w:rPr>
        <w:t>dropbox</w:t>
      </w:r>
      <w:proofErr w:type="spellEnd"/>
      <w:r w:rsidRPr="00625293">
        <w:rPr>
          <w:lang w:val="en-GB"/>
        </w:rPr>
        <w:t xml:space="preserve"> folder. </w:t>
      </w:r>
    </w:p>
    <w:p w:rsidR="00625293" w:rsidRPr="00625293" w:rsidRDefault="00625293" w:rsidP="00625293">
      <w:pPr>
        <w:jc w:val="both"/>
        <w:rPr>
          <w:b/>
          <w:lang w:val="en-GB"/>
        </w:rPr>
      </w:pPr>
    </w:p>
    <w:p w:rsidR="00625293" w:rsidRPr="00625293" w:rsidRDefault="00625293" w:rsidP="00625293">
      <w:pPr>
        <w:rPr>
          <w:b/>
          <w:lang w:val="en-GB"/>
        </w:rPr>
      </w:pPr>
      <w:r w:rsidRPr="00625293">
        <w:rPr>
          <w:b/>
          <w:lang w:val="en-GB"/>
        </w:rPr>
        <w:t>Assessment</w:t>
      </w:r>
    </w:p>
    <w:p w:rsidR="00625293" w:rsidRPr="00625293" w:rsidRDefault="00625293" w:rsidP="00625293">
      <w:pPr>
        <w:jc w:val="both"/>
        <w:rPr>
          <w:lang w:val="en-GB"/>
        </w:rPr>
      </w:pPr>
    </w:p>
    <w:p w:rsidR="00625293" w:rsidRPr="00625293" w:rsidRDefault="00625293" w:rsidP="00625293">
      <w:pPr>
        <w:jc w:val="both"/>
        <w:rPr>
          <w:lang w:val="en-GB"/>
        </w:rPr>
      </w:pPr>
      <w:r w:rsidRPr="00625293">
        <w:rPr>
          <w:lang w:val="en-GB"/>
        </w:rPr>
        <w:t xml:space="preserve">Students are required to </w:t>
      </w:r>
    </w:p>
    <w:p w:rsidR="00625293" w:rsidRPr="00625293" w:rsidRDefault="00625293" w:rsidP="00625293">
      <w:pPr>
        <w:numPr>
          <w:ilvl w:val="0"/>
          <w:numId w:val="5"/>
        </w:numPr>
        <w:jc w:val="both"/>
        <w:rPr>
          <w:lang w:val="en-GB"/>
        </w:rPr>
      </w:pPr>
      <w:r w:rsidRPr="00625293">
        <w:rPr>
          <w:lang w:val="en-GB"/>
        </w:rPr>
        <w:t xml:space="preserve">participate actively in the work of their group and at the classes, </w:t>
      </w:r>
    </w:p>
    <w:p w:rsidR="00625293" w:rsidRPr="00625293" w:rsidRDefault="00625293" w:rsidP="00625293">
      <w:pPr>
        <w:numPr>
          <w:ilvl w:val="0"/>
          <w:numId w:val="5"/>
        </w:numPr>
        <w:jc w:val="both"/>
        <w:rPr>
          <w:lang w:val="en-GB"/>
        </w:rPr>
      </w:pPr>
      <w:proofErr w:type="gramStart"/>
      <w:r w:rsidRPr="00625293">
        <w:rPr>
          <w:lang w:val="en-GB"/>
        </w:rPr>
        <w:t>submit</w:t>
      </w:r>
      <w:proofErr w:type="gramEnd"/>
      <w:r w:rsidRPr="00625293">
        <w:rPr>
          <w:lang w:val="en-GB"/>
        </w:rPr>
        <w:t xml:space="preserve"> an essay (2500-3000 words) containing the presentation of the constitutional system of the chosen country, including the context learned in the theoretical classes and the solution of the cases.</w:t>
      </w:r>
    </w:p>
    <w:p w:rsidR="00C914A3" w:rsidRPr="00D7731C" w:rsidRDefault="00C914A3" w:rsidP="00C914A3">
      <w:pPr>
        <w:pStyle w:val="Default"/>
        <w:jc w:val="center"/>
        <w:rPr>
          <w:rFonts w:ascii="Times New Roman" w:hAnsi="Times New Roman" w:cs="Times New Roman"/>
          <w:b/>
          <w:bCs/>
        </w:rPr>
      </w:pPr>
    </w:p>
    <w:sectPr w:rsidR="00C914A3" w:rsidRPr="00D7731C" w:rsidSect="003638DE">
      <w:headerReference w:type="default" r:id="rId9"/>
      <w:footerReference w:type="default" r:id="rId10"/>
      <w:headerReference w:type="first" r:id="rId11"/>
      <w:footerReference w:type="first" r:id="rId12"/>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95" w:rsidRDefault="00785B95" w:rsidP="00B267E0">
      <w:r>
        <w:separator/>
      </w:r>
    </w:p>
  </w:endnote>
  <w:endnote w:type="continuationSeparator" w:id="0">
    <w:p w:rsidR="00785B95" w:rsidRDefault="00785B95"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95" w:rsidRDefault="00785B95" w:rsidP="00B267E0">
      <w:r>
        <w:separator/>
      </w:r>
    </w:p>
  </w:footnote>
  <w:footnote w:type="continuationSeparator" w:id="0">
    <w:p w:rsidR="00785B95" w:rsidRDefault="00785B95"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14:anchorId="543FCDF4" wp14:editId="2ECCE115">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14:anchorId="04E3BB7F" wp14:editId="2F9CBAF3">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8A"/>
    <w:multiLevelType w:val="hybridMultilevel"/>
    <w:tmpl w:val="3F04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6BB0BDB"/>
    <w:multiLevelType w:val="hybridMultilevel"/>
    <w:tmpl w:val="E17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07EA1"/>
    <w:multiLevelType w:val="hybridMultilevel"/>
    <w:tmpl w:val="6D80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C6AC2"/>
    <w:multiLevelType w:val="hybridMultilevel"/>
    <w:tmpl w:val="AA96F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D0DD6"/>
    <w:rsid w:val="000D64FA"/>
    <w:rsid w:val="000F4C47"/>
    <w:rsid w:val="00100DD9"/>
    <w:rsid w:val="00114A03"/>
    <w:rsid w:val="00170FD5"/>
    <w:rsid w:val="0018401A"/>
    <w:rsid w:val="001A14FD"/>
    <w:rsid w:val="001F5012"/>
    <w:rsid w:val="00223741"/>
    <w:rsid w:val="00294CD6"/>
    <w:rsid w:val="002B4EEE"/>
    <w:rsid w:val="00303561"/>
    <w:rsid w:val="00305613"/>
    <w:rsid w:val="003854A0"/>
    <w:rsid w:val="003D6EAA"/>
    <w:rsid w:val="003E5D7A"/>
    <w:rsid w:val="003F5124"/>
    <w:rsid w:val="00462F46"/>
    <w:rsid w:val="00500E54"/>
    <w:rsid w:val="00542F82"/>
    <w:rsid w:val="0056227C"/>
    <w:rsid w:val="005F04CD"/>
    <w:rsid w:val="00625293"/>
    <w:rsid w:val="006347C8"/>
    <w:rsid w:val="006446AC"/>
    <w:rsid w:val="00663065"/>
    <w:rsid w:val="006722A2"/>
    <w:rsid w:val="00677121"/>
    <w:rsid w:val="0067715E"/>
    <w:rsid w:val="00677CD6"/>
    <w:rsid w:val="006F0F1C"/>
    <w:rsid w:val="006F5386"/>
    <w:rsid w:val="007137E3"/>
    <w:rsid w:val="00736913"/>
    <w:rsid w:val="00750788"/>
    <w:rsid w:val="00785B95"/>
    <w:rsid w:val="00787A32"/>
    <w:rsid w:val="007C74F8"/>
    <w:rsid w:val="007D05AD"/>
    <w:rsid w:val="007E16CE"/>
    <w:rsid w:val="00840008"/>
    <w:rsid w:val="00845CC4"/>
    <w:rsid w:val="00864819"/>
    <w:rsid w:val="008B5240"/>
    <w:rsid w:val="008B54EF"/>
    <w:rsid w:val="00984819"/>
    <w:rsid w:val="009C466E"/>
    <w:rsid w:val="009F2FB6"/>
    <w:rsid w:val="00A52FC1"/>
    <w:rsid w:val="00A76B76"/>
    <w:rsid w:val="00AA51F3"/>
    <w:rsid w:val="00AC2DB2"/>
    <w:rsid w:val="00B01026"/>
    <w:rsid w:val="00B43D23"/>
    <w:rsid w:val="00BD2CB0"/>
    <w:rsid w:val="00BD339D"/>
    <w:rsid w:val="00BD76AB"/>
    <w:rsid w:val="00C071B4"/>
    <w:rsid w:val="00C24D2A"/>
    <w:rsid w:val="00C55F2A"/>
    <w:rsid w:val="00C5677A"/>
    <w:rsid w:val="00C914A3"/>
    <w:rsid w:val="00C93D42"/>
    <w:rsid w:val="00CF24C9"/>
    <w:rsid w:val="00CF7F87"/>
    <w:rsid w:val="00D10183"/>
    <w:rsid w:val="00D23A4B"/>
    <w:rsid w:val="00D7293C"/>
    <w:rsid w:val="00D7731C"/>
    <w:rsid w:val="00D87407"/>
    <w:rsid w:val="00DF5787"/>
    <w:rsid w:val="00E01CE1"/>
    <w:rsid w:val="00E26E2D"/>
    <w:rsid w:val="00EB27D8"/>
    <w:rsid w:val="00EE51FE"/>
    <w:rsid w:val="00F13C32"/>
    <w:rsid w:val="00F275C1"/>
    <w:rsid w:val="00FF2B0C"/>
    <w:rsid w:val="00FF4A4C"/>
    <w:rsid w:val="00FF4F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347">
      <w:bodyDiv w:val="1"/>
      <w:marLeft w:val="0"/>
      <w:marRight w:val="0"/>
      <w:marTop w:val="0"/>
      <w:marBottom w:val="0"/>
      <w:divBdr>
        <w:top w:val="none" w:sz="0" w:space="0" w:color="auto"/>
        <w:left w:val="none" w:sz="0" w:space="0" w:color="auto"/>
        <w:bottom w:val="none" w:sz="0" w:space="0" w:color="auto"/>
        <w:right w:val="none" w:sz="0" w:space="0" w:color="auto"/>
      </w:divBdr>
    </w:div>
    <w:div w:id="950016749">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 w:id="1812863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constlaw@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2</Pages>
  <Words>259</Words>
  <Characters>1792</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2047</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2012-01-06T15:03:00Z</cp:lastPrinted>
  <dcterms:created xsi:type="dcterms:W3CDTF">2018-12-06T14:58:00Z</dcterms:created>
  <dcterms:modified xsi:type="dcterms:W3CDTF">2018-12-06T14:58:00Z</dcterms:modified>
</cp:coreProperties>
</file>