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76A7B" w:rsidRDefault="00376A7B" w:rsidP="00376A7B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</w:p>
    <w:p w:rsidR="00CD59F5" w:rsidRDefault="00376A7B" w:rsidP="00376A7B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The Prohibition of To</w:t>
      </w:r>
      <w:r w:rsidRPr="00376A7B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rture in International Law</w:t>
      </w:r>
    </w:p>
    <w:p w:rsidR="00CD59F5" w:rsidRPr="00CD59F5" w:rsidRDefault="00CD59F5" w:rsidP="00CD59F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D59F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93128C" w:rsidRPr="00376A7B" w:rsidRDefault="0093128C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76A7B" w:rsidRPr="00376A7B" w:rsidRDefault="00376A7B" w:rsidP="00376A7B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Guest l</w:t>
      </w:r>
      <w:r w:rsidRPr="00376A7B">
        <w:rPr>
          <w:rFonts w:ascii="Times New Roman" w:hAnsi="Times New Roman" w:cs="Times New Roman"/>
          <w:sz w:val="24"/>
          <w:szCs w:val="24"/>
          <w:lang w:val="en-GB"/>
        </w:rPr>
        <w:t>ecturer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376A7B">
        <w:rPr>
          <w:rFonts w:ascii="Times New Roman" w:hAnsi="Times New Roman" w:cs="Times New Roman"/>
          <w:b/>
          <w:sz w:val="24"/>
          <w:szCs w:val="24"/>
          <w:lang w:val="en-GB"/>
        </w:rPr>
        <w:t>Dr.</w:t>
      </w:r>
      <w:proofErr w:type="spellEnd"/>
      <w:r w:rsidRPr="00376A7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Matthias </w:t>
      </w:r>
      <w:proofErr w:type="spellStart"/>
      <w:r w:rsidRPr="00376A7B">
        <w:rPr>
          <w:rFonts w:ascii="Times New Roman" w:hAnsi="Times New Roman" w:cs="Times New Roman"/>
          <w:b/>
          <w:sz w:val="24"/>
          <w:szCs w:val="24"/>
          <w:lang w:val="en-GB"/>
        </w:rPr>
        <w:t>Hartwig</w:t>
      </w:r>
      <w:proofErr w:type="spellEnd"/>
    </w:p>
    <w:p w:rsidR="00376A7B" w:rsidRPr="00376A7B" w:rsidRDefault="00376A7B" w:rsidP="00376A7B">
      <w:pPr>
        <w:pStyle w:val="Nincstrkz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 w:rsidRPr="00376A7B">
        <w:rPr>
          <w:rFonts w:ascii="Times New Roman" w:hAnsi="Times New Roman" w:cs="Times New Roman"/>
          <w:sz w:val="24"/>
          <w:szCs w:val="24"/>
          <w:lang w:val="en-GB"/>
        </w:rPr>
        <w:t>Max Planck Institute for Comparative Public Law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376A7B">
        <w:rPr>
          <w:rFonts w:ascii="Times New Roman" w:hAnsi="Times New Roman" w:cs="Times New Roman"/>
          <w:sz w:val="24"/>
          <w:szCs w:val="24"/>
          <w:lang w:val="en-GB"/>
        </w:rPr>
        <w:t>And</w:t>
      </w:r>
      <w:proofErr w:type="gramEnd"/>
      <w:r w:rsidRPr="00376A7B">
        <w:rPr>
          <w:rFonts w:ascii="Times New Roman" w:hAnsi="Times New Roman" w:cs="Times New Roman"/>
          <w:sz w:val="24"/>
          <w:szCs w:val="24"/>
          <w:lang w:val="en-GB"/>
        </w:rPr>
        <w:t xml:space="preserve"> International Law</w:t>
      </w:r>
    </w:p>
    <w:p w:rsidR="00376A7B" w:rsidRPr="00376A7B" w:rsidRDefault="00376A7B" w:rsidP="00376A7B">
      <w:pPr>
        <w:pStyle w:val="Nincstrkz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proofErr w:type="spellStart"/>
      <w:r w:rsidRPr="00376A7B">
        <w:rPr>
          <w:rFonts w:ascii="Times New Roman" w:hAnsi="Times New Roman" w:cs="Times New Roman"/>
          <w:sz w:val="24"/>
          <w:szCs w:val="24"/>
          <w:lang w:val="en-GB"/>
        </w:rPr>
        <w:t>Im</w:t>
      </w:r>
      <w:proofErr w:type="spellEnd"/>
      <w:r w:rsidRPr="00376A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6A7B">
        <w:rPr>
          <w:rFonts w:ascii="Times New Roman" w:hAnsi="Times New Roman" w:cs="Times New Roman"/>
          <w:sz w:val="24"/>
          <w:szCs w:val="24"/>
          <w:lang w:val="en-GB"/>
        </w:rPr>
        <w:t>Neuenheimer</w:t>
      </w:r>
      <w:proofErr w:type="spellEnd"/>
      <w:r w:rsidRPr="00376A7B">
        <w:rPr>
          <w:rFonts w:ascii="Times New Roman" w:hAnsi="Times New Roman" w:cs="Times New Roman"/>
          <w:sz w:val="24"/>
          <w:szCs w:val="24"/>
          <w:lang w:val="en-GB"/>
        </w:rPr>
        <w:t xml:space="preserve"> Feld 535</w:t>
      </w:r>
    </w:p>
    <w:p w:rsidR="00376A7B" w:rsidRPr="00376A7B" w:rsidRDefault="00376A7B" w:rsidP="00376A7B">
      <w:pPr>
        <w:pStyle w:val="Nincstrkz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 w:rsidRPr="00376A7B">
        <w:rPr>
          <w:rFonts w:ascii="Times New Roman" w:hAnsi="Times New Roman" w:cs="Times New Roman"/>
          <w:sz w:val="24"/>
          <w:szCs w:val="24"/>
          <w:lang w:val="en-GB"/>
        </w:rPr>
        <w:t>69120 Heidelberg</w:t>
      </w:r>
    </w:p>
    <w:p w:rsidR="0093128C" w:rsidRDefault="00376A7B" w:rsidP="00376A7B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hyperlink r:id="rId8" w:history="1">
        <w:r w:rsidRPr="009E1FD9">
          <w:rPr>
            <w:rStyle w:val="Hiperhivatkozs"/>
            <w:rFonts w:ascii="Times New Roman" w:hAnsi="Times New Roman" w:cs="Times New Roman"/>
            <w:sz w:val="24"/>
            <w:szCs w:val="24"/>
            <w:lang w:val="en-GB"/>
          </w:rPr>
          <w:t>mhartwig@mpil.de</w:t>
        </w:r>
      </w:hyperlink>
    </w:p>
    <w:p w:rsidR="00376A7B" w:rsidRDefault="00376A7B" w:rsidP="00376A7B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376A7B" w:rsidRDefault="00376A7B" w:rsidP="00376A7B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76A7B" w:rsidRDefault="00376A7B" w:rsidP="00376A7B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76A7B">
        <w:rPr>
          <w:rFonts w:ascii="Times New Roman" w:hAnsi="Times New Roman" w:cs="Times New Roman"/>
          <w:b/>
          <w:sz w:val="24"/>
          <w:szCs w:val="24"/>
          <w:lang w:val="en-GB"/>
        </w:rPr>
        <w:t>Short Description of the Course</w:t>
      </w:r>
    </w:p>
    <w:p w:rsidR="00376A7B" w:rsidRDefault="00376A7B" w:rsidP="00376A7B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76A7B" w:rsidRPr="00376A7B" w:rsidRDefault="00376A7B" w:rsidP="00376A7B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76A7B">
        <w:rPr>
          <w:rFonts w:ascii="Times New Roman" w:hAnsi="Times New Roman" w:cs="Times New Roman"/>
          <w:sz w:val="24"/>
          <w:szCs w:val="24"/>
          <w:lang w:val="en-GB"/>
        </w:rPr>
        <w:t xml:space="preserve">The course will start with </w:t>
      </w:r>
      <w:proofErr w:type="gramStart"/>
      <w:r w:rsidRPr="00376A7B">
        <w:rPr>
          <w:rFonts w:ascii="Times New Roman" w:hAnsi="Times New Roman" w:cs="Times New Roman"/>
          <w:sz w:val="24"/>
          <w:szCs w:val="24"/>
          <w:lang w:val="en-GB"/>
        </w:rPr>
        <w:t>an analyse</w:t>
      </w:r>
      <w:proofErr w:type="gramEnd"/>
      <w:r w:rsidRPr="00376A7B">
        <w:rPr>
          <w:rFonts w:ascii="Times New Roman" w:hAnsi="Times New Roman" w:cs="Times New Roman"/>
          <w:sz w:val="24"/>
          <w:szCs w:val="24"/>
          <w:lang w:val="en-GB"/>
        </w:rPr>
        <w:t xml:space="preserve"> of the notion of torture in general. It will explain the prohibition of torture by various universal and regional human rights instruments. A specific attention will be paid to the case-law of international courts on the matter. Recent tendencies to mitigate the strict and absolute prohibition by changing the notion of torture (</w:t>
      </w:r>
      <w:proofErr w:type="spellStart"/>
      <w:r w:rsidRPr="00376A7B">
        <w:rPr>
          <w:rFonts w:ascii="Times New Roman" w:hAnsi="Times New Roman" w:cs="Times New Roman"/>
          <w:sz w:val="24"/>
          <w:szCs w:val="24"/>
          <w:lang w:val="en-GB"/>
        </w:rPr>
        <w:t>f.e</w:t>
      </w:r>
      <w:proofErr w:type="spellEnd"/>
      <w:r w:rsidRPr="00376A7B">
        <w:rPr>
          <w:rFonts w:ascii="Times New Roman" w:hAnsi="Times New Roman" w:cs="Times New Roman"/>
          <w:sz w:val="24"/>
          <w:szCs w:val="24"/>
          <w:lang w:val="en-GB"/>
        </w:rPr>
        <w:t>. water boarding) or the introduction of justification – (</w:t>
      </w:r>
      <w:proofErr w:type="spellStart"/>
      <w:r w:rsidRPr="00376A7B">
        <w:rPr>
          <w:rFonts w:ascii="Times New Roman" w:hAnsi="Times New Roman" w:cs="Times New Roman"/>
          <w:sz w:val="24"/>
          <w:szCs w:val="24"/>
          <w:lang w:val="en-GB"/>
        </w:rPr>
        <w:t>f.e</w:t>
      </w:r>
      <w:proofErr w:type="spellEnd"/>
      <w:r w:rsidRPr="00376A7B">
        <w:rPr>
          <w:rFonts w:ascii="Times New Roman" w:hAnsi="Times New Roman" w:cs="Times New Roman"/>
          <w:sz w:val="24"/>
          <w:szCs w:val="24"/>
          <w:lang w:val="en-GB"/>
        </w:rPr>
        <w:t xml:space="preserve">. torture to rescue) will be put to discussion. </w:t>
      </w:r>
    </w:p>
    <w:p w:rsidR="00376A7B" w:rsidRDefault="00376A7B" w:rsidP="00376A7B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76A7B" w:rsidRPr="00376A7B" w:rsidRDefault="00376A7B" w:rsidP="00376A7B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</w:pPr>
      <w:r w:rsidRPr="00376A7B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The course is not meant to be a classical lecture in form of a monologue, but shall involve all participants by way of discussion. Active participation is not only welcome, but indispensable.</w:t>
      </w:r>
    </w:p>
    <w:p w:rsidR="00376A7B" w:rsidRDefault="00376A7B" w:rsidP="00376A7B">
      <w:pPr>
        <w:pStyle w:val="Nincstrkz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376A7B" w:rsidRPr="00376A7B" w:rsidRDefault="00376A7B" w:rsidP="00376A7B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76A7B">
        <w:rPr>
          <w:rFonts w:ascii="Times New Roman" w:hAnsi="Times New Roman" w:cs="Times New Roman"/>
          <w:b/>
          <w:sz w:val="24"/>
          <w:szCs w:val="24"/>
          <w:lang w:val="en-GB"/>
        </w:rPr>
        <w:t>Literature</w:t>
      </w:r>
    </w:p>
    <w:p w:rsidR="00376A7B" w:rsidRPr="00376A7B" w:rsidRDefault="00376A7B" w:rsidP="00376A7B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76A7B" w:rsidRPr="00376A7B" w:rsidRDefault="00376A7B" w:rsidP="00376A7B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76A7B">
        <w:rPr>
          <w:rFonts w:ascii="Times New Roman" w:hAnsi="Times New Roman" w:cs="Times New Roman"/>
          <w:sz w:val="24"/>
          <w:szCs w:val="24"/>
          <w:lang w:val="en-GB"/>
        </w:rPr>
        <w:t>Catherine M. Grosso, International Law in the Domestic Arena: The Case</w:t>
      </w:r>
    </w:p>
    <w:p w:rsidR="00376A7B" w:rsidRPr="00376A7B" w:rsidRDefault="00376A7B" w:rsidP="00376A7B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376A7B">
        <w:rPr>
          <w:rFonts w:ascii="Times New Roman" w:hAnsi="Times New Roman" w:cs="Times New Roman"/>
          <w:sz w:val="24"/>
          <w:szCs w:val="24"/>
          <w:lang w:val="en-GB"/>
        </w:rPr>
        <w:t>of</w:t>
      </w:r>
      <w:proofErr w:type="gramEnd"/>
      <w:r w:rsidRPr="00376A7B">
        <w:rPr>
          <w:rFonts w:ascii="Times New Roman" w:hAnsi="Times New Roman" w:cs="Times New Roman"/>
          <w:sz w:val="24"/>
          <w:szCs w:val="24"/>
          <w:lang w:val="en-GB"/>
        </w:rPr>
        <w:t xml:space="preserve"> Torture in Israel</w:t>
      </w:r>
    </w:p>
    <w:p w:rsidR="00376A7B" w:rsidRPr="00376A7B" w:rsidRDefault="00376A7B" w:rsidP="00376A7B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76A7B">
        <w:rPr>
          <w:rFonts w:ascii="Times New Roman" w:hAnsi="Times New Roman" w:cs="Times New Roman"/>
          <w:sz w:val="24"/>
          <w:szCs w:val="24"/>
          <w:lang w:val="en-GB"/>
        </w:rPr>
        <w:t xml:space="preserve">Andreas </w:t>
      </w:r>
      <w:proofErr w:type="spellStart"/>
      <w:r w:rsidRPr="00376A7B">
        <w:rPr>
          <w:rFonts w:ascii="Times New Roman" w:hAnsi="Times New Roman" w:cs="Times New Roman"/>
          <w:sz w:val="24"/>
          <w:szCs w:val="24"/>
          <w:lang w:val="en-GB"/>
        </w:rPr>
        <w:t>Laursen</w:t>
      </w:r>
      <w:proofErr w:type="spellEnd"/>
      <w:r w:rsidRPr="00376A7B">
        <w:rPr>
          <w:rFonts w:ascii="Times New Roman" w:hAnsi="Times New Roman" w:cs="Times New Roman"/>
          <w:sz w:val="24"/>
          <w:szCs w:val="24"/>
          <w:lang w:val="en-GB"/>
        </w:rPr>
        <w:t>, Israel’s Supreme Court and International Human Rights Law:</w:t>
      </w:r>
    </w:p>
    <w:p w:rsidR="00376A7B" w:rsidRPr="00376A7B" w:rsidRDefault="00376A7B" w:rsidP="00376A7B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76A7B">
        <w:rPr>
          <w:rFonts w:ascii="Times New Roman" w:hAnsi="Times New Roman" w:cs="Times New Roman"/>
          <w:sz w:val="24"/>
          <w:szCs w:val="24"/>
          <w:lang w:val="en-GB"/>
        </w:rPr>
        <w:t>The Judgement on ‘Moderate Physical Pressure’</w:t>
      </w:r>
    </w:p>
    <w:p w:rsidR="00376A7B" w:rsidRPr="00376A7B" w:rsidRDefault="00376A7B" w:rsidP="00376A7B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76A7B">
        <w:rPr>
          <w:rFonts w:ascii="Times New Roman" w:hAnsi="Times New Roman" w:cs="Times New Roman"/>
          <w:sz w:val="24"/>
          <w:szCs w:val="24"/>
          <w:lang w:val="en-GB"/>
        </w:rPr>
        <w:t>Judgement of the Israeli Supreme Court, of 26 November 2018, HCJ 9018/17</w:t>
      </w:r>
    </w:p>
    <w:p w:rsidR="00376A7B" w:rsidRPr="00376A7B" w:rsidRDefault="00376A7B" w:rsidP="00376A7B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76A7B">
        <w:rPr>
          <w:rFonts w:ascii="Times New Roman" w:hAnsi="Times New Roman" w:cs="Times New Roman"/>
          <w:sz w:val="24"/>
          <w:szCs w:val="24"/>
          <w:lang w:val="en-GB"/>
        </w:rPr>
        <w:t xml:space="preserve">Grand Chamber Case </w:t>
      </w:r>
      <w:proofErr w:type="spellStart"/>
      <w:r w:rsidRPr="00376A7B">
        <w:rPr>
          <w:rFonts w:ascii="Times New Roman" w:hAnsi="Times New Roman" w:cs="Times New Roman"/>
          <w:sz w:val="24"/>
          <w:szCs w:val="24"/>
          <w:lang w:val="en-GB"/>
        </w:rPr>
        <w:t>Gäffgen</w:t>
      </w:r>
      <w:proofErr w:type="spellEnd"/>
      <w:r w:rsidRPr="00376A7B">
        <w:rPr>
          <w:rFonts w:ascii="Times New Roman" w:hAnsi="Times New Roman" w:cs="Times New Roman"/>
          <w:sz w:val="24"/>
          <w:szCs w:val="24"/>
          <w:lang w:val="en-GB"/>
        </w:rPr>
        <w:t xml:space="preserve"> vs. Germany of 3 June 2010, Application no. 22978/05</w:t>
      </w:r>
    </w:p>
    <w:p w:rsidR="00376A7B" w:rsidRDefault="00376A7B" w:rsidP="00376A7B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76A7B" w:rsidRDefault="00376A7B" w:rsidP="00376A7B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76A7B">
        <w:rPr>
          <w:rFonts w:ascii="Times New Roman" w:hAnsi="Times New Roman" w:cs="Times New Roman"/>
          <w:b/>
          <w:sz w:val="24"/>
          <w:szCs w:val="24"/>
          <w:lang w:val="en-GB"/>
        </w:rPr>
        <w:t>Assessment</w:t>
      </w:r>
    </w:p>
    <w:p w:rsidR="00376A7B" w:rsidRPr="00376A7B" w:rsidRDefault="00376A7B" w:rsidP="00376A7B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76A7B" w:rsidRPr="00376A7B" w:rsidRDefault="00376A7B" w:rsidP="00376A7B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76A7B">
        <w:rPr>
          <w:rFonts w:ascii="Times New Roman" w:hAnsi="Times New Roman" w:cs="Times New Roman"/>
          <w:sz w:val="24"/>
          <w:szCs w:val="24"/>
          <w:lang w:val="en-GB"/>
        </w:rPr>
        <w:t>Take home exam</w:t>
      </w:r>
    </w:p>
    <w:sectPr w:rsidR="00376A7B" w:rsidRPr="00376A7B" w:rsidSect="00B926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C75" w:rsidRDefault="00E41C75" w:rsidP="006A3E9F">
      <w:pPr>
        <w:spacing w:after="0" w:line="240" w:lineRule="auto"/>
      </w:pPr>
      <w:r>
        <w:separator/>
      </w:r>
    </w:p>
  </w:endnote>
  <w:endnote w:type="continuationSeparator" w:id="0">
    <w:p w:rsidR="00E41C75" w:rsidRDefault="00E41C75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C75" w:rsidRDefault="00E41C75" w:rsidP="006A3E9F">
      <w:pPr>
        <w:spacing w:after="0" w:line="240" w:lineRule="auto"/>
      </w:pPr>
      <w:r>
        <w:separator/>
      </w:r>
    </w:p>
  </w:footnote>
  <w:footnote w:type="continuationSeparator" w:id="0">
    <w:p w:rsidR="00E41C75" w:rsidRDefault="00E41C75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6F3E35D" wp14:editId="65665E12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C3611"/>
    <w:multiLevelType w:val="hybridMultilevel"/>
    <w:tmpl w:val="C02E3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533"/>
    <w:multiLevelType w:val="hybridMultilevel"/>
    <w:tmpl w:val="491646AA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A45603"/>
    <w:multiLevelType w:val="hybridMultilevel"/>
    <w:tmpl w:val="DF904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75DD9"/>
    <w:multiLevelType w:val="hybridMultilevel"/>
    <w:tmpl w:val="B5CCCF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97A03"/>
    <w:multiLevelType w:val="hybridMultilevel"/>
    <w:tmpl w:val="54BE8636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03524"/>
    <w:rsid w:val="00031F56"/>
    <w:rsid w:val="0008349D"/>
    <w:rsid w:val="000A2F03"/>
    <w:rsid w:val="00122B14"/>
    <w:rsid w:val="001241F1"/>
    <w:rsid w:val="00154A91"/>
    <w:rsid w:val="00214377"/>
    <w:rsid w:val="002630AC"/>
    <w:rsid w:val="002A7467"/>
    <w:rsid w:val="002D4CE3"/>
    <w:rsid w:val="002F4EDE"/>
    <w:rsid w:val="0034091F"/>
    <w:rsid w:val="00347A6B"/>
    <w:rsid w:val="00375825"/>
    <w:rsid w:val="00376A7B"/>
    <w:rsid w:val="003D6FD0"/>
    <w:rsid w:val="004C71B7"/>
    <w:rsid w:val="0054074D"/>
    <w:rsid w:val="005A64D8"/>
    <w:rsid w:val="0063460B"/>
    <w:rsid w:val="00645101"/>
    <w:rsid w:val="00692F37"/>
    <w:rsid w:val="006A370D"/>
    <w:rsid w:val="006A3E9F"/>
    <w:rsid w:val="006B41A4"/>
    <w:rsid w:val="007258B7"/>
    <w:rsid w:val="007B0F9D"/>
    <w:rsid w:val="007F4425"/>
    <w:rsid w:val="008B251A"/>
    <w:rsid w:val="008C6F6E"/>
    <w:rsid w:val="008E334E"/>
    <w:rsid w:val="00907F12"/>
    <w:rsid w:val="0093128C"/>
    <w:rsid w:val="00957CD4"/>
    <w:rsid w:val="00A01223"/>
    <w:rsid w:val="00A05CE3"/>
    <w:rsid w:val="00A34386"/>
    <w:rsid w:val="00A40DF6"/>
    <w:rsid w:val="00A66710"/>
    <w:rsid w:val="00B574E8"/>
    <w:rsid w:val="00B9260F"/>
    <w:rsid w:val="00C0178E"/>
    <w:rsid w:val="00C6762B"/>
    <w:rsid w:val="00C8090E"/>
    <w:rsid w:val="00C94228"/>
    <w:rsid w:val="00CB57FC"/>
    <w:rsid w:val="00CD59F5"/>
    <w:rsid w:val="00CF02A7"/>
    <w:rsid w:val="00CF4A2A"/>
    <w:rsid w:val="00DA3812"/>
    <w:rsid w:val="00DF137E"/>
    <w:rsid w:val="00E0037E"/>
    <w:rsid w:val="00E41C75"/>
    <w:rsid w:val="00E5096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415BE-99A1-4FE8-80B1-27997B3A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table" w:styleId="Rcsostblzat">
    <w:name w:val="Table Grid"/>
    <w:basedOn w:val="Normltblzat"/>
    <w:uiPriority w:val="59"/>
    <w:rsid w:val="00CD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76A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artwig@mpil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07767-2247-46E1-87CB-8EBB794D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2</cp:revision>
  <dcterms:created xsi:type="dcterms:W3CDTF">2019-03-20T13:45:00Z</dcterms:created>
  <dcterms:modified xsi:type="dcterms:W3CDTF">2019-03-20T13:45:00Z</dcterms:modified>
</cp:coreProperties>
</file>