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25" w:rsidRDefault="00074125" w:rsidP="000741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GoBack"/>
      <w:bookmarkEnd w:id="0"/>
      <w:r w:rsidRPr="00074125">
        <w:rPr>
          <w:rFonts w:ascii="Times New Roman" w:eastAsia="Calibri" w:hAnsi="Times New Roman" w:cs="Times New Roman"/>
          <w:b/>
          <w:u w:val="single"/>
        </w:rPr>
        <w:t>SZAKDOLGOZAT</w:t>
      </w:r>
      <w:r>
        <w:rPr>
          <w:rFonts w:ascii="Times New Roman" w:eastAsia="Calibri" w:hAnsi="Times New Roman" w:cs="Times New Roman"/>
          <w:b/>
          <w:u w:val="single"/>
        </w:rPr>
        <w:t xml:space="preserve">RA VONATKOZÓ SZABÁLYOK </w:t>
      </w:r>
    </w:p>
    <w:p w:rsidR="00074125" w:rsidRDefault="00074125" w:rsidP="000741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POLITOLÓGUS HALLGATÓKNAK</w:t>
      </w:r>
    </w:p>
    <w:p w:rsidR="00074125" w:rsidRPr="00074125" w:rsidRDefault="00074125" w:rsidP="000741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ELTE ÁJK POLITIKATUDOMÁNYI INTÉZET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074125">
        <w:rPr>
          <w:rFonts w:ascii="Times New Roman" w:eastAsia="Calibri" w:hAnsi="Times New Roman" w:cs="Times New Roman"/>
          <w:b/>
          <w:u w:val="single"/>
        </w:rPr>
        <w:t>Kivonat a Hallgatói Követelményrendszerből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 w:rsidRPr="00074125">
        <w:rPr>
          <w:rFonts w:ascii="Times New Roman" w:eastAsia="Calibri" w:hAnsi="Times New Roman" w:cs="Times New Roman"/>
          <w:b/>
        </w:rPr>
        <w:t>HKR 77.</w:t>
      </w:r>
      <w:r w:rsidRPr="00074125">
        <w:rPr>
          <w:rFonts w:ascii="Times New Roman" w:eastAsia="Calibri" w:hAnsi="Times New Roman" w:cs="Times New Roman"/>
        </w:rPr>
        <w:t xml:space="preserve"> § (4) A témaválasztás és a záróvizsga-időszak kezdete között 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 w:rsidRPr="00074125">
        <w:rPr>
          <w:rFonts w:ascii="Times New Roman" w:eastAsia="Calibri" w:hAnsi="Times New Roman" w:cs="Times New Roman"/>
        </w:rPr>
        <w:t xml:space="preserve">a) az alapképzés esetén legalább </w:t>
      </w:r>
      <w:r w:rsidRPr="00074125">
        <w:rPr>
          <w:rFonts w:ascii="Times New Roman" w:eastAsia="Calibri" w:hAnsi="Times New Roman" w:cs="Times New Roman"/>
          <w:b/>
          <w:u w:val="single"/>
        </w:rPr>
        <w:t>6 hónapnak</w:t>
      </w:r>
      <w:r w:rsidRPr="00074125">
        <w:rPr>
          <w:rFonts w:ascii="Times New Roman" w:eastAsia="Calibri" w:hAnsi="Times New Roman" w:cs="Times New Roman"/>
        </w:rPr>
        <w:t xml:space="preserve">, 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 w:rsidRPr="00074125">
        <w:rPr>
          <w:rFonts w:ascii="Times New Roman" w:eastAsia="Calibri" w:hAnsi="Times New Roman" w:cs="Times New Roman"/>
        </w:rPr>
        <w:t xml:space="preserve">b) a mesterképzés és a korábbi rendszerű képzés esetén legalább </w:t>
      </w:r>
      <w:r w:rsidRPr="00074125">
        <w:rPr>
          <w:rFonts w:ascii="Times New Roman" w:eastAsia="Calibri" w:hAnsi="Times New Roman" w:cs="Times New Roman"/>
          <w:b/>
          <w:u w:val="single"/>
        </w:rPr>
        <w:t>12 hónapnak</w:t>
      </w:r>
      <w:r w:rsidRPr="00074125">
        <w:rPr>
          <w:rFonts w:ascii="Times New Roman" w:eastAsia="Calibri" w:hAnsi="Times New Roman" w:cs="Times New Roman"/>
        </w:rPr>
        <w:t xml:space="preserve"> kell eltelnie.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(…)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 w:rsidRPr="00074125">
        <w:rPr>
          <w:rFonts w:ascii="Times New Roman" w:eastAsia="Calibri" w:hAnsi="Times New Roman" w:cs="Times New Roman"/>
        </w:rPr>
        <w:t xml:space="preserve">237. § (3) A </w:t>
      </w:r>
      <w:r w:rsidRPr="00074125">
        <w:rPr>
          <w:rFonts w:ascii="Times New Roman" w:eastAsia="Calibri" w:hAnsi="Times New Roman" w:cs="Times New Roman"/>
          <w:b/>
          <w:u w:val="single"/>
        </w:rPr>
        <w:t>politológus</w:t>
      </w:r>
      <w:r w:rsidRPr="00074125">
        <w:rPr>
          <w:rFonts w:ascii="Times New Roman" w:eastAsia="Calibri" w:hAnsi="Times New Roman" w:cs="Times New Roman"/>
          <w:b/>
        </w:rPr>
        <w:t xml:space="preserve"> </w:t>
      </w:r>
      <w:r w:rsidRPr="00074125">
        <w:rPr>
          <w:rFonts w:ascii="Times New Roman" w:eastAsia="Calibri" w:hAnsi="Times New Roman" w:cs="Times New Roman"/>
        </w:rPr>
        <w:t xml:space="preserve">képzések hallgatói a minimálisan 2 ív (80.000 betűhely – kb. 40 oldal) terjedelmű szakdolgozatot legkésőbb a záróvizsga-időszak kezdete előtt 1 hónappal kötelesek egy példányban bekötve leadni a Politikatudományi Intézetben. </w:t>
      </w:r>
    </w:p>
    <w:p w:rsid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(…)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 w:rsidRPr="00074125">
        <w:rPr>
          <w:rFonts w:ascii="Times New Roman" w:eastAsia="Calibri" w:hAnsi="Times New Roman" w:cs="Times New Roman"/>
        </w:rPr>
        <w:t xml:space="preserve">(7) A szakdolgozatot minden képzésen egy példányban, hagyományos formában bekötve (fekete műbőr vagy művászon kötésben, a keménytáblán aranyozott SZAKDOLGOZAT felirattal és a hallgató nevének feltüntetésével) kell benyújtani. </w:t>
      </w:r>
    </w:p>
    <w:p w:rsidR="00074125" w:rsidRPr="00074125" w:rsidRDefault="00074125" w:rsidP="00074125">
      <w:pPr>
        <w:spacing w:after="160" w:line="259" w:lineRule="auto"/>
        <w:rPr>
          <w:rFonts w:ascii="Times New Roman" w:eastAsia="Calibri" w:hAnsi="Times New Roman" w:cs="Times New Roman"/>
        </w:rPr>
      </w:pPr>
      <w:r w:rsidRPr="00074125">
        <w:rPr>
          <w:rFonts w:ascii="Times New Roman" w:eastAsia="Calibri" w:hAnsi="Times New Roman" w:cs="Times New Roman"/>
        </w:rPr>
        <w:t>(8) A tanszékek – a Jogi Továbbképző Intézet által szervezett továbbképzések esetében a Jogi Továbbképző Intézet – a szakdolgozat benyújtását a fentieken túlmenően elektronikus dokumentum formájában is kérhetik.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  <w:u w:val="single"/>
        </w:rPr>
      </w:pPr>
      <w:r w:rsidRPr="00074125">
        <w:rPr>
          <w:rFonts w:ascii="Garamond" w:eastAsia="Calibri" w:hAnsi="Garamond" w:cs="Times New Roman"/>
          <w:b/>
          <w:bCs/>
          <w:color w:val="000000"/>
          <w:sz w:val="24"/>
          <w:szCs w:val="24"/>
          <w:u w:val="single"/>
        </w:rPr>
        <w:t>ÁLTALÁNOS FORMAI KÖVETELMÉNYEK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</w:p>
    <w:p w:rsidR="00074125" w:rsidRPr="00074125" w:rsidRDefault="00074125" w:rsidP="00074125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- </w:t>
      </w:r>
      <w:r w:rsidRPr="00074125">
        <w:rPr>
          <w:rFonts w:ascii="Garamond" w:eastAsia="Calibri" w:hAnsi="Garamond" w:cs="Times New Roman"/>
          <w:b/>
          <w:bCs/>
          <w:color w:val="000000"/>
          <w:sz w:val="24"/>
          <w:szCs w:val="24"/>
          <w:u w:val="single"/>
        </w:rPr>
        <w:t>Általános formai</w:t>
      </w: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követelmények </w:t>
      </w:r>
    </w:p>
    <w:p w:rsidR="00074125" w:rsidRDefault="00074125" w:rsidP="00074125">
      <w:pPr>
        <w:autoSpaceDE w:val="0"/>
        <w:autoSpaceDN w:val="0"/>
        <w:adjustRightInd w:val="0"/>
        <w:spacing w:after="0"/>
        <w:ind w:firstLine="72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4C0BC6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- </w:t>
      </w:r>
      <w:r w:rsidR="004C0BC6" w:rsidRPr="004C0BC6">
        <w:rPr>
          <w:rFonts w:ascii="Garamond" w:eastAsia="Calibri" w:hAnsi="Garamond" w:cs="Times New Roman"/>
          <w:bCs/>
          <w:color w:val="000000"/>
          <w:sz w:val="24"/>
          <w:szCs w:val="24"/>
        </w:rPr>
        <w:t>Times New Roman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2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>- sortávolság: 1,5, - betűméret: 12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2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>- jobb margó: 2,5, - bal margó: 3,5 (a kötés miatt)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2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>- egyoldalas nyomtatás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2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</w:p>
    <w:p w:rsidR="00074125" w:rsidRPr="00074125" w:rsidRDefault="00074125" w:rsidP="00074125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- </w:t>
      </w:r>
      <w:r w:rsidRPr="00074125">
        <w:rPr>
          <w:rFonts w:ascii="Garamond" w:eastAsia="Calibri" w:hAnsi="Garamond" w:cs="Times New Roman"/>
          <w:b/>
          <w:bCs/>
          <w:color w:val="000000"/>
          <w:sz w:val="24"/>
          <w:szCs w:val="24"/>
          <w:u w:val="single"/>
        </w:rPr>
        <w:t>Csatolmányok</w:t>
      </w: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>: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08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- Eredetiségnyilatkozat: </w:t>
      </w:r>
      <w:r w:rsidRPr="0007412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bele kell kötni</w:t>
      </w: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a hallgató nyilatkozatát arról, hogy a dolgozat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08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önálló szellemi terméke </w:t>
      </w:r>
    </w:p>
    <w:p w:rsidR="00074125" w:rsidRPr="00074125" w:rsidRDefault="00074125" w:rsidP="00074125">
      <w:pPr>
        <w:autoSpaceDE w:val="0"/>
        <w:autoSpaceDN w:val="0"/>
        <w:adjustRightInd w:val="0"/>
        <w:spacing w:after="0"/>
        <w:ind w:firstLine="708"/>
        <w:jc w:val="both"/>
        <w:rPr>
          <w:rFonts w:ascii="Garamond" w:eastAsia="Calibri" w:hAnsi="Garamond" w:cs="Times New Roman"/>
          <w:bCs/>
          <w:color w:val="000000"/>
          <w:sz w:val="24"/>
          <w:szCs w:val="24"/>
        </w:rPr>
      </w:pP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- Témaválasztó lap: </w:t>
      </w:r>
      <w:r w:rsidRPr="0007412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bekötés nélkül</w:t>
      </w:r>
      <w:r w:rsidRPr="00074125">
        <w:rPr>
          <w:rFonts w:ascii="Garamond" w:eastAsia="Calibri" w:hAnsi="Garamond" w:cs="Times New Roman"/>
          <w:bCs/>
          <w:color w:val="000000"/>
          <w:sz w:val="24"/>
          <w:szCs w:val="24"/>
        </w:rPr>
        <w:t xml:space="preserve"> bele kell rakni a szakdolgozat elejébe</w:t>
      </w:r>
      <w:r w:rsidR="004C0BC6">
        <w:rPr>
          <w:rFonts w:ascii="Garamond" w:eastAsia="Calibri" w:hAnsi="Garamond" w:cs="Times New Roman"/>
          <w:bCs/>
          <w:color w:val="000000"/>
          <w:sz w:val="24"/>
          <w:szCs w:val="24"/>
        </w:rPr>
        <w:t>.</w:t>
      </w:r>
    </w:p>
    <w:sectPr w:rsidR="00074125" w:rsidRPr="0007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25"/>
    <w:rsid w:val="00074125"/>
    <w:rsid w:val="004C0BC6"/>
    <w:rsid w:val="008C2C70"/>
    <w:rsid w:val="0094699A"/>
    <w:rsid w:val="00C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8ECC-CCCD-4C34-A401-FE9CC19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Nyikosné Farkas Gabriella</cp:lastModifiedBy>
  <cp:revision>2</cp:revision>
  <dcterms:created xsi:type="dcterms:W3CDTF">2018-11-26T08:17:00Z</dcterms:created>
  <dcterms:modified xsi:type="dcterms:W3CDTF">2018-11-26T08:17:00Z</dcterms:modified>
</cp:coreProperties>
</file>